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6C9" w:rsidRPr="00DE26C9" w:rsidRDefault="00DE26C9" w:rsidP="001A6168">
      <w:pPr>
        <w:spacing w:after="0" w:line="240" w:lineRule="auto"/>
        <w:ind w:firstLine="6237"/>
        <w:rPr>
          <w:rFonts w:ascii="Times New Roman" w:hAnsi="Times New Roman" w:cs="Times New Roman"/>
          <w:b w:val="0"/>
          <w:sz w:val="24"/>
          <w:szCs w:val="24"/>
        </w:rPr>
      </w:pPr>
      <w:r w:rsidRPr="00DE26C9">
        <w:rPr>
          <w:rFonts w:ascii="Times New Roman" w:hAnsi="Times New Roman" w:cs="Times New Roman"/>
          <w:b w:val="0"/>
          <w:sz w:val="24"/>
          <w:szCs w:val="24"/>
        </w:rPr>
        <w:t>Додаток 1</w:t>
      </w:r>
    </w:p>
    <w:p w:rsidR="00DE26C9" w:rsidRDefault="00DE26C9" w:rsidP="001A6168">
      <w:pPr>
        <w:spacing w:after="0" w:line="240" w:lineRule="auto"/>
        <w:ind w:firstLine="6237"/>
        <w:rPr>
          <w:rFonts w:ascii="Times New Roman" w:hAnsi="Times New Roman" w:cs="Times New Roman"/>
          <w:b w:val="0"/>
          <w:sz w:val="24"/>
          <w:szCs w:val="24"/>
        </w:rPr>
      </w:pPr>
      <w:r>
        <w:rPr>
          <w:rFonts w:ascii="Times New Roman" w:hAnsi="Times New Roman" w:cs="Times New Roman"/>
          <w:b w:val="0"/>
          <w:sz w:val="24"/>
          <w:szCs w:val="24"/>
        </w:rPr>
        <w:t>д</w:t>
      </w:r>
      <w:r w:rsidRPr="00DE26C9">
        <w:rPr>
          <w:rFonts w:ascii="Times New Roman" w:hAnsi="Times New Roman" w:cs="Times New Roman"/>
          <w:b w:val="0"/>
          <w:sz w:val="24"/>
          <w:szCs w:val="24"/>
        </w:rPr>
        <w:t xml:space="preserve">о рішення </w:t>
      </w:r>
    </w:p>
    <w:p w:rsidR="00DE26C9" w:rsidRPr="00DE26C9" w:rsidRDefault="00DE26C9" w:rsidP="001A6168">
      <w:pPr>
        <w:spacing w:after="0" w:line="240" w:lineRule="auto"/>
        <w:ind w:firstLine="6237"/>
        <w:rPr>
          <w:rFonts w:ascii="Times New Roman" w:hAnsi="Times New Roman" w:cs="Times New Roman"/>
          <w:b w:val="0"/>
          <w:sz w:val="24"/>
          <w:szCs w:val="24"/>
        </w:rPr>
      </w:pPr>
      <w:r w:rsidRPr="00DE26C9">
        <w:rPr>
          <w:rFonts w:ascii="Times New Roman" w:hAnsi="Times New Roman" w:cs="Times New Roman"/>
          <w:b w:val="0"/>
          <w:sz w:val="24"/>
          <w:szCs w:val="24"/>
        </w:rPr>
        <w:t xml:space="preserve">Васильківської селищної </w:t>
      </w:r>
      <w:r>
        <w:rPr>
          <w:rFonts w:ascii="Times New Roman" w:hAnsi="Times New Roman" w:cs="Times New Roman"/>
          <w:b w:val="0"/>
          <w:sz w:val="24"/>
          <w:szCs w:val="24"/>
        </w:rPr>
        <w:t>ради</w:t>
      </w:r>
    </w:p>
    <w:p w:rsidR="00DE26C9" w:rsidRPr="00DE26C9" w:rsidRDefault="00DE26C9" w:rsidP="001A6168">
      <w:pPr>
        <w:spacing w:after="0" w:line="240" w:lineRule="auto"/>
        <w:ind w:firstLine="6237"/>
        <w:rPr>
          <w:rFonts w:ascii="Times New Roman" w:hAnsi="Times New Roman" w:cs="Times New Roman"/>
          <w:b w:val="0"/>
          <w:sz w:val="24"/>
          <w:szCs w:val="24"/>
        </w:rPr>
      </w:pPr>
      <w:r>
        <w:rPr>
          <w:rFonts w:ascii="Times New Roman" w:hAnsi="Times New Roman" w:cs="Times New Roman"/>
          <w:b w:val="0"/>
          <w:sz w:val="24"/>
          <w:szCs w:val="24"/>
        </w:rPr>
        <w:t>в</w:t>
      </w:r>
      <w:r w:rsidRPr="00DE26C9">
        <w:rPr>
          <w:rFonts w:ascii="Times New Roman" w:hAnsi="Times New Roman" w:cs="Times New Roman"/>
          <w:b w:val="0"/>
          <w:sz w:val="24"/>
          <w:szCs w:val="24"/>
        </w:rPr>
        <w:t xml:space="preserve">ід 24.12.2024 № </w:t>
      </w:r>
      <w:r w:rsidR="00570607">
        <w:rPr>
          <w:rFonts w:ascii="Times New Roman" w:hAnsi="Times New Roman" w:cs="Times New Roman"/>
          <w:b w:val="0"/>
          <w:sz w:val="24"/>
          <w:szCs w:val="24"/>
        </w:rPr>
        <w:t>1790</w:t>
      </w:r>
      <w:r w:rsidRPr="00DE26C9">
        <w:rPr>
          <w:rFonts w:ascii="Times New Roman" w:hAnsi="Times New Roman" w:cs="Times New Roman"/>
          <w:b w:val="0"/>
          <w:sz w:val="24"/>
          <w:szCs w:val="24"/>
        </w:rPr>
        <w:t>-53/</w:t>
      </w:r>
      <w:r w:rsidRPr="00DE26C9">
        <w:rPr>
          <w:rFonts w:ascii="Times New Roman" w:hAnsi="Times New Roman" w:cs="Times New Roman"/>
          <w:b w:val="0"/>
          <w:sz w:val="24"/>
          <w:szCs w:val="24"/>
          <w:lang w:val="en-US"/>
        </w:rPr>
        <w:t>VIII</w:t>
      </w:r>
    </w:p>
    <w:p w:rsidR="00DE26C9" w:rsidRDefault="00DE26C9" w:rsidP="00167923">
      <w:pPr>
        <w:spacing w:after="0" w:line="360" w:lineRule="auto"/>
        <w:ind w:firstLine="851"/>
        <w:jc w:val="center"/>
        <w:rPr>
          <w:rFonts w:asciiTheme="majorHAnsi" w:hAnsiTheme="majorHAnsi" w:cstheme="majorHAnsi"/>
          <w:b w:val="0"/>
          <w:sz w:val="36"/>
          <w:szCs w:val="36"/>
        </w:rPr>
      </w:pPr>
    </w:p>
    <w:p w:rsidR="00DE26C9" w:rsidRDefault="00DE26C9" w:rsidP="00167923">
      <w:pPr>
        <w:spacing w:after="0" w:line="360" w:lineRule="auto"/>
        <w:ind w:firstLine="851"/>
        <w:jc w:val="center"/>
        <w:rPr>
          <w:rFonts w:asciiTheme="majorHAnsi" w:hAnsiTheme="majorHAnsi" w:cstheme="majorHAnsi"/>
          <w:b w:val="0"/>
          <w:sz w:val="36"/>
          <w:szCs w:val="36"/>
        </w:rPr>
      </w:pPr>
    </w:p>
    <w:p w:rsidR="00DE26C9" w:rsidRDefault="00DE26C9" w:rsidP="00167923">
      <w:pPr>
        <w:spacing w:after="0" w:line="360" w:lineRule="auto"/>
        <w:ind w:firstLine="851"/>
        <w:jc w:val="center"/>
        <w:rPr>
          <w:rFonts w:asciiTheme="majorHAnsi" w:hAnsiTheme="majorHAnsi" w:cstheme="majorHAnsi"/>
          <w:b w:val="0"/>
          <w:sz w:val="36"/>
          <w:szCs w:val="36"/>
        </w:rPr>
      </w:pPr>
    </w:p>
    <w:p w:rsidR="00DE26C9" w:rsidRDefault="00DE26C9" w:rsidP="00DE26C9">
      <w:pPr>
        <w:spacing w:after="0" w:line="360" w:lineRule="auto"/>
        <w:jc w:val="center"/>
        <w:rPr>
          <w:rFonts w:asciiTheme="majorHAnsi" w:hAnsiTheme="majorHAnsi" w:cstheme="majorHAnsi"/>
          <w:b w:val="0"/>
          <w:sz w:val="36"/>
          <w:szCs w:val="36"/>
        </w:rPr>
      </w:pPr>
      <w:r w:rsidRPr="00811390">
        <w:rPr>
          <w:rFonts w:asciiTheme="majorHAnsi" w:hAnsiTheme="majorHAnsi" w:cstheme="majorHAnsi"/>
          <w:noProof/>
        </w:rPr>
        <w:drawing>
          <wp:inline distT="0" distB="0" distL="0" distR="0" wp14:anchorId="4EA8C2CB" wp14:editId="3B45C73A">
            <wp:extent cx="1942760" cy="2747337"/>
            <wp:effectExtent l="0" t="0" r="635" b="0"/>
            <wp:docPr id="3" name="Рисунок 3" descr="C:\ВАРАВА ВІКА\СТРАТЕГІЯ\Герб_Василь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ВАРАВА ВІКА\СТРАТЕГІЯ\Герб_Васильков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1981" cy="2760377"/>
                    </a:xfrm>
                    <a:prstGeom prst="rect">
                      <a:avLst/>
                    </a:prstGeom>
                    <a:noFill/>
                    <a:ln>
                      <a:noFill/>
                    </a:ln>
                  </pic:spPr>
                </pic:pic>
              </a:graphicData>
            </a:graphic>
          </wp:inline>
        </w:drawing>
      </w:r>
    </w:p>
    <w:p w:rsidR="00DE26C9" w:rsidRDefault="00167923" w:rsidP="00DE26C9">
      <w:pPr>
        <w:spacing w:after="0" w:line="360" w:lineRule="auto"/>
        <w:jc w:val="center"/>
        <w:rPr>
          <w:rFonts w:ascii="Times New Roman" w:hAnsi="Times New Roman" w:cs="Times New Roman"/>
          <w:sz w:val="48"/>
          <w:szCs w:val="48"/>
        </w:rPr>
      </w:pPr>
      <w:r w:rsidRPr="00DE26C9">
        <w:rPr>
          <w:rFonts w:ascii="Times New Roman" w:hAnsi="Times New Roman" w:cs="Times New Roman"/>
          <w:sz w:val="48"/>
          <w:szCs w:val="48"/>
        </w:rPr>
        <w:t xml:space="preserve">Програма Комплексного відновлення території Васильківської селищної територіальної громади </w:t>
      </w:r>
    </w:p>
    <w:p w:rsidR="00167923" w:rsidRPr="00DE26C9" w:rsidRDefault="00167923" w:rsidP="00DE26C9">
      <w:pPr>
        <w:spacing w:after="0" w:line="360" w:lineRule="auto"/>
        <w:jc w:val="center"/>
        <w:rPr>
          <w:rFonts w:ascii="Times New Roman" w:hAnsi="Times New Roman" w:cs="Times New Roman"/>
          <w:sz w:val="48"/>
          <w:szCs w:val="48"/>
        </w:rPr>
      </w:pPr>
      <w:r w:rsidRPr="00DE26C9">
        <w:rPr>
          <w:rFonts w:ascii="Times New Roman" w:hAnsi="Times New Roman" w:cs="Times New Roman"/>
          <w:sz w:val="48"/>
          <w:szCs w:val="48"/>
        </w:rPr>
        <w:t>Синельниківського району</w:t>
      </w:r>
    </w:p>
    <w:p w:rsidR="00167923" w:rsidRPr="00DE26C9" w:rsidRDefault="00167923" w:rsidP="00DE26C9">
      <w:pPr>
        <w:spacing w:after="0" w:line="360" w:lineRule="auto"/>
        <w:jc w:val="center"/>
        <w:rPr>
          <w:rFonts w:ascii="Times New Roman" w:hAnsi="Times New Roman" w:cs="Times New Roman"/>
          <w:sz w:val="48"/>
          <w:szCs w:val="48"/>
        </w:rPr>
      </w:pPr>
      <w:r w:rsidRPr="00DE26C9">
        <w:rPr>
          <w:rFonts w:ascii="Times New Roman" w:hAnsi="Times New Roman" w:cs="Times New Roman"/>
          <w:sz w:val="48"/>
          <w:szCs w:val="48"/>
        </w:rPr>
        <w:t xml:space="preserve"> Дніпропетровської області </w:t>
      </w:r>
    </w:p>
    <w:p w:rsidR="00167923" w:rsidRPr="00A73C7C" w:rsidRDefault="00167923" w:rsidP="00DE26C9">
      <w:pPr>
        <w:spacing w:after="0" w:line="360" w:lineRule="auto"/>
        <w:rPr>
          <w:rFonts w:asciiTheme="majorHAnsi" w:hAnsiTheme="majorHAnsi" w:cstheme="majorHAnsi"/>
          <w:b w:val="0"/>
        </w:rPr>
      </w:pPr>
    </w:p>
    <w:p w:rsidR="00167923" w:rsidRPr="00811390" w:rsidRDefault="00167923" w:rsidP="00167923">
      <w:pPr>
        <w:spacing w:after="0" w:line="360" w:lineRule="auto"/>
        <w:jc w:val="center"/>
        <w:rPr>
          <w:rFonts w:asciiTheme="majorHAnsi" w:hAnsiTheme="majorHAnsi" w:cstheme="majorHAnsi"/>
        </w:rPr>
      </w:pPr>
    </w:p>
    <w:p w:rsidR="00167923" w:rsidRPr="00811390" w:rsidRDefault="00167923" w:rsidP="00167923">
      <w:pPr>
        <w:spacing w:after="0" w:line="360" w:lineRule="auto"/>
        <w:ind w:firstLine="851"/>
        <w:rPr>
          <w:rFonts w:asciiTheme="majorHAnsi" w:hAnsiTheme="majorHAnsi" w:cstheme="majorHAnsi"/>
        </w:rPr>
      </w:pPr>
    </w:p>
    <w:p w:rsidR="00413990" w:rsidRDefault="00413990"/>
    <w:p w:rsidR="00413990" w:rsidRDefault="00413990"/>
    <w:p w:rsidR="00413990" w:rsidRPr="00DE26C9" w:rsidRDefault="00DE26C9" w:rsidP="00DE26C9">
      <w:pPr>
        <w:jc w:val="center"/>
        <w:rPr>
          <w:rFonts w:ascii="Times New Roman" w:hAnsi="Times New Roman" w:cs="Times New Roman"/>
          <w:b w:val="0"/>
          <w:sz w:val="24"/>
          <w:szCs w:val="24"/>
        </w:rPr>
      </w:pPr>
      <w:r w:rsidRPr="00DE26C9">
        <w:rPr>
          <w:rFonts w:ascii="Times New Roman" w:hAnsi="Times New Roman" w:cs="Times New Roman"/>
          <w:b w:val="0"/>
          <w:sz w:val="24"/>
          <w:szCs w:val="24"/>
        </w:rPr>
        <w:t>селище Васильківка</w:t>
      </w:r>
    </w:p>
    <w:p w:rsidR="00413990" w:rsidRPr="00DE26C9" w:rsidRDefault="00413990" w:rsidP="00DE26C9">
      <w:pPr>
        <w:jc w:val="center"/>
        <w:rPr>
          <w:rFonts w:ascii="Times New Roman" w:hAnsi="Times New Roman" w:cs="Times New Roman"/>
          <w:b w:val="0"/>
          <w:sz w:val="24"/>
          <w:szCs w:val="24"/>
        </w:rPr>
      </w:pPr>
      <w:r w:rsidRPr="00DE26C9">
        <w:rPr>
          <w:rFonts w:ascii="Times New Roman" w:hAnsi="Times New Roman" w:cs="Times New Roman"/>
          <w:b w:val="0"/>
          <w:sz w:val="24"/>
          <w:szCs w:val="24"/>
        </w:rPr>
        <w:t>2024</w:t>
      </w:r>
    </w:p>
    <w:p w:rsidR="00413990" w:rsidRPr="00413990" w:rsidRDefault="00413990" w:rsidP="0003516D">
      <w:pPr>
        <w:jc w:val="center"/>
        <w:rPr>
          <w:rFonts w:ascii="Times New Roman" w:hAnsi="Times New Roman" w:cs="Times New Roman"/>
          <w:sz w:val="28"/>
          <w:szCs w:val="28"/>
        </w:rPr>
      </w:pPr>
      <w:r w:rsidRPr="00413990">
        <w:rPr>
          <w:rFonts w:ascii="Times New Roman" w:hAnsi="Times New Roman" w:cs="Times New Roman"/>
          <w:sz w:val="28"/>
          <w:szCs w:val="28"/>
        </w:rPr>
        <w:lastRenderedPageBreak/>
        <w:t>ЗМІСТ</w:t>
      </w:r>
    </w:p>
    <w:tbl>
      <w:tblPr>
        <w:tblW w:w="9918" w:type="dxa"/>
        <w:tblLook w:val="04A0" w:firstRow="1" w:lastRow="0" w:firstColumn="1" w:lastColumn="0" w:noHBand="0" w:noVBand="1"/>
      </w:tblPr>
      <w:tblGrid>
        <w:gridCol w:w="9209"/>
        <w:gridCol w:w="709"/>
      </w:tblGrid>
      <w:tr w:rsidR="00DE26C9" w:rsidTr="00DE26C9">
        <w:tc>
          <w:tcPr>
            <w:tcW w:w="9209" w:type="dxa"/>
          </w:tcPr>
          <w:p w:rsidR="00DE26C9" w:rsidRDefault="00DE26C9">
            <w:pPr>
              <w:rPr>
                <w:rFonts w:ascii="Times New Roman" w:hAnsi="Times New Roman" w:cs="Times New Roman"/>
                <w:sz w:val="28"/>
                <w:szCs w:val="28"/>
              </w:rPr>
            </w:pPr>
            <w:r>
              <w:rPr>
                <w:rFonts w:ascii="Times New Roman" w:hAnsi="Times New Roman" w:cs="Times New Roman"/>
                <w:sz w:val="28"/>
                <w:szCs w:val="28"/>
              </w:rPr>
              <w:t>ВСТУП</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4</w:t>
            </w:r>
          </w:p>
        </w:tc>
      </w:tr>
      <w:tr w:rsidR="00DE26C9" w:rsidTr="00181F5C">
        <w:tc>
          <w:tcPr>
            <w:tcW w:w="9209" w:type="dxa"/>
            <w:shd w:val="clear" w:color="auto" w:fill="auto"/>
          </w:tcPr>
          <w:p w:rsidR="00DE26C9" w:rsidRPr="00352BD9" w:rsidRDefault="00285DFB">
            <w:pPr>
              <w:rPr>
                <w:rFonts w:ascii="Times New Roman" w:hAnsi="Times New Roman" w:cs="Times New Roman"/>
                <w:sz w:val="28"/>
                <w:szCs w:val="28"/>
              </w:rPr>
            </w:pPr>
            <w:r w:rsidRPr="00352BD9">
              <w:rPr>
                <w:rFonts w:ascii="Times New Roman" w:hAnsi="Times New Roman" w:cs="Times New Roman"/>
                <w:sz w:val="28"/>
                <w:szCs w:val="28"/>
              </w:rPr>
              <w:t>І. ЗАГАЛЬНА ІНФОРМАЦІЯ ПРО ВАСИЛЬКІВСЬКУ СЕЛИЩНУ ТЕРИТОРІАЛЬНУ ГРОМАДУ</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6</w:t>
            </w:r>
          </w:p>
        </w:tc>
      </w:tr>
      <w:tr w:rsidR="00DE26C9" w:rsidTr="00181F5C">
        <w:tc>
          <w:tcPr>
            <w:tcW w:w="9209" w:type="dxa"/>
            <w:shd w:val="clear" w:color="auto" w:fill="auto"/>
          </w:tcPr>
          <w:p w:rsidR="00DE26C9" w:rsidRPr="0003516D" w:rsidRDefault="00DE26C9" w:rsidP="00F623F5">
            <w:pPr>
              <w:pStyle w:val="a3"/>
              <w:numPr>
                <w:ilvl w:val="1"/>
                <w:numId w:val="3"/>
              </w:numPr>
              <w:rPr>
                <w:rFonts w:ascii="Times New Roman" w:hAnsi="Times New Roman" w:cs="Times New Roman"/>
                <w:b w:val="0"/>
                <w:sz w:val="28"/>
                <w:szCs w:val="28"/>
              </w:rPr>
            </w:pPr>
            <w:r w:rsidRPr="0003516D">
              <w:rPr>
                <w:rFonts w:ascii="Times New Roman" w:hAnsi="Times New Roman" w:cs="Times New Roman"/>
                <w:b w:val="0"/>
                <w:sz w:val="28"/>
                <w:szCs w:val="28"/>
              </w:rPr>
              <w:t>Інформація про адміністративно-територіальний устрій та географічне положення територіальної громади</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6</w:t>
            </w:r>
          </w:p>
        </w:tc>
      </w:tr>
      <w:tr w:rsidR="00DE26C9" w:rsidTr="00181F5C">
        <w:tc>
          <w:tcPr>
            <w:tcW w:w="9209" w:type="dxa"/>
            <w:shd w:val="clear" w:color="auto" w:fill="auto"/>
          </w:tcPr>
          <w:p w:rsidR="00DE26C9" w:rsidRPr="0003516D" w:rsidRDefault="00DE26C9" w:rsidP="00F623F5">
            <w:pPr>
              <w:pStyle w:val="a3"/>
              <w:numPr>
                <w:ilvl w:val="1"/>
                <w:numId w:val="3"/>
              </w:numPr>
              <w:rPr>
                <w:rFonts w:ascii="Times New Roman" w:hAnsi="Times New Roman" w:cs="Times New Roman"/>
                <w:b w:val="0"/>
                <w:sz w:val="28"/>
                <w:szCs w:val="28"/>
              </w:rPr>
            </w:pPr>
            <w:r w:rsidRPr="0003516D">
              <w:rPr>
                <w:rFonts w:ascii="Times New Roman" w:hAnsi="Times New Roman" w:cs="Times New Roman"/>
                <w:b w:val="0"/>
                <w:sz w:val="28"/>
                <w:szCs w:val="28"/>
              </w:rPr>
              <w:t>Інформація про склад населення громади</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12</w:t>
            </w:r>
          </w:p>
        </w:tc>
      </w:tr>
      <w:tr w:rsidR="00DE26C9" w:rsidTr="00181F5C">
        <w:tc>
          <w:tcPr>
            <w:tcW w:w="9209" w:type="dxa"/>
            <w:shd w:val="clear" w:color="auto" w:fill="auto"/>
          </w:tcPr>
          <w:p w:rsidR="00DE26C9" w:rsidRPr="0003516D" w:rsidRDefault="00DE26C9" w:rsidP="00F623F5">
            <w:pPr>
              <w:pStyle w:val="a3"/>
              <w:numPr>
                <w:ilvl w:val="1"/>
                <w:numId w:val="3"/>
              </w:numPr>
              <w:rPr>
                <w:rFonts w:ascii="Times New Roman" w:hAnsi="Times New Roman" w:cs="Times New Roman"/>
                <w:b w:val="0"/>
                <w:sz w:val="28"/>
                <w:szCs w:val="28"/>
              </w:rPr>
            </w:pPr>
            <w:r w:rsidRPr="0003516D">
              <w:rPr>
                <w:rFonts w:ascii="Times New Roman" w:hAnsi="Times New Roman" w:cs="Times New Roman"/>
                <w:b w:val="0"/>
                <w:sz w:val="28"/>
                <w:szCs w:val="28"/>
              </w:rPr>
              <w:t>Інформація про особливості здійснення місцевого самоврядування в умовах воєнного стану</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17</w:t>
            </w:r>
          </w:p>
        </w:tc>
      </w:tr>
      <w:tr w:rsidR="00DE26C9" w:rsidTr="00181F5C">
        <w:tc>
          <w:tcPr>
            <w:tcW w:w="9209" w:type="dxa"/>
            <w:shd w:val="clear" w:color="auto" w:fill="auto"/>
          </w:tcPr>
          <w:p w:rsidR="00DE26C9" w:rsidRPr="00352BD9" w:rsidRDefault="00285DFB" w:rsidP="00DE26C9">
            <w:pPr>
              <w:rPr>
                <w:rFonts w:ascii="Times New Roman" w:hAnsi="Times New Roman" w:cs="Times New Roman"/>
                <w:sz w:val="28"/>
                <w:szCs w:val="28"/>
              </w:rPr>
            </w:pPr>
            <w:r w:rsidRPr="00352BD9">
              <w:rPr>
                <w:rFonts w:ascii="Times New Roman" w:hAnsi="Times New Roman" w:cs="Times New Roman"/>
                <w:sz w:val="28"/>
                <w:szCs w:val="28"/>
              </w:rPr>
              <w:t>ІІ. ЗАГАЛЬНА ЕКОНОМІЧНА ОЦІНКА ВАСИЛЬКІВСЬКОЇ СЕЛИЩНОЇ ТЕРИТОРІАЛЬНОЇ ГРОМАДИ</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19</w:t>
            </w:r>
          </w:p>
        </w:tc>
      </w:tr>
      <w:tr w:rsidR="00DE26C9" w:rsidTr="00181F5C">
        <w:tc>
          <w:tcPr>
            <w:tcW w:w="9209" w:type="dxa"/>
            <w:shd w:val="clear" w:color="auto" w:fill="auto"/>
          </w:tcPr>
          <w:p w:rsidR="00DE26C9" w:rsidRPr="0003516D" w:rsidRDefault="00DE26C9">
            <w:pPr>
              <w:rPr>
                <w:rFonts w:ascii="Times New Roman" w:hAnsi="Times New Roman" w:cs="Times New Roman"/>
                <w:b w:val="0"/>
                <w:sz w:val="28"/>
                <w:szCs w:val="28"/>
              </w:rPr>
            </w:pPr>
            <w:r w:rsidRPr="0003516D">
              <w:rPr>
                <w:rFonts w:ascii="Times New Roman" w:hAnsi="Times New Roman" w:cs="Times New Roman"/>
                <w:b w:val="0"/>
                <w:sz w:val="28"/>
                <w:szCs w:val="28"/>
              </w:rPr>
              <w:t>2.1. Аналіз бюджету Васильківської громади 2021 – 2023 роки</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19</w:t>
            </w:r>
          </w:p>
        </w:tc>
      </w:tr>
      <w:tr w:rsidR="00DE26C9" w:rsidTr="00181F5C">
        <w:tc>
          <w:tcPr>
            <w:tcW w:w="9209" w:type="dxa"/>
            <w:shd w:val="clear" w:color="auto" w:fill="auto"/>
          </w:tcPr>
          <w:p w:rsidR="00DE26C9" w:rsidRPr="0003516D" w:rsidRDefault="00DE26C9">
            <w:pPr>
              <w:rPr>
                <w:rFonts w:ascii="Times New Roman" w:hAnsi="Times New Roman" w:cs="Times New Roman"/>
                <w:b w:val="0"/>
                <w:sz w:val="28"/>
                <w:szCs w:val="28"/>
              </w:rPr>
            </w:pPr>
            <w:r w:rsidRPr="0003516D">
              <w:rPr>
                <w:rFonts w:ascii="Times New Roman" w:hAnsi="Times New Roman" w:cs="Times New Roman"/>
                <w:b w:val="0"/>
                <w:sz w:val="28"/>
                <w:szCs w:val="28"/>
              </w:rPr>
              <w:t>2.2. Інформація про основних платників податків на території селищної ТГ</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20</w:t>
            </w:r>
          </w:p>
        </w:tc>
      </w:tr>
      <w:tr w:rsidR="00DE26C9" w:rsidTr="00181F5C">
        <w:tc>
          <w:tcPr>
            <w:tcW w:w="9209" w:type="dxa"/>
            <w:shd w:val="clear" w:color="auto" w:fill="auto"/>
          </w:tcPr>
          <w:p w:rsidR="00DE26C9" w:rsidRPr="0003516D" w:rsidRDefault="00DE26C9">
            <w:pPr>
              <w:rPr>
                <w:rFonts w:ascii="Times New Roman" w:hAnsi="Times New Roman" w:cs="Times New Roman"/>
                <w:b w:val="0"/>
                <w:sz w:val="28"/>
                <w:szCs w:val="28"/>
              </w:rPr>
            </w:pPr>
            <w:r w:rsidRPr="0003516D">
              <w:rPr>
                <w:rFonts w:ascii="Times New Roman" w:hAnsi="Times New Roman" w:cs="Times New Roman"/>
                <w:b w:val="0"/>
                <w:sz w:val="28"/>
                <w:szCs w:val="28"/>
              </w:rPr>
              <w:t>2.3. Інформація про основні галузі економіки на території селищної ТГ</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21</w:t>
            </w:r>
          </w:p>
        </w:tc>
      </w:tr>
      <w:tr w:rsidR="00DE26C9" w:rsidTr="00181F5C">
        <w:tc>
          <w:tcPr>
            <w:tcW w:w="9209" w:type="dxa"/>
            <w:shd w:val="clear" w:color="auto" w:fill="auto"/>
          </w:tcPr>
          <w:p w:rsidR="00DE26C9" w:rsidRPr="00181F5C" w:rsidRDefault="002914C1">
            <w:pPr>
              <w:rPr>
                <w:rFonts w:ascii="Times New Roman" w:hAnsi="Times New Roman" w:cs="Times New Roman"/>
                <w:sz w:val="28"/>
                <w:szCs w:val="28"/>
              </w:rPr>
            </w:pPr>
            <w:r w:rsidRPr="00181F5C">
              <w:rPr>
                <w:rFonts w:ascii="Times New Roman" w:hAnsi="Times New Roman" w:cs="Times New Roman"/>
                <w:sz w:val="28"/>
                <w:szCs w:val="28"/>
              </w:rPr>
              <w:t>ІІІ. ЗАГАЛЬНА ЕКОЛОГІЧНА ОЦІНКА ТЕРИТОРІАЛЬНОЇ ГРОМАДИ (ХАРАКТЕРИСТИКА ЗА КОМПОНЕНТАМИ ДОВКІЛЛЯ)</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24</w:t>
            </w:r>
          </w:p>
        </w:tc>
      </w:tr>
      <w:tr w:rsidR="00DE26C9" w:rsidTr="00181F5C">
        <w:tc>
          <w:tcPr>
            <w:tcW w:w="9209" w:type="dxa"/>
            <w:shd w:val="clear" w:color="auto" w:fill="auto"/>
          </w:tcPr>
          <w:p w:rsidR="00DE26C9" w:rsidRPr="0003516D" w:rsidRDefault="00DE26C9">
            <w:pPr>
              <w:rPr>
                <w:rFonts w:ascii="Times New Roman" w:hAnsi="Times New Roman" w:cs="Times New Roman"/>
                <w:b w:val="0"/>
                <w:sz w:val="28"/>
                <w:szCs w:val="28"/>
              </w:rPr>
            </w:pPr>
            <w:r w:rsidRPr="0003516D">
              <w:rPr>
                <w:rFonts w:ascii="Times New Roman" w:hAnsi="Times New Roman" w:cs="Times New Roman"/>
                <w:b w:val="0"/>
                <w:sz w:val="28"/>
                <w:szCs w:val="28"/>
              </w:rPr>
              <w:t xml:space="preserve">3.1. </w:t>
            </w:r>
            <w:r w:rsidR="00DA3B92" w:rsidRPr="0003516D">
              <w:rPr>
                <w:rFonts w:ascii="Times New Roman" w:hAnsi="Times New Roman" w:cs="Times New Roman"/>
                <w:b w:val="0"/>
                <w:sz w:val="28"/>
                <w:szCs w:val="28"/>
              </w:rPr>
              <w:t>Клімат і тенденції зміни злімату</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24</w:t>
            </w:r>
          </w:p>
        </w:tc>
      </w:tr>
      <w:tr w:rsidR="00DE26C9" w:rsidTr="00181F5C">
        <w:tc>
          <w:tcPr>
            <w:tcW w:w="9209" w:type="dxa"/>
            <w:shd w:val="clear" w:color="auto" w:fill="auto"/>
          </w:tcPr>
          <w:p w:rsidR="00DE26C9" w:rsidRPr="0003516D" w:rsidRDefault="00DA3B92">
            <w:pPr>
              <w:rPr>
                <w:rFonts w:ascii="Times New Roman" w:hAnsi="Times New Roman" w:cs="Times New Roman"/>
                <w:b w:val="0"/>
                <w:sz w:val="28"/>
                <w:szCs w:val="28"/>
              </w:rPr>
            </w:pPr>
            <w:r w:rsidRPr="0003516D">
              <w:rPr>
                <w:rFonts w:ascii="Times New Roman" w:hAnsi="Times New Roman" w:cs="Times New Roman"/>
                <w:b w:val="0"/>
                <w:sz w:val="28"/>
                <w:szCs w:val="28"/>
              </w:rPr>
              <w:t>3.2. Водні ресурси</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27</w:t>
            </w:r>
          </w:p>
        </w:tc>
      </w:tr>
      <w:tr w:rsidR="00DE26C9" w:rsidTr="00181F5C">
        <w:tc>
          <w:tcPr>
            <w:tcW w:w="9209" w:type="dxa"/>
            <w:shd w:val="clear" w:color="auto" w:fill="auto"/>
          </w:tcPr>
          <w:p w:rsidR="00DE26C9" w:rsidRPr="0003516D" w:rsidRDefault="00DA3B92">
            <w:pPr>
              <w:rPr>
                <w:rFonts w:ascii="Times New Roman" w:hAnsi="Times New Roman" w:cs="Times New Roman"/>
                <w:b w:val="0"/>
                <w:sz w:val="28"/>
                <w:szCs w:val="28"/>
              </w:rPr>
            </w:pPr>
            <w:r w:rsidRPr="0003516D">
              <w:rPr>
                <w:rFonts w:ascii="Times New Roman" w:hAnsi="Times New Roman" w:cs="Times New Roman"/>
                <w:b w:val="0"/>
                <w:sz w:val="28"/>
                <w:szCs w:val="28"/>
              </w:rPr>
              <w:t>3.3. Грунти</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31</w:t>
            </w:r>
          </w:p>
        </w:tc>
      </w:tr>
      <w:tr w:rsidR="00172BF5" w:rsidTr="00181F5C">
        <w:tc>
          <w:tcPr>
            <w:tcW w:w="9209" w:type="dxa"/>
            <w:shd w:val="clear" w:color="auto" w:fill="auto"/>
          </w:tcPr>
          <w:p w:rsidR="00172BF5" w:rsidRPr="0003516D" w:rsidRDefault="00172BF5">
            <w:pPr>
              <w:rPr>
                <w:rFonts w:ascii="Times New Roman" w:hAnsi="Times New Roman" w:cs="Times New Roman"/>
                <w:b w:val="0"/>
                <w:sz w:val="28"/>
                <w:szCs w:val="28"/>
              </w:rPr>
            </w:pPr>
            <w:r w:rsidRPr="0003516D">
              <w:rPr>
                <w:rFonts w:ascii="Times New Roman" w:hAnsi="Times New Roman" w:cs="Times New Roman"/>
                <w:b w:val="0"/>
                <w:sz w:val="28"/>
                <w:szCs w:val="28"/>
              </w:rPr>
              <w:t>3.4. Земельні ресурси</w:t>
            </w:r>
          </w:p>
        </w:tc>
        <w:tc>
          <w:tcPr>
            <w:tcW w:w="709" w:type="dxa"/>
          </w:tcPr>
          <w:p w:rsidR="00172BF5"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33</w:t>
            </w:r>
          </w:p>
        </w:tc>
      </w:tr>
      <w:tr w:rsidR="00DE26C9" w:rsidTr="00181F5C">
        <w:tc>
          <w:tcPr>
            <w:tcW w:w="9209" w:type="dxa"/>
            <w:shd w:val="clear" w:color="auto" w:fill="auto"/>
          </w:tcPr>
          <w:p w:rsidR="00DE26C9" w:rsidRPr="0003516D" w:rsidRDefault="00DA3B92" w:rsidP="00172BF5">
            <w:pPr>
              <w:rPr>
                <w:rFonts w:ascii="Times New Roman" w:hAnsi="Times New Roman" w:cs="Times New Roman"/>
                <w:b w:val="0"/>
                <w:sz w:val="28"/>
                <w:szCs w:val="28"/>
              </w:rPr>
            </w:pPr>
            <w:r w:rsidRPr="0003516D">
              <w:rPr>
                <w:rFonts w:ascii="Times New Roman" w:hAnsi="Times New Roman" w:cs="Times New Roman"/>
                <w:b w:val="0"/>
                <w:sz w:val="28"/>
                <w:szCs w:val="28"/>
              </w:rPr>
              <w:t>3.</w:t>
            </w:r>
            <w:r w:rsidR="00172BF5" w:rsidRPr="0003516D">
              <w:rPr>
                <w:rFonts w:ascii="Times New Roman" w:hAnsi="Times New Roman" w:cs="Times New Roman"/>
                <w:b w:val="0"/>
                <w:sz w:val="28"/>
                <w:szCs w:val="28"/>
              </w:rPr>
              <w:t>5</w:t>
            </w:r>
            <w:r w:rsidRPr="0003516D">
              <w:rPr>
                <w:rFonts w:ascii="Times New Roman" w:hAnsi="Times New Roman" w:cs="Times New Roman"/>
                <w:b w:val="0"/>
                <w:sz w:val="28"/>
                <w:szCs w:val="28"/>
              </w:rPr>
              <w:t xml:space="preserve">. Землі лісового фонду </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34</w:t>
            </w:r>
          </w:p>
        </w:tc>
      </w:tr>
      <w:tr w:rsidR="00DE26C9" w:rsidTr="00181F5C">
        <w:tc>
          <w:tcPr>
            <w:tcW w:w="9209" w:type="dxa"/>
            <w:shd w:val="clear" w:color="auto" w:fill="auto"/>
          </w:tcPr>
          <w:p w:rsidR="00DE26C9" w:rsidRPr="0003516D" w:rsidRDefault="00DA3B92" w:rsidP="00172BF5">
            <w:pPr>
              <w:rPr>
                <w:rFonts w:ascii="Times New Roman" w:hAnsi="Times New Roman" w:cs="Times New Roman"/>
                <w:b w:val="0"/>
                <w:sz w:val="28"/>
                <w:szCs w:val="28"/>
              </w:rPr>
            </w:pPr>
            <w:r w:rsidRPr="0003516D">
              <w:rPr>
                <w:rFonts w:ascii="Times New Roman" w:hAnsi="Times New Roman" w:cs="Times New Roman"/>
                <w:b w:val="0"/>
                <w:sz w:val="28"/>
                <w:szCs w:val="28"/>
              </w:rPr>
              <w:t>3.</w:t>
            </w:r>
            <w:r w:rsidR="00172BF5" w:rsidRPr="0003516D">
              <w:rPr>
                <w:rFonts w:ascii="Times New Roman" w:hAnsi="Times New Roman" w:cs="Times New Roman"/>
                <w:b w:val="0"/>
                <w:sz w:val="28"/>
                <w:szCs w:val="28"/>
              </w:rPr>
              <w:t>6</w:t>
            </w:r>
            <w:r w:rsidRPr="0003516D">
              <w:rPr>
                <w:rFonts w:ascii="Times New Roman" w:hAnsi="Times New Roman" w:cs="Times New Roman"/>
                <w:b w:val="0"/>
                <w:sz w:val="28"/>
                <w:szCs w:val="28"/>
              </w:rPr>
              <w:t>.Природоохоронні території</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36</w:t>
            </w:r>
          </w:p>
        </w:tc>
      </w:tr>
      <w:tr w:rsidR="00DE26C9" w:rsidTr="00181F5C">
        <w:tc>
          <w:tcPr>
            <w:tcW w:w="9209" w:type="dxa"/>
            <w:shd w:val="clear" w:color="auto" w:fill="auto"/>
          </w:tcPr>
          <w:p w:rsidR="00DE26C9" w:rsidRPr="0003516D" w:rsidRDefault="00DA3B92" w:rsidP="00172BF5">
            <w:pPr>
              <w:rPr>
                <w:rFonts w:ascii="Times New Roman" w:hAnsi="Times New Roman" w:cs="Times New Roman"/>
                <w:b w:val="0"/>
                <w:sz w:val="28"/>
                <w:szCs w:val="28"/>
              </w:rPr>
            </w:pPr>
            <w:r w:rsidRPr="0003516D">
              <w:rPr>
                <w:rFonts w:ascii="Times New Roman" w:hAnsi="Times New Roman" w:cs="Times New Roman"/>
                <w:b w:val="0"/>
                <w:sz w:val="28"/>
                <w:szCs w:val="28"/>
              </w:rPr>
              <w:t>3.</w:t>
            </w:r>
            <w:r w:rsidR="00172BF5" w:rsidRPr="0003516D">
              <w:rPr>
                <w:rFonts w:ascii="Times New Roman" w:hAnsi="Times New Roman" w:cs="Times New Roman"/>
                <w:b w:val="0"/>
                <w:sz w:val="28"/>
                <w:szCs w:val="28"/>
              </w:rPr>
              <w:t>7</w:t>
            </w:r>
            <w:r w:rsidRPr="0003516D">
              <w:rPr>
                <w:rFonts w:ascii="Times New Roman" w:hAnsi="Times New Roman" w:cs="Times New Roman"/>
                <w:b w:val="0"/>
                <w:sz w:val="28"/>
                <w:szCs w:val="28"/>
              </w:rPr>
              <w:t>.Екологічна мережа</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40</w:t>
            </w:r>
          </w:p>
        </w:tc>
      </w:tr>
      <w:tr w:rsidR="00DE26C9" w:rsidTr="00181F5C">
        <w:tc>
          <w:tcPr>
            <w:tcW w:w="9209" w:type="dxa"/>
            <w:shd w:val="clear" w:color="auto" w:fill="auto"/>
          </w:tcPr>
          <w:p w:rsidR="00DE26C9" w:rsidRPr="0003516D" w:rsidRDefault="00DA3B92" w:rsidP="00172BF5">
            <w:pPr>
              <w:rPr>
                <w:rFonts w:ascii="Times New Roman" w:hAnsi="Times New Roman" w:cs="Times New Roman"/>
                <w:b w:val="0"/>
                <w:sz w:val="28"/>
                <w:szCs w:val="28"/>
              </w:rPr>
            </w:pPr>
            <w:r w:rsidRPr="0003516D">
              <w:rPr>
                <w:rFonts w:ascii="Times New Roman" w:hAnsi="Times New Roman" w:cs="Times New Roman"/>
                <w:b w:val="0"/>
                <w:sz w:val="28"/>
                <w:szCs w:val="28"/>
              </w:rPr>
              <w:t>3.</w:t>
            </w:r>
            <w:r w:rsidR="00172BF5" w:rsidRPr="0003516D">
              <w:rPr>
                <w:rFonts w:ascii="Times New Roman" w:hAnsi="Times New Roman" w:cs="Times New Roman"/>
                <w:b w:val="0"/>
                <w:sz w:val="28"/>
                <w:szCs w:val="28"/>
              </w:rPr>
              <w:t>8</w:t>
            </w:r>
            <w:r w:rsidRPr="0003516D">
              <w:rPr>
                <w:rFonts w:ascii="Times New Roman" w:hAnsi="Times New Roman" w:cs="Times New Roman"/>
                <w:b w:val="0"/>
                <w:sz w:val="28"/>
                <w:szCs w:val="28"/>
              </w:rPr>
              <w:t>.Забруднення довкілля: повітря, вода, грунти</w:t>
            </w:r>
          </w:p>
        </w:tc>
        <w:tc>
          <w:tcPr>
            <w:tcW w:w="709" w:type="dxa"/>
          </w:tcPr>
          <w:p w:rsidR="00DE26C9"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41</w:t>
            </w:r>
          </w:p>
        </w:tc>
      </w:tr>
      <w:tr w:rsidR="00DA3B92" w:rsidTr="00181F5C">
        <w:tc>
          <w:tcPr>
            <w:tcW w:w="9209" w:type="dxa"/>
            <w:shd w:val="clear" w:color="auto" w:fill="auto"/>
          </w:tcPr>
          <w:p w:rsidR="00DA3B92" w:rsidRPr="0003516D" w:rsidRDefault="00DA3B92" w:rsidP="00172BF5">
            <w:pPr>
              <w:rPr>
                <w:rFonts w:ascii="Times New Roman" w:hAnsi="Times New Roman" w:cs="Times New Roman"/>
                <w:b w:val="0"/>
                <w:sz w:val="28"/>
                <w:szCs w:val="28"/>
              </w:rPr>
            </w:pPr>
            <w:r w:rsidRPr="0003516D">
              <w:rPr>
                <w:rFonts w:ascii="Times New Roman" w:hAnsi="Times New Roman" w:cs="Times New Roman"/>
                <w:b w:val="0"/>
                <w:sz w:val="28"/>
                <w:szCs w:val="28"/>
              </w:rPr>
              <w:t>3.</w:t>
            </w:r>
            <w:r w:rsidR="00172BF5" w:rsidRPr="0003516D">
              <w:rPr>
                <w:rFonts w:ascii="Times New Roman" w:hAnsi="Times New Roman" w:cs="Times New Roman"/>
                <w:b w:val="0"/>
                <w:sz w:val="28"/>
                <w:szCs w:val="28"/>
              </w:rPr>
              <w:t>9</w:t>
            </w:r>
            <w:r w:rsidRPr="0003516D">
              <w:rPr>
                <w:rFonts w:ascii="Times New Roman" w:hAnsi="Times New Roman" w:cs="Times New Roman"/>
                <w:b w:val="0"/>
                <w:sz w:val="28"/>
                <w:szCs w:val="28"/>
              </w:rPr>
              <w:t>.Корисні копалини і альтернативна енергетика</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46</w:t>
            </w:r>
          </w:p>
        </w:tc>
      </w:tr>
      <w:tr w:rsidR="00DA3B92" w:rsidTr="00181F5C">
        <w:tc>
          <w:tcPr>
            <w:tcW w:w="9209" w:type="dxa"/>
            <w:shd w:val="clear" w:color="auto" w:fill="auto"/>
          </w:tcPr>
          <w:p w:rsidR="00DA3B92" w:rsidRPr="00352BD9" w:rsidRDefault="002914C1" w:rsidP="002914C1">
            <w:pPr>
              <w:jc w:val="both"/>
              <w:rPr>
                <w:rFonts w:ascii="Times New Roman" w:hAnsi="Times New Roman" w:cs="Times New Roman"/>
                <w:sz w:val="28"/>
                <w:szCs w:val="28"/>
              </w:rPr>
            </w:pPr>
            <w:r w:rsidRPr="00352BD9">
              <w:rPr>
                <w:rFonts w:ascii="Times New Roman" w:hAnsi="Times New Roman" w:cs="Times New Roman"/>
                <w:sz w:val="28"/>
                <w:szCs w:val="28"/>
                <w:lang w:val="en-US"/>
              </w:rPr>
              <w:t>IV</w:t>
            </w:r>
            <w:r w:rsidRPr="00352BD9">
              <w:rPr>
                <w:rFonts w:ascii="Times New Roman" w:hAnsi="Times New Roman" w:cs="Times New Roman"/>
                <w:sz w:val="28"/>
                <w:szCs w:val="28"/>
              </w:rPr>
              <w:t>. ХАРАКТЕРИСТИКА ЖИТЛОВОЇ, СОЦІАЛЬНОЇ ТА ІНЖЕНЕРНОЇ ІНФРАСТРУКТУРИ НА ТЕРИТОРІЇ ВАСИЛЬКІВСЬКОЇ СЕЛИЩНОЇ ТГ. ІНФОРМАЦІЯ ПРО ОБ</w:t>
            </w:r>
            <w:r w:rsidRPr="00352BD9">
              <w:rPr>
                <w:rFonts w:ascii="Times New Roman" w:hAnsi="Times New Roman" w:cs="Times New Roman"/>
                <w:sz w:val="28"/>
                <w:szCs w:val="28"/>
                <w:lang w:val="ru-RU"/>
              </w:rPr>
              <w:t>’</w:t>
            </w:r>
            <w:r w:rsidRPr="00352BD9">
              <w:rPr>
                <w:rFonts w:ascii="Times New Roman" w:hAnsi="Times New Roman" w:cs="Times New Roman"/>
                <w:sz w:val="28"/>
                <w:szCs w:val="28"/>
              </w:rPr>
              <w:t xml:space="preserve">ЄКТИ КУЛЬТУРНОЇ СПАДЩИНИ ВАСИЛЬКІВСЬКОЇ СЕЛИЩНОЇ </w:t>
            </w:r>
            <w:r w:rsidRPr="00352BD9">
              <w:rPr>
                <w:rFonts w:ascii="Times New Roman" w:hAnsi="Times New Roman" w:cs="Times New Roman"/>
                <w:sz w:val="28"/>
                <w:szCs w:val="28"/>
              </w:rPr>
              <w:lastRenderedPageBreak/>
              <w:t>ТЕРИТОРІАЛЬНОЇ ГРОМАДИ. ХАРАКТЕРИСТИКА ОБ</w:t>
            </w:r>
            <w:r w:rsidRPr="00352BD9">
              <w:rPr>
                <w:rFonts w:ascii="Times New Roman" w:hAnsi="Times New Roman" w:cs="Times New Roman"/>
                <w:sz w:val="28"/>
                <w:szCs w:val="28"/>
                <w:lang w:val="ru-RU"/>
              </w:rPr>
              <w:t>’</w:t>
            </w:r>
            <w:r w:rsidRPr="00352BD9">
              <w:rPr>
                <w:rFonts w:ascii="Times New Roman" w:hAnsi="Times New Roman" w:cs="Times New Roman"/>
                <w:sz w:val="28"/>
                <w:szCs w:val="28"/>
              </w:rPr>
              <w:t>ЄКТІВ ЦИВІЛЬНОГО ЗАХИСТУ</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lastRenderedPageBreak/>
              <w:t>50</w:t>
            </w:r>
          </w:p>
        </w:tc>
      </w:tr>
      <w:tr w:rsidR="00DA3B92" w:rsidTr="00181F5C">
        <w:tc>
          <w:tcPr>
            <w:tcW w:w="9209" w:type="dxa"/>
            <w:shd w:val="clear" w:color="auto" w:fill="auto"/>
          </w:tcPr>
          <w:p w:rsidR="00DA3B92" w:rsidRPr="0003516D" w:rsidRDefault="00DA3B92">
            <w:pPr>
              <w:rPr>
                <w:rFonts w:ascii="Times New Roman" w:hAnsi="Times New Roman" w:cs="Times New Roman"/>
                <w:b w:val="0"/>
                <w:sz w:val="28"/>
                <w:szCs w:val="28"/>
              </w:rPr>
            </w:pPr>
            <w:r w:rsidRPr="0003516D">
              <w:rPr>
                <w:rFonts w:ascii="Times New Roman" w:hAnsi="Times New Roman" w:cs="Times New Roman"/>
                <w:b w:val="0"/>
                <w:sz w:val="28"/>
                <w:szCs w:val="28"/>
              </w:rPr>
              <w:lastRenderedPageBreak/>
              <w:t>4.1. Житлова забудова</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50</w:t>
            </w:r>
          </w:p>
        </w:tc>
      </w:tr>
      <w:tr w:rsidR="00DA3B92" w:rsidTr="00181F5C">
        <w:tc>
          <w:tcPr>
            <w:tcW w:w="9209" w:type="dxa"/>
            <w:shd w:val="clear" w:color="auto" w:fill="auto"/>
          </w:tcPr>
          <w:p w:rsidR="00DA3B92" w:rsidRPr="0003516D" w:rsidRDefault="00DA3B92">
            <w:pPr>
              <w:rPr>
                <w:rFonts w:ascii="Times New Roman" w:hAnsi="Times New Roman" w:cs="Times New Roman"/>
                <w:b w:val="0"/>
                <w:sz w:val="28"/>
                <w:szCs w:val="28"/>
              </w:rPr>
            </w:pPr>
            <w:r w:rsidRPr="0003516D">
              <w:rPr>
                <w:rFonts w:ascii="Times New Roman" w:hAnsi="Times New Roman" w:cs="Times New Roman"/>
                <w:b w:val="0"/>
                <w:sz w:val="28"/>
                <w:szCs w:val="28"/>
              </w:rPr>
              <w:t>4.2. Соціальна інфраструктура</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51</w:t>
            </w:r>
          </w:p>
        </w:tc>
      </w:tr>
      <w:tr w:rsidR="00DA3B92" w:rsidTr="00181F5C">
        <w:tc>
          <w:tcPr>
            <w:tcW w:w="9209" w:type="dxa"/>
            <w:shd w:val="clear" w:color="auto" w:fill="auto"/>
          </w:tcPr>
          <w:p w:rsidR="00DA3B92" w:rsidRPr="0003516D" w:rsidRDefault="00DA3B92" w:rsidP="00DA3B92">
            <w:pPr>
              <w:ind w:firstLine="601"/>
              <w:rPr>
                <w:rFonts w:ascii="Times New Roman" w:hAnsi="Times New Roman" w:cs="Times New Roman"/>
                <w:b w:val="0"/>
                <w:sz w:val="28"/>
                <w:szCs w:val="28"/>
              </w:rPr>
            </w:pPr>
            <w:r w:rsidRPr="0003516D">
              <w:rPr>
                <w:rFonts w:ascii="Times New Roman" w:hAnsi="Times New Roman" w:cs="Times New Roman"/>
                <w:b w:val="0"/>
                <w:sz w:val="28"/>
                <w:szCs w:val="28"/>
              </w:rPr>
              <w:t>4.2.1. Заклади освіти</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51</w:t>
            </w:r>
          </w:p>
        </w:tc>
      </w:tr>
      <w:tr w:rsidR="00DA3B92" w:rsidTr="00181F5C">
        <w:tc>
          <w:tcPr>
            <w:tcW w:w="9209" w:type="dxa"/>
            <w:shd w:val="clear" w:color="auto" w:fill="auto"/>
          </w:tcPr>
          <w:p w:rsidR="00DA3B92" w:rsidRPr="0003516D" w:rsidRDefault="00DA3B92" w:rsidP="00DA3B92">
            <w:pPr>
              <w:ind w:firstLine="601"/>
              <w:rPr>
                <w:rFonts w:ascii="Times New Roman" w:hAnsi="Times New Roman" w:cs="Times New Roman"/>
                <w:b w:val="0"/>
                <w:sz w:val="28"/>
                <w:szCs w:val="28"/>
              </w:rPr>
            </w:pPr>
            <w:r w:rsidRPr="0003516D">
              <w:rPr>
                <w:rFonts w:ascii="Times New Roman" w:hAnsi="Times New Roman" w:cs="Times New Roman"/>
                <w:b w:val="0"/>
                <w:sz w:val="28"/>
                <w:szCs w:val="28"/>
              </w:rPr>
              <w:t>4.2.2. Заклади охорони здоров</w:t>
            </w:r>
            <w:r w:rsidRPr="0003516D">
              <w:rPr>
                <w:rFonts w:ascii="Times New Roman" w:hAnsi="Times New Roman" w:cs="Times New Roman"/>
                <w:b w:val="0"/>
                <w:sz w:val="28"/>
                <w:szCs w:val="28"/>
                <w:lang w:val="en-US"/>
              </w:rPr>
              <w:t>’</w:t>
            </w:r>
            <w:r w:rsidRPr="0003516D">
              <w:rPr>
                <w:rFonts w:ascii="Times New Roman" w:hAnsi="Times New Roman" w:cs="Times New Roman"/>
                <w:b w:val="0"/>
                <w:sz w:val="28"/>
                <w:szCs w:val="28"/>
              </w:rPr>
              <w:t>я</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57</w:t>
            </w:r>
          </w:p>
        </w:tc>
      </w:tr>
      <w:tr w:rsidR="00DA3B92" w:rsidTr="00181F5C">
        <w:tc>
          <w:tcPr>
            <w:tcW w:w="9209" w:type="dxa"/>
            <w:shd w:val="clear" w:color="auto" w:fill="auto"/>
          </w:tcPr>
          <w:p w:rsidR="00DA3B92" w:rsidRPr="0003516D" w:rsidRDefault="00DA3B92" w:rsidP="00DA3B92">
            <w:pPr>
              <w:ind w:firstLine="601"/>
              <w:rPr>
                <w:rFonts w:ascii="Times New Roman" w:hAnsi="Times New Roman" w:cs="Times New Roman"/>
                <w:b w:val="0"/>
                <w:sz w:val="28"/>
                <w:szCs w:val="28"/>
              </w:rPr>
            </w:pPr>
            <w:r w:rsidRPr="0003516D">
              <w:rPr>
                <w:rFonts w:ascii="Times New Roman" w:hAnsi="Times New Roman" w:cs="Times New Roman"/>
                <w:b w:val="0"/>
                <w:sz w:val="28"/>
                <w:szCs w:val="28"/>
              </w:rPr>
              <w:t>4.2.3. Заклади культури</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59</w:t>
            </w:r>
          </w:p>
        </w:tc>
      </w:tr>
      <w:tr w:rsidR="00DA3B92" w:rsidTr="00181F5C">
        <w:tc>
          <w:tcPr>
            <w:tcW w:w="9209" w:type="dxa"/>
            <w:shd w:val="clear" w:color="auto" w:fill="auto"/>
          </w:tcPr>
          <w:p w:rsidR="00DA3B92" w:rsidRPr="0003516D" w:rsidRDefault="00DA3B92" w:rsidP="00DA3B92">
            <w:pPr>
              <w:ind w:firstLine="601"/>
              <w:rPr>
                <w:rFonts w:ascii="Times New Roman" w:hAnsi="Times New Roman" w:cs="Times New Roman"/>
                <w:b w:val="0"/>
                <w:sz w:val="28"/>
                <w:szCs w:val="28"/>
              </w:rPr>
            </w:pPr>
            <w:r w:rsidRPr="0003516D">
              <w:rPr>
                <w:rFonts w:ascii="Times New Roman" w:hAnsi="Times New Roman" w:cs="Times New Roman"/>
                <w:b w:val="0"/>
                <w:sz w:val="28"/>
                <w:szCs w:val="28"/>
              </w:rPr>
              <w:t>4.2.4. Заклади соціальної сфери</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63</w:t>
            </w:r>
          </w:p>
        </w:tc>
      </w:tr>
      <w:tr w:rsidR="00DA3B92" w:rsidTr="00181F5C">
        <w:tc>
          <w:tcPr>
            <w:tcW w:w="9209" w:type="dxa"/>
            <w:shd w:val="clear" w:color="auto" w:fill="auto"/>
          </w:tcPr>
          <w:p w:rsidR="00DA3B92" w:rsidRPr="0003516D" w:rsidRDefault="00DA3B92">
            <w:pPr>
              <w:rPr>
                <w:rFonts w:ascii="Times New Roman" w:hAnsi="Times New Roman" w:cs="Times New Roman"/>
                <w:b w:val="0"/>
                <w:sz w:val="28"/>
                <w:szCs w:val="28"/>
              </w:rPr>
            </w:pPr>
            <w:r w:rsidRPr="0003516D">
              <w:rPr>
                <w:rFonts w:ascii="Times New Roman" w:hAnsi="Times New Roman" w:cs="Times New Roman"/>
                <w:b w:val="0"/>
                <w:sz w:val="28"/>
                <w:szCs w:val="28"/>
              </w:rPr>
              <w:t>4.3. Інженерна інфраструктура</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65</w:t>
            </w:r>
          </w:p>
        </w:tc>
      </w:tr>
      <w:tr w:rsidR="00DA3B92" w:rsidTr="00181F5C">
        <w:tc>
          <w:tcPr>
            <w:tcW w:w="9209" w:type="dxa"/>
            <w:shd w:val="clear" w:color="auto" w:fill="auto"/>
          </w:tcPr>
          <w:p w:rsidR="00DA3B92" w:rsidRPr="0003516D" w:rsidRDefault="00DA3B92" w:rsidP="00CA1198">
            <w:pPr>
              <w:ind w:firstLine="601"/>
              <w:rPr>
                <w:rFonts w:ascii="Times New Roman" w:hAnsi="Times New Roman" w:cs="Times New Roman"/>
                <w:b w:val="0"/>
                <w:sz w:val="28"/>
                <w:szCs w:val="28"/>
              </w:rPr>
            </w:pPr>
            <w:r w:rsidRPr="0003516D">
              <w:rPr>
                <w:rFonts w:ascii="Times New Roman" w:hAnsi="Times New Roman" w:cs="Times New Roman"/>
                <w:b w:val="0"/>
                <w:sz w:val="28"/>
                <w:szCs w:val="28"/>
              </w:rPr>
              <w:t>4.3.1. Водопостачання та водовідведення</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65</w:t>
            </w:r>
          </w:p>
        </w:tc>
      </w:tr>
      <w:tr w:rsidR="00DA3B92" w:rsidTr="00181F5C">
        <w:tc>
          <w:tcPr>
            <w:tcW w:w="9209" w:type="dxa"/>
            <w:shd w:val="clear" w:color="auto" w:fill="auto"/>
          </w:tcPr>
          <w:p w:rsidR="00DA3B92" w:rsidRPr="0003516D" w:rsidRDefault="00DA3B92" w:rsidP="00CA1198">
            <w:pPr>
              <w:ind w:firstLine="601"/>
              <w:rPr>
                <w:rFonts w:ascii="Times New Roman" w:hAnsi="Times New Roman" w:cs="Times New Roman"/>
                <w:b w:val="0"/>
                <w:sz w:val="28"/>
                <w:szCs w:val="28"/>
              </w:rPr>
            </w:pPr>
            <w:r w:rsidRPr="0003516D">
              <w:rPr>
                <w:rFonts w:ascii="Times New Roman" w:hAnsi="Times New Roman" w:cs="Times New Roman"/>
                <w:b w:val="0"/>
                <w:sz w:val="28"/>
                <w:szCs w:val="28"/>
              </w:rPr>
              <w:t>4.3.2. Поводження з твердими побутовими відходами</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67</w:t>
            </w:r>
          </w:p>
        </w:tc>
      </w:tr>
      <w:tr w:rsidR="00DA3B92" w:rsidTr="00181F5C">
        <w:tc>
          <w:tcPr>
            <w:tcW w:w="9209" w:type="dxa"/>
            <w:shd w:val="clear" w:color="auto" w:fill="auto"/>
          </w:tcPr>
          <w:p w:rsidR="00DA3B92" w:rsidRPr="0003516D" w:rsidRDefault="00DA3B92" w:rsidP="00CA1198">
            <w:pPr>
              <w:ind w:firstLine="601"/>
              <w:rPr>
                <w:rFonts w:ascii="Times New Roman" w:hAnsi="Times New Roman" w:cs="Times New Roman"/>
                <w:b w:val="0"/>
                <w:sz w:val="28"/>
                <w:szCs w:val="28"/>
              </w:rPr>
            </w:pPr>
            <w:r w:rsidRPr="0003516D">
              <w:rPr>
                <w:rFonts w:ascii="Times New Roman" w:hAnsi="Times New Roman" w:cs="Times New Roman"/>
                <w:b w:val="0"/>
                <w:sz w:val="28"/>
                <w:szCs w:val="28"/>
              </w:rPr>
              <w:t>4.3.3. Газопостачання</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68</w:t>
            </w:r>
          </w:p>
        </w:tc>
      </w:tr>
      <w:tr w:rsidR="00DA3B92" w:rsidTr="00181F5C">
        <w:tc>
          <w:tcPr>
            <w:tcW w:w="9209" w:type="dxa"/>
            <w:shd w:val="clear" w:color="auto" w:fill="auto"/>
          </w:tcPr>
          <w:p w:rsidR="00DA3B92" w:rsidRPr="0003516D" w:rsidRDefault="00DA3B92" w:rsidP="00CA1198">
            <w:pPr>
              <w:ind w:firstLine="601"/>
              <w:rPr>
                <w:rFonts w:ascii="Times New Roman" w:hAnsi="Times New Roman" w:cs="Times New Roman"/>
                <w:b w:val="0"/>
                <w:sz w:val="28"/>
                <w:szCs w:val="28"/>
              </w:rPr>
            </w:pPr>
            <w:r w:rsidRPr="0003516D">
              <w:rPr>
                <w:rFonts w:ascii="Times New Roman" w:hAnsi="Times New Roman" w:cs="Times New Roman"/>
                <w:b w:val="0"/>
                <w:sz w:val="28"/>
                <w:szCs w:val="28"/>
              </w:rPr>
              <w:t>4.3.4. Енергопостачання</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69</w:t>
            </w:r>
          </w:p>
        </w:tc>
      </w:tr>
      <w:tr w:rsidR="00DA3B92" w:rsidTr="00181F5C">
        <w:tc>
          <w:tcPr>
            <w:tcW w:w="9209" w:type="dxa"/>
            <w:shd w:val="clear" w:color="auto" w:fill="auto"/>
          </w:tcPr>
          <w:p w:rsidR="00DA3B92" w:rsidRPr="0003516D" w:rsidRDefault="00DA3B92" w:rsidP="00CA1198">
            <w:pPr>
              <w:ind w:firstLine="601"/>
              <w:rPr>
                <w:rFonts w:ascii="Times New Roman" w:hAnsi="Times New Roman" w:cs="Times New Roman"/>
                <w:b w:val="0"/>
                <w:sz w:val="28"/>
                <w:szCs w:val="28"/>
              </w:rPr>
            </w:pPr>
            <w:r w:rsidRPr="0003516D">
              <w:rPr>
                <w:rFonts w:ascii="Times New Roman" w:hAnsi="Times New Roman" w:cs="Times New Roman"/>
                <w:b w:val="0"/>
                <w:sz w:val="28"/>
                <w:szCs w:val="28"/>
              </w:rPr>
              <w:t>4.3.5. Теплопостачання</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69</w:t>
            </w:r>
          </w:p>
        </w:tc>
      </w:tr>
      <w:tr w:rsidR="00DA3B92" w:rsidTr="00181F5C">
        <w:tc>
          <w:tcPr>
            <w:tcW w:w="9209" w:type="dxa"/>
            <w:shd w:val="clear" w:color="auto" w:fill="auto"/>
          </w:tcPr>
          <w:p w:rsidR="00DA3B92" w:rsidRPr="0003516D" w:rsidRDefault="00DA3B92">
            <w:pPr>
              <w:rPr>
                <w:rFonts w:ascii="Times New Roman" w:hAnsi="Times New Roman" w:cs="Times New Roman"/>
                <w:b w:val="0"/>
                <w:sz w:val="28"/>
                <w:szCs w:val="28"/>
              </w:rPr>
            </w:pPr>
            <w:r w:rsidRPr="0003516D">
              <w:rPr>
                <w:rFonts w:ascii="Times New Roman" w:hAnsi="Times New Roman" w:cs="Times New Roman"/>
                <w:b w:val="0"/>
                <w:sz w:val="28"/>
                <w:szCs w:val="28"/>
              </w:rPr>
              <w:t>4.4. Об</w:t>
            </w:r>
            <w:r w:rsidRPr="0003516D">
              <w:rPr>
                <w:rFonts w:ascii="Times New Roman" w:hAnsi="Times New Roman" w:cs="Times New Roman"/>
                <w:b w:val="0"/>
                <w:sz w:val="28"/>
                <w:szCs w:val="28"/>
                <w:lang w:val="en-US"/>
              </w:rPr>
              <w:t>’</w:t>
            </w:r>
            <w:r w:rsidRPr="0003516D">
              <w:rPr>
                <w:rFonts w:ascii="Times New Roman" w:hAnsi="Times New Roman" w:cs="Times New Roman"/>
                <w:b w:val="0"/>
                <w:sz w:val="28"/>
                <w:szCs w:val="28"/>
              </w:rPr>
              <w:t xml:space="preserve">єкти культурної спадщини </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70</w:t>
            </w:r>
          </w:p>
        </w:tc>
      </w:tr>
      <w:tr w:rsidR="00DA3B92" w:rsidTr="00181F5C">
        <w:tc>
          <w:tcPr>
            <w:tcW w:w="9209" w:type="dxa"/>
            <w:shd w:val="clear" w:color="auto" w:fill="auto"/>
          </w:tcPr>
          <w:p w:rsidR="00DA3B92" w:rsidRPr="0003516D" w:rsidRDefault="00CA1198">
            <w:pPr>
              <w:rPr>
                <w:rFonts w:ascii="Times New Roman" w:hAnsi="Times New Roman" w:cs="Times New Roman"/>
                <w:b w:val="0"/>
                <w:sz w:val="28"/>
                <w:szCs w:val="28"/>
              </w:rPr>
            </w:pPr>
            <w:r w:rsidRPr="0003516D">
              <w:rPr>
                <w:rFonts w:ascii="Times New Roman" w:hAnsi="Times New Roman" w:cs="Times New Roman"/>
                <w:b w:val="0"/>
                <w:sz w:val="28"/>
                <w:szCs w:val="28"/>
              </w:rPr>
              <w:t>4.5. Характеристика об</w:t>
            </w:r>
            <w:r w:rsidRPr="0003516D">
              <w:rPr>
                <w:rFonts w:ascii="Times New Roman" w:hAnsi="Times New Roman" w:cs="Times New Roman"/>
                <w:b w:val="0"/>
                <w:sz w:val="28"/>
                <w:szCs w:val="28"/>
                <w:lang w:val="en-US"/>
              </w:rPr>
              <w:t>’</w:t>
            </w:r>
            <w:r w:rsidRPr="0003516D">
              <w:rPr>
                <w:rFonts w:ascii="Times New Roman" w:hAnsi="Times New Roman" w:cs="Times New Roman"/>
                <w:b w:val="0"/>
                <w:sz w:val="28"/>
                <w:szCs w:val="28"/>
              </w:rPr>
              <w:t>єктів цивільного захисту</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109</w:t>
            </w:r>
          </w:p>
        </w:tc>
      </w:tr>
      <w:tr w:rsidR="00DA3B92" w:rsidTr="00181F5C">
        <w:tc>
          <w:tcPr>
            <w:tcW w:w="9209" w:type="dxa"/>
            <w:shd w:val="clear" w:color="auto" w:fill="auto"/>
          </w:tcPr>
          <w:p w:rsidR="00DA3B92" w:rsidRPr="00352BD9" w:rsidRDefault="002914C1" w:rsidP="002914C1">
            <w:pPr>
              <w:jc w:val="both"/>
              <w:rPr>
                <w:rFonts w:ascii="Times New Roman" w:hAnsi="Times New Roman" w:cs="Times New Roman"/>
                <w:sz w:val="28"/>
                <w:szCs w:val="28"/>
              </w:rPr>
            </w:pPr>
            <w:r w:rsidRPr="00352BD9">
              <w:rPr>
                <w:rFonts w:ascii="Times New Roman" w:hAnsi="Times New Roman" w:cs="Times New Roman"/>
                <w:sz w:val="28"/>
                <w:szCs w:val="28"/>
                <w:lang w:val="en-US"/>
              </w:rPr>
              <w:t>V</w:t>
            </w:r>
            <w:r w:rsidRPr="00352BD9">
              <w:rPr>
                <w:rFonts w:ascii="Times New Roman" w:hAnsi="Times New Roman" w:cs="Times New Roman"/>
                <w:sz w:val="28"/>
                <w:szCs w:val="28"/>
              </w:rPr>
              <w:t>. АНАЛІЗ НЕГАТИВНИХ ВПЛИВІВ, ЩО ПРИЗВЕЛИ ДО НЕОБХІДНОСТІ РОЗРОБЛЕННЯ ПРОГРАМИ</w:t>
            </w:r>
          </w:p>
        </w:tc>
        <w:tc>
          <w:tcPr>
            <w:tcW w:w="709" w:type="dxa"/>
          </w:tcPr>
          <w:p w:rsidR="00DA3B92"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115</w:t>
            </w:r>
          </w:p>
        </w:tc>
      </w:tr>
      <w:tr w:rsidR="00CA1198" w:rsidTr="00181F5C">
        <w:tc>
          <w:tcPr>
            <w:tcW w:w="9209" w:type="dxa"/>
            <w:shd w:val="clear" w:color="auto" w:fill="auto"/>
          </w:tcPr>
          <w:p w:rsidR="00CA1198" w:rsidRPr="0003516D" w:rsidRDefault="00CA1198">
            <w:pPr>
              <w:rPr>
                <w:rFonts w:ascii="Times New Roman" w:hAnsi="Times New Roman" w:cs="Times New Roman"/>
                <w:b w:val="0"/>
                <w:sz w:val="28"/>
                <w:szCs w:val="28"/>
              </w:rPr>
            </w:pPr>
            <w:r w:rsidRPr="0003516D">
              <w:rPr>
                <w:rFonts w:ascii="Times New Roman" w:hAnsi="Times New Roman" w:cs="Times New Roman"/>
                <w:b w:val="0"/>
                <w:sz w:val="28"/>
                <w:szCs w:val="28"/>
              </w:rPr>
              <w:t>5.1. Аналіз негативних впливів (зокрема бойових дій, терористичних актів, диверсій, надзвичайних ситуацій), що призвели до необхідності розроблення Програми</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115</w:t>
            </w:r>
          </w:p>
        </w:tc>
      </w:tr>
      <w:tr w:rsidR="00CA1198" w:rsidTr="00181F5C">
        <w:tc>
          <w:tcPr>
            <w:tcW w:w="9209" w:type="dxa"/>
            <w:shd w:val="clear" w:color="auto" w:fill="auto"/>
          </w:tcPr>
          <w:p w:rsidR="00CA1198" w:rsidRPr="0003516D" w:rsidRDefault="00CA1198">
            <w:pPr>
              <w:rPr>
                <w:rFonts w:ascii="Times New Roman" w:hAnsi="Times New Roman" w:cs="Times New Roman"/>
                <w:b w:val="0"/>
                <w:sz w:val="28"/>
                <w:szCs w:val="28"/>
              </w:rPr>
            </w:pPr>
            <w:r w:rsidRPr="0003516D">
              <w:rPr>
                <w:rFonts w:ascii="Times New Roman" w:hAnsi="Times New Roman" w:cs="Times New Roman"/>
                <w:b w:val="0"/>
                <w:sz w:val="28"/>
                <w:szCs w:val="28"/>
              </w:rPr>
              <w:t>5.2. Загальні характеристики пошкоджень та руйнувань нерухомого майна на території Васильківської селищної ТГ</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116</w:t>
            </w:r>
          </w:p>
        </w:tc>
      </w:tr>
      <w:tr w:rsidR="00CA1198" w:rsidTr="00181F5C">
        <w:tc>
          <w:tcPr>
            <w:tcW w:w="9209" w:type="dxa"/>
            <w:shd w:val="clear" w:color="auto" w:fill="auto"/>
          </w:tcPr>
          <w:p w:rsidR="00CA1198" w:rsidRPr="0003516D" w:rsidRDefault="00CA1198">
            <w:pPr>
              <w:rPr>
                <w:rFonts w:ascii="Times New Roman" w:hAnsi="Times New Roman" w:cs="Times New Roman"/>
                <w:b w:val="0"/>
                <w:sz w:val="28"/>
                <w:szCs w:val="28"/>
              </w:rPr>
            </w:pPr>
            <w:r w:rsidRPr="0003516D">
              <w:rPr>
                <w:rFonts w:ascii="Times New Roman" w:hAnsi="Times New Roman" w:cs="Times New Roman"/>
                <w:b w:val="0"/>
                <w:sz w:val="28"/>
                <w:szCs w:val="28"/>
              </w:rPr>
              <w:t>5.3. Небезпечні фактори, що мають вплив на територію громади</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118</w:t>
            </w:r>
          </w:p>
        </w:tc>
      </w:tr>
      <w:tr w:rsidR="00CA1198" w:rsidTr="00181F5C">
        <w:tc>
          <w:tcPr>
            <w:tcW w:w="9209" w:type="dxa"/>
            <w:shd w:val="clear" w:color="auto" w:fill="auto"/>
          </w:tcPr>
          <w:p w:rsidR="00CA1198" w:rsidRDefault="00144F40">
            <w:pPr>
              <w:rPr>
                <w:rFonts w:ascii="Times New Roman" w:hAnsi="Times New Roman" w:cs="Times New Roman"/>
                <w:sz w:val="28"/>
                <w:szCs w:val="28"/>
              </w:rPr>
            </w:pPr>
            <w:r>
              <w:rPr>
                <w:rFonts w:ascii="Times New Roman" w:hAnsi="Times New Roman" w:cs="Times New Roman"/>
                <w:sz w:val="28"/>
                <w:szCs w:val="28"/>
                <w:lang w:val="en-US"/>
              </w:rPr>
              <w:t>VI</w:t>
            </w:r>
            <w:r>
              <w:rPr>
                <w:rFonts w:ascii="Times New Roman" w:hAnsi="Times New Roman" w:cs="Times New Roman"/>
                <w:sz w:val="28"/>
                <w:szCs w:val="28"/>
              </w:rPr>
              <w:t>. ІНФОРМАЦІЯ ПРО НАЯВНІСТЬ МІСТОБУДІВНОЇ ДОКУМЕНТАЦІЇ НА ТЕРИТОРІЇ ВАСИЛЬКІВСЬКОЇ СЕЛИЩНОЇ ТЕРИТОРІАЛЬНОЇ ГРОМАДИ, АНАЛІЗ ЩОДО ЇЇ АКТУАЛЬНОСТІ ТА СТУПІНЬ ЇЇ РЕАЛІЗАЦІЇ</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130</w:t>
            </w:r>
          </w:p>
        </w:tc>
      </w:tr>
      <w:tr w:rsidR="00CA1198" w:rsidTr="00181F5C">
        <w:tc>
          <w:tcPr>
            <w:tcW w:w="9209" w:type="dxa"/>
            <w:shd w:val="clear" w:color="auto" w:fill="auto"/>
          </w:tcPr>
          <w:p w:rsidR="00CA1198" w:rsidRPr="00877337" w:rsidRDefault="00144F40">
            <w:pPr>
              <w:rPr>
                <w:rFonts w:ascii="Times New Roman" w:hAnsi="Times New Roman" w:cs="Times New Roman"/>
                <w:sz w:val="28"/>
                <w:szCs w:val="28"/>
              </w:rPr>
            </w:pPr>
            <w:r>
              <w:rPr>
                <w:rFonts w:ascii="Times New Roman" w:hAnsi="Times New Roman" w:cs="Times New Roman"/>
                <w:sz w:val="28"/>
                <w:szCs w:val="28"/>
                <w:lang w:val="en-US"/>
              </w:rPr>
              <w:t>VII</w:t>
            </w:r>
            <w:r>
              <w:rPr>
                <w:rFonts w:ascii="Times New Roman" w:hAnsi="Times New Roman" w:cs="Times New Roman"/>
                <w:sz w:val="28"/>
                <w:szCs w:val="28"/>
              </w:rPr>
              <w:t>. УТВОРЕННЯ БЕЗБАР</w:t>
            </w:r>
            <w:r w:rsidRPr="00877337">
              <w:rPr>
                <w:rFonts w:ascii="Times New Roman" w:hAnsi="Times New Roman" w:cs="Times New Roman"/>
                <w:sz w:val="28"/>
                <w:szCs w:val="28"/>
                <w:lang w:val="ru-RU"/>
              </w:rPr>
              <w:t>’</w:t>
            </w:r>
            <w:r>
              <w:rPr>
                <w:rFonts w:ascii="Times New Roman" w:hAnsi="Times New Roman" w:cs="Times New Roman"/>
                <w:sz w:val="28"/>
                <w:szCs w:val="28"/>
              </w:rPr>
              <w:t>ЄРНОГО ПРОСТОРУ ВАСИЛЬКІВСЬКОЇ СЕЛИЩНОЇ ТЕРИТОРІАЛЬНОЇ ГРОМАДИ</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133</w:t>
            </w:r>
          </w:p>
        </w:tc>
      </w:tr>
      <w:tr w:rsidR="00CA1198" w:rsidTr="00181F5C">
        <w:tc>
          <w:tcPr>
            <w:tcW w:w="9209" w:type="dxa"/>
            <w:shd w:val="clear" w:color="auto" w:fill="auto"/>
          </w:tcPr>
          <w:p w:rsidR="00CA1198" w:rsidRPr="0003516D" w:rsidRDefault="00144F40">
            <w:pPr>
              <w:rPr>
                <w:rFonts w:ascii="Times New Roman" w:hAnsi="Times New Roman" w:cs="Times New Roman"/>
                <w:sz w:val="28"/>
                <w:szCs w:val="28"/>
              </w:rPr>
            </w:pPr>
            <w:r w:rsidRPr="0003516D">
              <w:rPr>
                <w:rFonts w:ascii="Times New Roman" w:hAnsi="Times New Roman" w:cs="Times New Roman"/>
                <w:sz w:val="28"/>
                <w:szCs w:val="28"/>
                <w:lang w:val="en-US"/>
              </w:rPr>
              <w:lastRenderedPageBreak/>
              <w:t>VIII</w:t>
            </w:r>
            <w:r w:rsidRPr="0003516D">
              <w:rPr>
                <w:rFonts w:ascii="Times New Roman" w:hAnsi="Times New Roman" w:cs="Times New Roman"/>
                <w:sz w:val="28"/>
                <w:szCs w:val="28"/>
              </w:rPr>
              <w:t>. ЗАХОДИ З КОМПЛЕКСНОГО ВІДНОВЛЕННЯ ТЕРИТОРІЇ ВАСИЛЬКІВСЬКОЇ СЕЛИЩНОЇ ТЕРИТОРІАЛЬНОЇ ГРОМАДИ</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136</w:t>
            </w:r>
          </w:p>
        </w:tc>
      </w:tr>
      <w:tr w:rsidR="00CA1198" w:rsidTr="00181F5C">
        <w:tc>
          <w:tcPr>
            <w:tcW w:w="9209" w:type="dxa"/>
            <w:shd w:val="clear" w:color="auto" w:fill="auto"/>
          </w:tcPr>
          <w:p w:rsidR="00CA1198" w:rsidRPr="0003516D" w:rsidRDefault="00877337">
            <w:pPr>
              <w:rPr>
                <w:rFonts w:ascii="Times New Roman" w:hAnsi="Times New Roman" w:cs="Times New Roman"/>
                <w:b w:val="0"/>
                <w:sz w:val="28"/>
                <w:szCs w:val="28"/>
              </w:rPr>
            </w:pPr>
            <w:r w:rsidRPr="0003516D">
              <w:rPr>
                <w:rFonts w:ascii="Times New Roman" w:hAnsi="Times New Roman" w:cs="Times New Roman"/>
                <w:b w:val="0"/>
                <w:sz w:val="28"/>
                <w:szCs w:val="28"/>
              </w:rPr>
              <w:t>8.1. Загальні підходи та пропозиції щодо комплексного відновлення, розвитку території Васильківської селищної ТГ</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136</w:t>
            </w:r>
          </w:p>
        </w:tc>
      </w:tr>
      <w:tr w:rsidR="00CA1198" w:rsidTr="00181F5C">
        <w:tc>
          <w:tcPr>
            <w:tcW w:w="9209" w:type="dxa"/>
            <w:shd w:val="clear" w:color="auto" w:fill="auto"/>
          </w:tcPr>
          <w:p w:rsidR="00CA1198" w:rsidRPr="0003516D" w:rsidRDefault="00877337">
            <w:pPr>
              <w:rPr>
                <w:rFonts w:ascii="Times New Roman" w:hAnsi="Times New Roman" w:cs="Times New Roman"/>
                <w:b w:val="0"/>
                <w:sz w:val="28"/>
                <w:szCs w:val="28"/>
              </w:rPr>
            </w:pPr>
            <w:r w:rsidRPr="0003516D">
              <w:rPr>
                <w:rFonts w:ascii="Times New Roman" w:hAnsi="Times New Roman" w:cs="Times New Roman"/>
                <w:b w:val="0"/>
                <w:sz w:val="28"/>
                <w:szCs w:val="28"/>
              </w:rPr>
              <w:t>8.2. Пропозиції щодо внесення змін або розроблення містобудівної документації на місцевому рівні</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138</w:t>
            </w:r>
          </w:p>
        </w:tc>
      </w:tr>
      <w:tr w:rsidR="00CA1198" w:rsidTr="00181F5C">
        <w:tc>
          <w:tcPr>
            <w:tcW w:w="9209" w:type="dxa"/>
            <w:shd w:val="clear" w:color="auto" w:fill="auto"/>
          </w:tcPr>
          <w:p w:rsidR="00CA1198" w:rsidRPr="0003516D" w:rsidRDefault="00877337">
            <w:pPr>
              <w:rPr>
                <w:rFonts w:ascii="Times New Roman" w:hAnsi="Times New Roman" w:cs="Times New Roman"/>
                <w:b w:val="0"/>
                <w:sz w:val="28"/>
                <w:szCs w:val="28"/>
              </w:rPr>
            </w:pPr>
            <w:r w:rsidRPr="0003516D">
              <w:rPr>
                <w:rFonts w:ascii="Times New Roman" w:hAnsi="Times New Roman" w:cs="Times New Roman"/>
                <w:b w:val="0"/>
                <w:sz w:val="28"/>
                <w:szCs w:val="28"/>
              </w:rPr>
              <w:t>8.3. Заходи з відновлення пошкоджених об’єктів шляхом виконання робіт з реконструкції , реставрації, капітального чи поточного ремонтів</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142</w:t>
            </w:r>
          </w:p>
        </w:tc>
      </w:tr>
      <w:tr w:rsidR="00CA1198" w:rsidTr="00181F5C">
        <w:tc>
          <w:tcPr>
            <w:tcW w:w="9209" w:type="dxa"/>
            <w:shd w:val="clear" w:color="auto" w:fill="auto"/>
          </w:tcPr>
          <w:p w:rsidR="00CA1198" w:rsidRPr="0003516D" w:rsidRDefault="00877337">
            <w:pPr>
              <w:rPr>
                <w:rFonts w:ascii="Times New Roman" w:hAnsi="Times New Roman" w:cs="Times New Roman"/>
                <w:b w:val="0"/>
                <w:sz w:val="28"/>
                <w:szCs w:val="28"/>
              </w:rPr>
            </w:pPr>
            <w:r w:rsidRPr="0003516D">
              <w:rPr>
                <w:rFonts w:ascii="Times New Roman" w:hAnsi="Times New Roman" w:cs="Times New Roman"/>
                <w:b w:val="0"/>
                <w:sz w:val="28"/>
                <w:szCs w:val="28"/>
              </w:rPr>
              <w:t>8.4. Заходи з відновлення об</w:t>
            </w:r>
            <w:r w:rsidRPr="0003516D">
              <w:rPr>
                <w:rFonts w:ascii="Times New Roman" w:hAnsi="Times New Roman" w:cs="Times New Roman"/>
                <w:b w:val="0"/>
                <w:sz w:val="28"/>
                <w:szCs w:val="28"/>
                <w:lang w:val="ru-RU"/>
              </w:rPr>
              <w:t>’</w:t>
            </w:r>
            <w:r w:rsidRPr="0003516D">
              <w:rPr>
                <w:rFonts w:ascii="Times New Roman" w:hAnsi="Times New Roman" w:cs="Times New Roman"/>
                <w:b w:val="0"/>
                <w:sz w:val="28"/>
                <w:szCs w:val="28"/>
              </w:rPr>
              <w:t>єктів шляхом нового будівництва або пропозиції щодо будівництва нових об</w:t>
            </w:r>
            <w:r w:rsidRPr="0003516D">
              <w:rPr>
                <w:rFonts w:ascii="Times New Roman" w:hAnsi="Times New Roman" w:cs="Times New Roman"/>
                <w:b w:val="0"/>
                <w:sz w:val="28"/>
                <w:szCs w:val="28"/>
                <w:lang w:val="ru-RU"/>
              </w:rPr>
              <w:t>’</w:t>
            </w:r>
            <w:r w:rsidRPr="0003516D">
              <w:rPr>
                <w:rFonts w:ascii="Times New Roman" w:hAnsi="Times New Roman" w:cs="Times New Roman"/>
                <w:b w:val="0"/>
                <w:sz w:val="28"/>
                <w:szCs w:val="28"/>
              </w:rPr>
              <w:t>єктів</w:t>
            </w:r>
          </w:p>
        </w:tc>
        <w:tc>
          <w:tcPr>
            <w:tcW w:w="709" w:type="dxa"/>
          </w:tcPr>
          <w:p w:rsidR="00CA1198"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142</w:t>
            </w:r>
          </w:p>
        </w:tc>
      </w:tr>
      <w:tr w:rsidR="00877337" w:rsidTr="00181F5C">
        <w:tc>
          <w:tcPr>
            <w:tcW w:w="9209" w:type="dxa"/>
            <w:shd w:val="clear" w:color="auto" w:fill="auto"/>
          </w:tcPr>
          <w:p w:rsidR="00877337" w:rsidRPr="0003516D" w:rsidRDefault="00877337">
            <w:pPr>
              <w:rPr>
                <w:rFonts w:ascii="Times New Roman" w:hAnsi="Times New Roman" w:cs="Times New Roman"/>
                <w:b w:val="0"/>
                <w:sz w:val="28"/>
                <w:szCs w:val="28"/>
              </w:rPr>
            </w:pPr>
            <w:r w:rsidRPr="0003516D">
              <w:rPr>
                <w:rFonts w:ascii="Times New Roman" w:hAnsi="Times New Roman" w:cs="Times New Roman"/>
                <w:b w:val="0"/>
                <w:sz w:val="28"/>
                <w:szCs w:val="28"/>
              </w:rPr>
              <w:t>8.5. Заходи з відновлення навколишнього природного середовища, збереження та розвитку природоохоронних територій та об</w:t>
            </w:r>
            <w:r w:rsidRPr="0003516D">
              <w:rPr>
                <w:rFonts w:ascii="Times New Roman" w:hAnsi="Times New Roman" w:cs="Times New Roman"/>
                <w:b w:val="0"/>
                <w:sz w:val="28"/>
                <w:szCs w:val="28"/>
                <w:lang w:val="ru-RU"/>
              </w:rPr>
              <w:t>’</w:t>
            </w:r>
            <w:r w:rsidRPr="0003516D">
              <w:rPr>
                <w:rFonts w:ascii="Times New Roman" w:hAnsi="Times New Roman" w:cs="Times New Roman"/>
                <w:b w:val="0"/>
                <w:sz w:val="28"/>
                <w:szCs w:val="28"/>
              </w:rPr>
              <w:t>єктів</w:t>
            </w:r>
          </w:p>
        </w:tc>
        <w:tc>
          <w:tcPr>
            <w:tcW w:w="709" w:type="dxa"/>
          </w:tcPr>
          <w:p w:rsidR="00877337"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143</w:t>
            </w:r>
          </w:p>
        </w:tc>
      </w:tr>
      <w:tr w:rsidR="00877337" w:rsidTr="00181F5C">
        <w:tc>
          <w:tcPr>
            <w:tcW w:w="9209" w:type="dxa"/>
            <w:shd w:val="clear" w:color="auto" w:fill="auto"/>
          </w:tcPr>
          <w:p w:rsidR="00877337" w:rsidRPr="0003516D" w:rsidRDefault="00877337">
            <w:pPr>
              <w:rPr>
                <w:rFonts w:ascii="Times New Roman" w:hAnsi="Times New Roman" w:cs="Times New Roman"/>
                <w:b w:val="0"/>
                <w:sz w:val="28"/>
                <w:szCs w:val="28"/>
              </w:rPr>
            </w:pPr>
            <w:r w:rsidRPr="0003516D">
              <w:rPr>
                <w:rFonts w:ascii="Times New Roman" w:hAnsi="Times New Roman" w:cs="Times New Roman"/>
                <w:b w:val="0"/>
                <w:sz w:val="28"/>
                <w:szCs w:val="28"/>
              </w:rPr>
              <w:t>8.6. Заходи інженерної підготовки та інженерного захисту території Васильківської селищної ТГ</w:t>
            </w:r>
          </w:p>
        </w:tc>
        <w:tc>
          <w:tcPr>
            <w:tcW w:w="709" w:type="dxa"/>
          </w:tcPr>
          <w:p w:rsidR="00877337"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144</w:t>
            </w:r>
          </w:p>
        </w:tc>
      </w:tr>
      <w:tr w:rsidR="00877337" w:rsidTr="00DE26C9">
        <w:tc>
          <w:tcPr>
            <w:tcW w:w="9209" w:type="dxa"/>
          </w:tcPr>
          <w:p w:rsidR="00877337" w:rsidRPr="0003516D" w:rsidRDefault="00181F5C">
            <w:pPr>
              <w:rPr>
                <w:rFonts w:ascii="Times New Roman" w:hAnsi="Times New Roman" w:cs="Times New Roman"/>
                <w:b w:val="0"/>
                <w:sz w:val="28"/>
                <w:szCs w:val="28"/>
              </w:rPr>
            </w:pPr>
            <w:r w:rsidRPr="0003516D">
              <w:rPr>
                <w:rFonts w:ascii="Times New Roman" w:hAnsi="Times New Roman" w:cs="Times New Roman"/>
                <w:b w:val="0"/>
                <w:sz w:val="28"/>
                <w:szCs w:val="28"/>
              </w:rPr>
              <w:t>Додаток 1. Звіт зі збору пропозицій на розробку Програми Комплексного відновлення Васильківської селищної територіальної громади</w:t>
            </w:r>
          </w:p>
        </w:tc>
        <w:tc>
          <w:tcPr>
            <w:tcW w:w="709" w:type="dxa"/>
          </w:tcPr>
          <w:p w:rsidR="00877337"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146</w:t>
            </w:r>
          </w:p>
        </w:tc>
      </w:tr>
      <w:tr w:rsidR="00877337" w:rsidTr="00DE26C9">
        <w:tc>
          <w:tcPr>
            <w:tcW w:w="9209" w:type="dxa"/>
          </w:tcPr>
          <w:p w:rsidR="00877337" w:rsidRPr="0003516D" w:rsidRDefault="00181F5C">
            <w:pPr>
              <w:rPr>
                <w:rFonts w:ascii="Times New Roman" w:hAnsi="Times New Roman" w:cs="Times New Roman"/>
                <w:b w:val="0"/>
                <w:sz w:val="28"/>
                <w:szCs w:val="28"/>
              </w:rPr>
            </w:pPr>
            <w:r w:rsidRPr="0003516D">
              <w:rPr>
                <w:rFonts w:ascii="Times New Roman" w:hAnsi="Times New Roman" w:cs="Times New Roman"/>
                <w:b w:val="0"/>
                <w:sz w:val="28"/>
                <w:szCs w:val="28"/>
              </w:rPr>
              <w:t>Додаток 2. План заходів до Програми комплексного відновлення території Васильківської селищної територіальної громади Синельниківського району Дніпропетровської області</w:t>
            </w:r>
          </w:p>
        </w:tc>
        <w:tc>
          <w:tcPr>
            <w:tcW w:w="709" w:type="dxa"/>
          </w:tcPr>
          <w:p w:rsidR="00877337" w:rsidRPr="0003516D" w:rsidRDefault="0003516D">
            <w:pPr>
              <w:rPr>
                <w:rFonts w:ascii="Times New Roman" w:hAnsi="Times New Roman" w:cs="Times New Roman"/>
                <w:b w:val="0"/>
                <w:sz w:val="28"/>
                <w:szCs w:val="28"/>
              </w:rPr>
            </w:pPr>
            <w:r w:rsidRPr="0003516D">
              <w:rPr>
                <w:rFonts w:ascii="Times New Roman" w:hAnsi="Times New Roman" w:cs="Times New Roman"/>
                <w:b w:val="0"/>
                <w:sz w:val="28"/>
                <w:szCs w:val="28"/>
              </w:rPr>
              <w:t>158</w:t>
            </w:r>
          </w:p>
        </w:tc>
      </w:tr>
    </w:tbl>
    <w:p w:rsidR="00413990" w:rsidRDefault="00413990">
      <w:pPr>
        <w:rPr>
          <w:rFonts w:ascii="Times New Roman" w:hAnsi="Times New Roman" w:cs="Times New Roman"/>
          <w:sz w:val="28"/>
          <w:szCs w:val="28"/>
        </w:rPr>
      </w:pPr>
    </w:p>
    <w:p w:rsidR="00DE26C9" w:rsidRDefault="00DE26C9">
      <w:pPr>
        <w:rPr>
          <w:rFonts w:ascii="Times New Roman" w:hAnsi="Times New Roman" w:cs="Times New Roman"/>
          <w:sz w:val="28"/>
          <w:szCs w:val="28"/>
        </w:rPr>
      </w:pPr>
    </w:p>
    <w:p w:rsidR="00DE26C9" w:rsidRDefault="00DE26C9">
      <w:pPr>
        <w:rPr>
          <w:rFonts w:ascii="Times New Roman" w:hAnsi="Times New Roman" w:cs="Times New Roman"/>
          <w:sz w:val="28"/>
          <w:szCs w:val="28"/>
        </w:rPr>
      </w:pPr>
    </w:p>
    <w:p w:rsidR="00DE26C9" w:rsidRDefault="00DE26C9">
      <w:pPr>
        <w:rPr>
          <w:rFonts w:ascii="Times New Roman" w:hAnsi="Times New Roman" w:cs="Times New Roman"/>
          <w:sz w:val="28"/>
          <w:szCs w:val="28"/>
        </w:rPr>
      </w:pPr>
    </w:p>
    <w:p w:rsidR="00181F5C" w:rsidRDefault="00181F5C">
      <w:pPr>
        <w:rPr>
          <w:rFonts w:ascii="Times New Roman" w:hAnsi="Times New Roman" w:cs="Times New Roman"/>
          <w:sz w:val="28"/>
          <w:szCs w:val="28"/>
        </w:rPr>
      </w:pPr>
    </w:p>
    <w:p w:rsidR="00DE26C9" w:rsidRPr="00413990" w:rsidRDefault="00DE26C9">
      <w:pPr>
        <w:rPr>
          <w:rFonts w:ascii="Times New Roman" w:hAnsi="Times New Roman" w:cs="Times New Roman"/>
          <w:sz w:val="28"/>
          <w:szCs w:val="28"/>
        </w:rPr>
      </w:pPr>
    </w:p>
    <w:p w:rsidR="00413990" w:rsidRDefault="00413990">
      <w:pPr>
        <w:rPr>
          <w:rFonts w:ascii="Times New Roman" w:hAnsi="Times New Roman" w:cs="Times New Roman"/>
          <w:sz w:val="28"/>
          <w:szCs w:val="28"/>
        </w:rPr>
      </w:pPr>
    </w:p>
    <w:p w:rsidR="00877337" w:rsidRDefault="00877337">
      <w:pPr>
        <w:rPr>
          <w:rFonts w:ascii="Times New Roman" w:hAnsi="Times New Roman" w:cs="Times New Roman"/>
          <w:sz w:val="28"/>
          <w:szCs w:val="28"/>
        </w:rPr>
      </w:pPr>
    </w:p>
    <w:p w:rsidR="00877337" w:rsidRDefault="00877337">
      <w:pPr>
        <w:rPr>
          <w:rFonts w:ascii="Times New Roman" w:hAnsi="Times New Roman" w:cs="Times New Roman"/>
          <w:sz w:val="28"/>
          <w:szCs w:val="28"/>
        </w:rPr>
      </w:pPr>
    </w:p>
    <w:p w:rsidR="00877337" w:rsidRDefault="00877337">
      <w:pPr>
        <w:rPr>
          <w:rFonts w:ascii="Times New Roman" w:hAnsi="Times New Roman" w:cs="Times New Roman"/>
          <w:sz w:val="28"/>
          <w:szCs w:val="28"/>
        </w:rPr>
      </w:pPr>
    </w:p>
    <w:p w:rsidR="0003516D" w:rsidRDefault="0003516D">
      <w:pPr>
        <w:rPr>
          <w:rFonts w:ascii="Times New Roman" w:hAnsi="Times New Roman" w:cs="Times New Roman"/>
          <w:sz w:val="28"/>
          <w:szCs w:val="28"/>
        </w:rPr>
      </w:pPr>
    </w:p>
    <w:p w:rsidR="0003516D" w:rsidRDefault="0003516D">
      <w:pPr>
        <w:rPr>
          <w:rFonts w:ascii="Times New Roman" w:hAnsi="Times New Roman" w:cs="Times New Roman"/>
          <w:sz w:val="28"/>
          <w:szCs w:val="28"/>
        </w:rPr>
      </w:pPr>
    </w:p>
    <w:p w:rsidR="00877337" w:rsidRDefault="00877337">
      <w:pPr>
        <w:rPr>
          <w:rFonts w:ascii="Times New Roman" w:hAnsi="Times New Roman" w:cs="Times New Roman"/>
          <w:sz w:val="28"/>
          <w:szCs w:val="28"/>
        </w:rPr>
      </w:pPr>
    </w:p>
    <w:p w:rsidR="00413990" w:rsidRPr="00413990" w:rsidRDefault="00413990">
      <w:pPr>
        <w:rPr>
          <w:rFonts w:ascii="Times New Roman" w:hAnsi="Times New Roman" w:cs="Times New Roman"/>
          <w:sz w:val="28"/>
          <w:szCs w:val="28"/>
        </w:rPr>
      </w:pPr>
      <w:r w:rsidRPr="00413990">
        <w:rPr>
          <w:rFonts w:ascii="Times New Roman" w:hAnsi="Times New Roman" w:cs="Times New Roman"/>
          <w:sz w:val="28"/>
          <w:szCs w:val="28"/>
        </w:rPr>
        <w:lastRenderedPageBreak/>
        <w:t>ВСТУП</w:t>
      </w:r>
    </w:p>
    <w:p w:rsidR="00DB0752" w:rsidRPr="009E77BF" w:rsidRDefault="00413990" w:rsidP="00413990">
      <w:pPr>
        <w:spacing w:after="0" w:line="24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 xml:space="preserve">Програма комплексного відновлення території Васильківської селищної територіальної громади Синельниківського району Дніпропетровської області є стратегічним документом, розробленим з метою сприяння соціально-економічному розвитку громади та підвищення добробуту її мешканців. </w:t>
      </w:r>
    </w:p>
    <w:p w:rsidR="00413990" w:rsidRPr="009E77BF" w:rsidRDefault="00413990" w:rsidP="00413990">
      <w:pPr>
        <w:spacing w:after="0" w:line="24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У світлі нових викликів, які постали перед громадою внаслідок військових дій, внутрішньої міграції та економічної нестабільності, виникла потреба у комплексному підході до відновлення та модернізації місцевої інфраструктури, поліпшення якості надання послуг та розвитку людського потенціалу.</w:t>
      </w:r>
    </w:p>
    <w:p w:rsidR="00413990" w:rsidRPr="009E77BF" w:rsidRDefault="00413990" w:rsidP="00413990">
      <w:pPr>
        <w:spacing w:after="0" w:line="24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Основна мета цієї Програми полягає у створенні сприятливих умов для стійкого розвитку громади шляхом реалізації заходів, спрямованих на відновлення інфраструктури, забезпечення належного рівня надання житлово-комунальних послуг, відродження економічної активності, створення нових робочих місць та підтримку бізнесу, особливо малого і середнього підприємництва. Значна увага приділяється розвитку агропромислового комплексу, оскільки Васильківська громада має значний сільськогосподарський потенціал, який може стати основою для довгострокового економічного зростання.</w:t>
      </w:r>
    </w:p>
    <w:p w:rsidR="00413990" w:rsidRPr="009E77BF" w:rsidRDefault="00413990" w:rsidP="00413990">
      <w:pPr>
        <w:spacing w:after="0" w:line="24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Програма також включає заходи з соціальної підтримки вразливих верств населення, зокрема внутрішньо переміщених осіб, ветеранів та людей похилого віку, через створення нових можливостей для працевлаштування, підвищення кваліфікації та соціальну інтеграцію. Особлива увага приділяється розвитку освітніх та культурних інституцій, що дозволить зміцнити місцеву ідентичність та сприятиме розвитку людського капіталу.</w:t>
      </w:r>
    </w:p>
    <w:p w:rsidR="00413990" w:rsidRPr="009E77BF" w:rsidRDefault="00413990" w:rsidP="00413990">
      <w:pPr>
        <w:spacing w:after="0" w:line="24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Не менш важливим компонентом є захист навколишнього середовища та раціональне використання природних ресурсів. Програма передбачає впровадження заходів з енергоефективності, зменшення викидів та адаптації до змін клімату, що сприятиме збереженню екосистем та підвищенню якості життя мешканців громади. Крім того, розвиток місцевого самоврядування та залучення громади до процесу прийняття рішень є ключовими елементами успіху в реалізації цієї Програми.</w:t>
      </w:r>
    </w:p>
    <w:p w:rsidR="00DB0752" w:rsidRPr="009E77BF" w:rsidRDefault="00DB0752" w:rsidP="00413990">
      <w:pPr>
        <w:spacing w:after="0" w:line="24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Одним із ключових напрямів Програми є забезпечення безпеки мешканців громади в умовах військової агресії. У зв’язку з воєнними діями та загрозою ракетних ударів, громада потребує створення надійної системи цивільного захисту. Програма передбачає облаштування сучасних укриттів, модернізацію систем оповіщення населення, а також навчання мешканців діям у надзвичайних ситуаціях. Особлива увага приділяється захисту критичної інфраструктури, такої як медичні заклади, навчальні установи та об’єкти життєзабезпечення, що забезпечить безперервне функціонування життєво важливих систем навіть у кризових умовах. Крім того, передбачено посилення співпраці з органами місцевої влади, правоохоронними органами та підрозділами ДСНС для забезпечення оперативного реагування на можливі загрози.</w:t>
      </w:r>
    </w:p>
    <w:p w:rsidR="00413990" w:rsidRPr="009E77BF" w:rsidRDefault="00413990" w:rsidP="00413990">
      <w:pPr>
        <w:spacing w:after="0" w:line="24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lastRenderedPageBreak/>
        <w:t>Таким чином, Програма комплексного відновлення Васильківської громади є багатовекторним планом, який поєднує інфраструктурні, соціальні, економічні та екологічні аспекти розвитку, створюючи фундамент для сталого і гармонійного майбутнього громади.</w:t>
      </w:r>
    </w:p>
    <w:p w:rsidR="00413990" w:rsidRPr="009E77BF" w:rsidRDefault="00413990" w:rsidP="00413990">
      <w:pPr>
        <w:spacing w:after="0" w:line="240" w:lineRule="auto"/>
        <w:ind w:firstLine="567"/>
        <w:jc w:val="both"/>
        <w:rPr>
          <w:b w:val="0"/>
        </w:rPr>
      </w:pPr>
    </w:p>
    <w:p w:rsidR="00413990" w:rsidRPr="009E77BF" w:rsidRDefault="00413990">
      <w:pPr>
        <w:rPr>
          <w:b w:val="0"/>
        </w:rPr>
      </w:pPr>
    </w:p>
    <w:p w:rsidR="00413990" w:rsidRDefault="00413990"/>
    <w:p w:rsidR="00413990" w:rsidRDefault="00413990"/>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DB0752" w:rsidRDefault="00DB0752"/>
    <w:p w:rsidR="001E2590" w:rsidRDefault="001E2590"/>
    <w:p w:rsidR="001E2590" w:rsidRDefault="001E2590"/>
    <w:p w:rsidR="00DB0752" w:rsidRDefault="00DB0752"/>
    <w:p w:rsidR="00DB0752" w:rsidRDefault="00DB0752"/>
    <w:p w:rsidR="00285DFB" w:rsidRDefault="00285DFB" w:rsidP="00DB0752">
      <w:pPr>
        <w:rPr>
          <w:rFonts w:ascii="Times New Roman" w:hAnsi="Times New Roman" w:cs="Times New Roman"/>
          <w:sz w:val="28"/>
          <w:szCs w:val="28"/>
        </w:rPr>
      </w:pPr>
      <w:r w:rsidRPr="00285DFB">
        <w:rPr>
          <w:rFonts w:ascii="Times New Roman" w:hAnsi="Times New Roman" w:cs="Times New Roman"/>
          <w:sz w:val="28"/>
          <w:szCs w:val="28"/>
        </w:rPr>
        <w:lastRenderedPageBreak/>
        <w:t xml:space="preserve">І. ЗАГАЛЬНА ІНФОРМАЦІЯ ПРО ВАСИЛЬКІВСЬКУ СЕЛИЩНУ ТЕРИТОРІАЛЬНУ ГРОМАДУ </w:t>
      </w:r>
    </w:p>
    <w:p w:rsidR="00285DFB" w:rsidRDefault="008036AC" w:rsidP="00DB0752">
      <w:pPr>
        <w:rPr>
          <w:rFonts w:ascii="Times New Roman" w:hAnsi="Times New Roman" w:cs="Times New Roman"/>
          <w:sz w:val="28"/>
          <w:szCs w:val="28"/>
        </w:rPr>
      </w:pPr>
      <w:r w:rsidRPr="008036AC">
        <w:rPr>
          <w:rFonts w:ascii="Times New Roman" w:hAnsi="Times New Roman" w:cs="Times New Roman"/>
          <w:sz w:val="28"/>
          <w:szCs w:val="28"/>
        </w:rPr>
        <w:t>1.1.</w:t>
      </w:r>
      <w:r w:rsidRPr="008036AC">
        <w:rPr>
          <w:rFonts w:ascii="Times New Roman" w:hAnsi="Times New Roman" w:cs="Times New Roman"/>
          <w:sz w:val="28"/>
          <w:szCs w:val="28"/>
        </w:rPr>
        <w:tab/>
        <w:t>Інформація про адміністративно-територіальний устрій та географічне положення територіальної громади</w:t>
      </w:r>
    </w:p>
    <w:p w:rsidR="00DB0752" w:rsidRPr="00DB0752" w:rsidRDefault="00DB0752" w:rsidP="00DB0752">
      <w:pPr>
        <w:rPr>
          <w:rFonts w:ascii="Times New Roman" w:hAnsi="Times New Roman" w:cs="Times New Roman"/>
          <w:sz w:val="28"/>
          <w:szCs w:val="28"/>
        </w:rPr>
      </w:pPr>
    </w:p>
    <w:p w:rsidR="00DB0752" w:rsidRPr="009E77BF" w:rsidRDefault="00DB0752"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 xml:space="preserve">Васильківська селищна територіальна громада Синельниківського району Дніпропетровської області створена 19 грудня 2016 року. </w:t>
      </w:r>
    </w:p>
    <w:p w:rsidR="00DB0752" w:rsidRDefault="00DB0752"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Синельниківський район Дніпропетровської області утворено відповідно до постанови Верховної Ради України № 807-IX від 17 липня 2020 року. До складу Синельниківського району увійшли: Першотравенська, Синельни</w:t>
      </w:r>
      <w:r w:rsidR="0055356A">
        <w:rPr>
          <w:rFonts w:ascii="Times New Roman" w:hAnsi="Times New Roman" w:cs="Times New Roman"/>
          <w:b w:val="0"/>
          <w:sz w:val="28"/>
          <w:szCs w:val="28"/>
        </w:rPr>
        <w:t>ківська міські</w:t>
      </w:r>
      <w:r w:rsidRPr="009E77BF">
        <w:rPr>
          <w:rFonts w:ascii="Times New Roman" w:hAnsi="Times New Roman" w:cs="Times New Roman"/>
          <w:b w:val="0"/>
          <w:sz w:val="28"/>
          <w:szCs w:val="28"/>
        </w:rPr>
        <w:t>, Брагинівська, Великомихайлівська, Дубовиківська, Зайцівська, Маломихайлівська, Миколаївська, Новопавлівська, Раївська, Слов'янська, Українська сільські, Васильківська, Іларіонівська, Межівська, Петропавлівська, Покровська, Роздорська, Славгородська селищні територіальні громади. Адміністративний центр — місто Синельникове.</w:t>
      </w:r>
    </w:p>
    <w:p w:rsidR="00C91F28" w:rsidRDefault="00C91F28"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Pr>
          <w:rFonts w:ascii="Times New Roman" w:hAnsi="Times New Roman" w:cs="Times New Roman"/>
          <w:b w:val="0"/>
          <w:noProof/>
          <w:sz w:val="28"/>
          <w:szCs w:val="28"/>
        </w:rPr>
        <w:drawing>
          <wp:inline distT="0" distB="0" distL="0" distR="0" wp14:anchorId="41BDF537">
            <wp:extent cx="5532120" cy="4187974"/>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957" cy="4204506"/>
                    </a:xfrm>
                    <a:prstGeom prst="rect">
                      <a:avLst/>
                    </a:prstGeom>
                    <a:noFill/>
                  </pic:spPr>
                </pic:pic>
              </a:graphicData>
            </a:graphic>
          </wp:inline>
        </w:drawing>
      </w:r>
    </w:p>
    <w:p w:rsidR="00C91F28" w:rsidRPr="00C91F28" w:rsidRDefault="00C91F28" w:rsidP="00C91F28">
      <w:pPr>
        <w:spacing w:line="240" w:lineRule="auto"/>
        <w:ind w:firstLine="284"/>
        <w:jc w:val="center"/>
        <w:rPr>
          <w:b w:val="0"/>
          <w:sz w:val="20"/>
          <w:szCs w:val="20"/>
        </w:rPr>
      </w:pPr>
      <w:r w:rsidRPr="00C91F28">
        <w:rPr>
          <w:b w:val="0"/>
          <w:sz w:val="20"/>
          <w:szCs w:val="20"/>
        </w:rPr>
        <w:t>Рис. 1.1. Васильківська селищна територіальна громада</w:t>
      </w:r>
    </w:p>
    <w:p w:rsidR="00C91F28" w:rsidRDefault="00C91F28"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p>
    <w:p w:rsidR="00DB0752" w:rsidRPr="009E77BF" w:rsidRDefault="00DB0752"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Адміністративним центром територіальної громади є селище міського типу Васильківка Дніпропетровської області.</w:t>
      </w:r>
    </w:p>
    <w:p w:rsidR="00DB0752" w:rsidRPr="009E77BF" w:rsidRDefault="00DB0752"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 xml:space="preserve"> Васильківська селищна територіальна громада була створена шляхом об’єднання шістьох сільських рад: Богданівською, Воскресенівською, Великоолександрівською, Григорівською, Дебальцівською, Павлівською та  двома селищними: Васильківською та Письменською. До складу Васильківської ТГ увійшло 56 населених пунктів: с.Бабакове, с.Нововасильківка, с.Колоно-Миколаївка, с.Богданівка, с.Катеринівка, с.Воскресенівка, с.Нововоскресенівка, с.Преображенське, с.Первомайське, с.Великоолександрівка, с.Петриківка, с-ще.Правда, с.Бондарево, с.Вовчанське, с.Іванівка, с.Зоря, с. Ульянівка, с.Красне, с.Манвелівка, смт. Васильківка, с.Григорівка, с.Дебальцеве, с.Веселий Кут, с.Лугове, с.Новотерсянське, с.Охотниче, с.Перевальське, с.Пришиб, смт Письменне, с.Вербівське, с.Возвратне, с.Воронізьке, с.Дібрівка, с.Зелений Гай, с.Іванівське, с.Тихе, с.Луб’янці, с.Новоіванівка, с.Рубанівське, с.Солонці, с.Шевченківське, с.Павлівка, с.Аврамівка, с.Довге, с.Каплистівка, с.Кобзар, с.Криворізьке, с-ще Крутоярка, с.Новогригорівка, с.Перепеляче, с.Морозівське, с.Самарське, с.Червона Долина, с.Шевченко, с.Шев’якіно, с.Широке. </w:t>
      </w:r>
    </w:p>
    <w:p w:rsidR="00DB0752" w:rsidRDefault="00DB0752"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Васильківська селищна територіальна громада знаходиться на сході Дніпропетровської області, наближена до Донецької та Запорізької областей. Є першою мирною громадою від фронту.</w:t>
      </w:r>
    </w:p>
    <w:p w:rsidR="00940606" w:rsidRPr="00940606" w:rsidRDefault="00940606" w:rsidP="0094060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Відстань від адміністративного центру громади, селище Васильківка, автомобільними шляхами до найближчих великих міст:</w:t>
      </w:r>
    </w:p>
    <w:p w:rsidR="00940606" w:rsidRPr="00940606" w:rsidRDefault="00940606" w:rsidP="0094060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Синельникове – 50 км</w:t>
      </w:r>
    </w:p>
    <w:p w:rsidR="00940606" w:rsidRPr="00940606" w:rsidRDefault="00940606" w:rsidP="0094060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Павлоград – 48 км</w:t>
      </w:r>
    </w:p>
    <w:p w:rsidR="00940606" w:rsidRPr="00940606" w:rsidRDefault="00940606" w:rsidP="0094060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Дніпро – 96 км</w:t>
      </w:r>
    </w:p>
    <w:p w:rsidR="00940606" w:rsidRPr="00940606" w:rsidRDefault="00940606" w:rsidP="0094060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Запоріжжя – 99 км</w:t>
      </w:r>
    </w:p>
    <w:p w:rsidR="00940606" w:rsidRPr="00940606" w:rsidRDefault="00940606" w:rsidP="0094060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Покровськ – 117 км.</w:t>
      </w:r>
    </w:p>
    <w:p w:rsidR="00DB0752" w:rsidRPr="009E77BF" w:rsidRDefault="00DB0752"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lastRenderedPageBreak/>
        <w:t xml:space="preserve">Територією громади проходять такі автошляхи Т 0401, Т 0406, Т 0408. Основні водні артерії району — мілководні річки Вовча, Верхня Терса. </w:t>
      </w:r>
    </w:p>
    <w:p w:rsidR="00DB0752" w:rsidRPr="009E77BF" w:rsidRDefault="00DB0752"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 xml:space="preserve">Васильківська селищна громада нараховує 7 старостинських округів та Васильківська селищна рада, до складу яких входять 56 населених пунктів. Загальна площа громади становить 884,2 км2, з населенням 20573 чоловік, в т.ч. внутрішньо переміщених осіб 1570 чоловік. </w:t>
      </w:r>
    </w:p>
    <w:p w:rsidR="00DB0752" w:rsidRPr="009E77BF" w:rsidRDefault="00DB0752"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Територіальна громада розташована на відстані 90 км від міста Дніпро, 48 км від міста Павлоград та понад 500 км від столиці України - міста Києва. Автомобільні дороги загального користування протяжністю 303,2 км. Стан доріг – задовільний.</w:t>
      </w:r>
    </w:p>
    <w:p w:rsidR="00DB0752" w:rsidRDefault="00DB0752"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E77BF">
        <w:rPr>
          <w:rFonts w:ascii="Times New Roman" w:hAnsi="Times New Roman" w:cs="Times New Roman"/>
          <w:b w:val="0"/>
          <w:sz w:val="28"/>
          <w:szCs w:val="28"/>
        </w:rPr>
        <w:t>Територію громади з заходу на схід перетинають двоколійна залізниця «Улянівка» та станція «Письменне» в смт Письменне. Відстань до міжнародного аеропорту «Запоріжжя»- 100 км, до міжнародного аеропорту  «Дніпропетровськ» - 90 км.</w:t>
      </w:r>
    </w:p>
    <w:p w:rsidR="00940606" w:rsidRDefault="00940606" w:rsidP="00940606">
      <w:pPr>
        <w:pBdr>
          <w:top w:val="nil"/>
          <w:left w:val="nil"/>
          <w:bottom w:val="nil"/>
          <w:right w:val="nil"/>
          <w:between w:val="nil"/>
        </w:pBdr>
        <w:spacing w:after="0" w:line="360" w:lineRule="auto"/>
        <w:jc w:val="center"/>
        <w:rPr>
          <w:rFonts w:ascii="Times New Roman" w:hAnsi="Times New Roman" w:cs="Times New Roman"/>
          <w:b w:val="0"/>
          <w:sz w:val="28"/>
          <w:szCs w:val="28"/>
        </w:rPr>
      </w:pPr>
      <w:r w:rsidRPr="00F82B69">
        <w:rPr>
          <w:noProof/>
          <w:sz w:val="20"/>
          <w:szCs w:val="20"/>
        </w:rPr>
        <w:drawing>
          <wp:inline distT="0" distB="0" distL="0" distR="0" wp14:anchorId="420F88B7" wp14:editId="68FC9EBB">
            <wp:extent cx="6120765" cy="3916045"/>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2.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3916045"/>
                    </a:xfrm>
                    <a:prstGeom prst="rect">
                      <a:avLst/>
                    </a:prstGeom>
                  </pic:spPr>
                </pic:pic>
              </a:graphicData>
            </a:graphic>
          </wp:inline>
        </w:drawing>
      </w:r>
    </w:p>
    <w:p w:rsidR="00C91F28" w:rsidRDefault="00940606" w:rsidP="008036AC">
      <w:pPr>
        <w:pBdr>
          <w:top w:val="nil"/>
          <w:left w:val="nil"/>
          <w:bottom w:val="nil"/>
          <w:right w:val="nil"/>
          <w:between w:val="nil"/>
        </w:pBdr>
        <w:spacing w:after="0" w:line="360" w:lineRule="auto"/>
        <w:ind w:firstLine="567"/>
        <w:jc w:val="both"/>
        <w:rPr>
          <w:rFonts w:ascii="Times New Roman" w:hAnsi="Times New Roman" w:cs="Times New Roman"/>
          <w:b w:val="0"/>
          <w:sz w:val="24"/>
          <w:szCs w:val="24"/>
        </w:rPr>
      </w:pPr>
      <w:r w:rsidRPr="00940606">
        <w:rPr>
          <w:rFonts w:ascii="Times New Roman" w:hAnsi="Times New Roman" w:cs="Times New Roman"/>
          <w:b w:val="0"/>
          <w:sz w:val="24"/>
          <w:szCs w:val="24"/>
        </w:rPr>
        <w:t>Рис. 1.</w:t>
      </w:r>
      <w:r w:rsidR="0055356A">
        <w:rPr>
          <w:rFonts w:ascii="Times New Roman" w:hAnsi="Times New Roman" w:cs="Times New Roman"/>
          <w:b w:val="0"/>
          <w:sz w:val="24"/>
          <w:szCs w:val="24"/>
        </w:rPr>
        <w:t>2</w:t>
      </w:r>
      <w:r w:rsidRPr="00940606">
        <w:rPr>
          <w:rFonts w:ascii="Times New Roman" w:hAnsi="Times New Roman" w:cs="Times New Roman"/>
          <w:b w:val="0"/>
          <w:sz w:val="24"/>
          <w:szCs w:val="24"/>
        </w:rPr>
        <w:t>. Територія Васильківської громади на тлі великих міст регіону</w:t>
      </w:r>
    </w:p>
    <w:p w:rsidR="00940606" w:rsidRDefault="00940606" w:rsidP="008036AC">
      <w:pPr>
        <w:pBdr>
          <w:top w:val="nil"/>
          <w:left w:val="nil"/>
          <w:bottom w:val="nil"/>
          <w:right w:val="nil"/>
          <w:between w:val="nil"/>
        </w:pBdr>
        <w:spacing w:after="0" w:line="360" w:lineRule="auto"/>
        <w:ind w:firstLine="567"/>
        <w:jc w:val="both"/>
        <w:rPr>
          <w:rFonts w:ascii="Times New Roman" w:hAnsi="Times New Roman" w:cs="Times New Roman"/>
          <w:b w:val="0"/>
          <w:sz w:val="24"/>
          <w:szCs w:val="24"/>
        </w:rPr>
      </w:pPr>
    </w:p>
    <w:p w:rsidR="00940606" w:rsidRPr="00940606" w:rsidRDefault="00940606" w:rsidP="008036AC">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lastRenderedPageBreak/>
        <w:t>Станом на 2024 рік громада займає територію, площею 882 км2 з населенням 21 856 мешканців та мешканок (до повномасштабного вторгнення – 22 273 мешканця та мешканки). До складу громади увійшло 2 селища – Васильківка та Письменне і 54 села. Середня густота населення у Синельниківському районі втричі нижча, ніж у середньому по області – 30 людей на 1 км2, а у Васильківській громаді ще нижча – 25 людей на 1 км2.</w:t>
      </w:r>
    </w:p>
    <w:p w:rsidR="00940606" w:rsidRDefault="00940606" w:rsidP="008036AC">
      <w:pPr>
        <w:pBdr>
          <w:top w:val="nil"/>
          <w:left w:val="nil"/>
          <w:bottom w:val="nil"/>
          <w:right w:val="nil"/>
          <w:between w:val="nil"/>
        </w:pBdr>
        <w:spacing w:after="0" w:line="240" w:lineRule="auto"/>
        <w:ind w:firstLine="851"/>
        <w:jc w:val="right"/>
        <w:rPr>
          <w:rFonts w:ascii="Times New Roman" w:hAnsi="Times New Roman" w:cs="Times New Roman"/>
          <w:sz w:val="24"/>
          <w:szCs w:val="24"/>
        </w:rPr>
      </w:pPr>
    </w:p>
    <w:p w:rsidR="00DB0752" w:rsidRPr="008036AC" w:rsidRDefault="008036AC" w:rsidP="008036AC">
      <w:pPr>
        <w:pBdr>
          <w:top w:val="nil"/>
          <w:left w:val="nil"/>
          <w:bottom w:val="nil"/>
          <w:right w:val="nil"/>
          <w:between w:val="nil"/>
        </w:pBdr>
        <w:spacing w:after="0" w:line="240" w:lineRule="auto"/>
        <w:ind w:firstLine="851"/>
        <w:jc w:val="right"/>
        <w:rPr>
          <w:rFonts w:ascii="Times New Roman" w:hAnsi="Times New Roman" w:cs="Times New Roman"/>
          <w:sz w:val="24"/>
          <w:szCs w:val="24"/>
        </w:rPr>
      </w:pPr>
      <w:r w:rsidRPr="008036AC">
        <w:rPr>
          <w:rFonts w:ascii="Times New Roman" w:hAnsi="Times New Roman" w:cs="Times New Roman"/>
          <w:sz w:val="24"/>
          <w:szCs w:val="24"/>
        </w:rPr>
        <w:t>Таблиця 1.1. Адміністративно-територіальний устрій громади та віковий склад населення</w:t>
      </w:r>
    </w:p>
    <w:p w:rsidR="00DB0752" w:rsidRPr="00811390" w:rsidRDefault="00DB0752" w:rsidP="00DB0752">
      <w:pPr>
        <w:pBdr>
          <w:top w:val="nil"/>
          <w:left w:val="nil"/>
          <w:bottom w:val="nil"/>
          <w:right w:val="nil"/>
          <w:between w:val="nil"/>
        </w:pBdr>
        <w:spacing w:after="0" w:line="360" w:lineRule="auto"/>
        <w:jc w:val="center"/>
        <w:rPr>
          <w:rFonts w:asciiTheme="majorHAnsi" w:hAnsiTheme="majorHAnsi" w:cstheme="majorHAnsi"/>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621"/>
        <w:gridCol w:w="962"/>
        <w:gridCol w:w="612"/>
        <w:gridCol w:w="552"/>
        <w:gridCol w:w="567"/>
        <w:gridCol w:w="567"/>
        <w:gridCol w:w="554"/>
        <w:gridCol w:w="58"/>
        <w:gridCol w:w="522"/>
        <w:gridCol w:w="642"/>
        <w:gridCol w:w="54"/>
        <w:gridCol w:w="573"/>
        <w:gridCol w:w="7"/>
        <w:gridCol w:w="689"/>
        <w:gridCol w:w="54"/>
        <w:gridCol w:w="642"/>
        <w:gridCol w:w="32"/>
        <w:gridCol w:w="664"/>
        <w:gridCol w:w="54"/>
        <w:gridCol w:w="700"/>
      </w:tblGrid>
      <w:tr w:rsidR="00DB0752" w:rsidRPr="00811390" w:rsidTr="0055356A">
        <w:trPr>
          <w:trHeight w:val="1012"/>
        </w:trPr>
        <w:tc>
          <w:tcPr>
            <w:tcW w:w="506" w:type="dxa"/>
            <w:vMerge w:val="restart"/>
            <w:shd w:val="clear" w:color="auto" w:fill="9CC2E5" w:themeFill="accent1" w:themeFillTint="99"/>
          </w:tcPr>
          <w:p w:rsidR="00DB0752" w:rsidRPr="009E77BF" w:rsidRDefault="00DB0752" w:rsidP="00DB0752">
            <w:pPr>
              <w:spacing w:line="360" w:lineRule="auto"/>
              <w:jc w:val="both"/>
              <w:rPr>
                <w:rFonts w:asciiTheme="majorHAnsi" w:hAnsiTheme="majorHAnsi" w:cstheme="majorHAnsi"/>
              </w:rPr>
            </w:pPr>
            <w:r w:rsidRPr="009E77BF">
              <w:rPr>
                <w:rFonts w:asciiTheme="majorHAnsi" w:hAnsiTheme="majorHAnsi" w:cstheme="majorHAnsi"/>
              </w:rPr>
              <w:t>№ з/п</w:t>
            </w:r>
          </w:p>
        </w:tc>
        <w:tc>
          <w:tcPr>
            <w:tcW w:w="1621" w:type="dxa"/>
            <w:vMerge w:val="restart"/>
            <w:shd w:val="clear" w:color="auto" w:fill="9CC2E5" w:themeFill="accent1" w:themeFillTint="99"/>
          </w:tcPr>
          <w:p w:rsidR="00DB0752" w:rsidRPr="009E77BF" w:rsidRDefault="00DB0752" w:rsidP="00DB0752">
            <w:pPr>
              <w:spacing w:line="360" w:lineRule="auto"/>
              <w:jc w:val="both"/>
              <w:rPr>
                <w:rFonts w:asciiTheme="majorHAnsi" w:hAnsiTheme="majorHAnsi" w:cstheme="majorHAnsi"/>
              </w:rPr>
            </w:pPr>
            <w:r w:rsidRPr="009E77BF">
              <w:rPr>
                <w:rFonts w:asciiTheme="majorHAnsi" w:hAnsiTheme="majorHAnsi" w:cstheme="majorHAnsi"/>
              </w:rPr>
              <w:t>Найменування населених пунктів, що входять до територіальної громади, із зазначенням адміністративного статусу</w:t>
            </w:r>
          </w:p>
        </w:tc>
        <w:tc>
          <w:tcPr>
            <w:tcW w:w="962" w:type="dxa"/>
            <w:vMerge w:val="restart"/>
            <w:shd w:val="clear" w:color="auto" w:fill="9CC2E5" w:themeFill="accent1" w:themeFillTint="99"/>
          </w:tcPr>
          <w:p w:rsidR="00DB0752" w:rsidRPr="009E77BF" w:rsidRDefault="00DB0752" w:rsidP="00DB0752">
            <w:pPr>
              <w:spacing w:line="360" w:lineRule="auto"/>
              <w:jc w:val="both"/>
              <w:rPr>
                <w:rFonts w:asciiTheme="majorHAnsi" w:hAnsiTheme="majorHAnsi" w:cstheme="majorHAnsi"/>
              </w:rPr>
            </w:pPr>
            <w:r w:rsidRPr="009E77BF">
              <w:rPr>
                <w:rFonts w:asciiTheme="majorHAnsi" w:hAnsiTheme="majorHAnsi" w:cstheme="majorHAnsi"/>
              </w:rPr>
              <w:t>Чисе- льність населе ння, чол</w:t>
            </w:r>
          </w:p>
        </w:tc>
        <w:tc>
          <w:tcPr>
            <w:tcW w:w="612" w:type="dxa"/>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Чол</w:t>
            </w:r>
          </w:p>
        </w:tc>
        <w:tc>
          <w:tcPr>
            <w:tcW w:w="552" w:type="dxa"/>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Жін</w:t>
            </w:r>
          </w:p>
        </w:tc>
        <w:tc>
          <w:tcPr>
            <w:tcW w:w="567" w:type="dxa"/>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Чол</w:t>
            </w:r>
          </w:p>
        </w:tc>
        <w:tc>
          <w:tcPr>
            <w:tcW w:w="567" w:type="dxa"/>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Жін</w:t>
            </w:r>
          </w:p>
        </w:tc>
        <w:tc>
          <w:tcPr>
            <w:tcW w:w="554" w:type="dxa"/>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Чол</w:t>
            </w:r>
          </w:p>
        </w:tc>
        <w:tc>
          <w:tcPr>
            <w:tcW w:w="580" w:type="dxa"/>
            <w:gridSpan w:val="2"/>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Жін</w:t>
            </w:r>
          </w:p>
        </w:tc>
        <w:tc>
          <w:tcPr>
            <w:tcW w:w="642" w:type="dxa"/>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Чол</w:t>
            </w:r>
          </w:p>
        </w:tc>
        <w:tc>
          <w:tcPr>
            <w:tcW w:w="627" w:type="dxa"/>
            <w:gridSpan w:val="2"/>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Жін</w:t>
            </w:r>
          </w:p>
        </w:tc>
        <w:tc>
          <w:tcPr>
            <w:tcW w:w="696" w:type="dxa"/>
            <w:gridSpan w:val="2"/>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Чол</w:t>
            </w:r>
          </w:p>
        </w:tc>
        <w:tc>
          <w:tcPr>
            <w:tcW w:w="696" w:type="dxa"/>
            <w:gridSpan w:val="2"/>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Жін</w:t>
            </w:r>
          </w:p>
        </w:tc>
        <w:tc>
          <w:tcPr>
            <w:tcW w:w="696" w:type="dxa"/>
            <w:gridSpan w:val="2"/>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Чол</w:t>
            </w:r>
          </w:p>
        </w:tc>
        <w:tc>
          <w:tcPr>
            <w:tcW w:w="754" w:type="dxa"/>
            <w:gridSpan w:val="2"/>
            <w:shd w:val="clear" w:color="auto" w:fill="9CC2E5" w:themeFill="accent1" w:themeFillTint="99"/>
            <w:vAlign w:val="center"/>
          </w:tcPr>
          <w:p w:rsidR="00DB0752" w:rsidRPr="004608E5" w:rsidRDefault="00DB0752" w:rsidP="00DB0752">
            <w:pPr>
              <w:spacing w:line="360" w:lineRule="auto"/>
              <w:jc w:val="center"/>
              <w:rPr>
                <w:rFonts w:asciiTheme="majorHAnsi" w:hAnsiTheme="majorHAnsi" w:cstheme="majorHAnsi"/>
                <w:sz w:val="18"/>
                <w:szCs w:val="18"/>
              </w:rPr>
            </w:pPr>
            <w:r w:rsidRPr="004608E5">
              <w:rPr>
                <w:rFonts w:asciiTheme="majorHAnsi" w:hAnsiTheme="majorHAnsi" w:cstheme="majorHAnsi"/>
                <w:sz w:val="18"/>
                <w:szCs w:val="18"/>
              </w:rPr>
              <w:t>Жін</w:t>
            </w:r>
          </w:p>
        </w:tc>
      </w:tr>
      <w:tr w:rsidR="00DB0752" w:rsidRPr="00811390" w:rsidTr="0055356A">
        <w:tc>
          <w:tcPr>
            <w:tcW w:w="506" w:type="dxa"/>
            <w:vMerge/>
            <w:shd w:val="clear" w:color="auto" w:fill="9CC2E5" w:themeFill="accent1" w:themeFillTint="99"/>
          </w:tcPr>
          <w:p w:rsidR="00DB0752" w:rsidRPr="009E77BF" w:rsidRDefault="00DB0752" w:rsidP="00DB0752">
            <w:pPr>
              <w:spacing w:line="360" w:lineRule="auto"/>
              <w:jc w:val="both"/>
              <w:rPr>
                <w:rFonts w:asciiTheme="majorHAnsi" w:hAnsiTheme="majorHAnsi" w:cstheme="majorHAnsi"/>
              </w:rPr>
            </w:pPr>
          </w:p>
        </w:tc>
        <w:tc>
          <w:tcPr>
            <w:tcW w:w="1621" w:type="dxa"/>
            <w:vMerge/>
            <w:shd w:val="clear" w:color="auto" w:fill="9CC2E5" w:themeFill="accent1" w:themeFillTint="99"/>
          </w:tcPr>
          <w:p w:rsidR="00DB0752" w:rsidRPr="009E77BF" w:rsidRDefault="00DB0752" w:rsidP="00DB0752">
            <w:pPr>
              <w:spacing w:line="360" w:lineRule="auto"/>
              <w:jc w:val="both"/>
              <w:rPr>
                <w:rFonts w:asciiTheme="majorHAnsi" w:hAnsiTheme="majorHAnsi" w:cstheme="majorHAnsi"/>
              </w:rPr>
            </w:pPr>
          </w:p>
        </w:tc>
        <w:tc>
          <w:tcPr>
            <w:tcW w:w="962" w:type="dxa"/>
            <w:vMerge/>
            <w:shd w:val="clear" w:color="auto" w:fill="9CC2E5" w:themeFill="accent1" w:themeFillTint="99"/>
          </w:tcPr>
          <w:p w:rsidR="00DB0752" w:rsidRPr="009E77BF" w:rsidRDefault="00DB0752" w:rsidP="00DB0752">
            <w:pPr>
              <w:spacing w:line="360" w:lineRule="auto"/>
              <w:jc w:val="both"/>
              <w:rPr>
                <w:rFonts w:asciiTheme="majorHAnsi" w:hAnsiTheme="majorHAnsi" w:cstheme="majorHAnsi"/>
              </w:rPr>
            </w:pPr>
          </w:p>
        </w:tc>
        <w:tc>
          <w:tcPr>
            <w:tcW w:w="1164" w:type="dxa"/>
            <w:gridSpan w:val="2"/>
            <w:shd w:val="clear" w:color="auto" w:fill="9CC2E5" w:themeFill="accent1" w:themeFillTint="99"/>
            <w:vAlign w:val="center"/>
          </w:tcPr>
          <w:p w:rsidR="00DB0752" w:rsidRPr="009E77BF" w:rsidRDefault="00DB0752" w:rsidP="00DB0752">
            <w:pPr>
              <w:spacing w:line="360" w:lineRule="auto"/>
              <w:jc w:val="center"/>
              <w:rPr>
                <w:rFonts w:asciiTheme="majorHAnsi" w:hAnsiTheme="majorHAnsi" w:cstheme="majorHAnsi"/>
              </w:rPr>
            </w:pPr>
            <w:r w:rsidRPr="009E77BF">
              <w:rPr>
                <w:rFonts w:asciiTheme="majorHAnsi" w:hAnsiTheme="majorHAnsi" w:cstheme="majorHAnsi"/>
              </w:rPr>
              <w:t>0-5</w:t>
            </w:r>
          </w:p>
        </w:tc>
        <w:tc>
          <w:tcPr>
            <w:tcW w:w="1134" w:type="dxa"/>
            <w:gridSpan w:val="2"/>
            <w:shd w:val="clear" w:color="auto" w:fill="9CC2E5" w:themeFill="accent1" w:themeFillTint="99"/>
            <w:vAlign w:val="center"/>
          </w:tcPr>
          <w:p w:rsidR="00DB0752" w:rsidRPr="009E77BF" w:rsidRDefault="00DB0752" w:rsidP="00DB0752">
            <w:pPr>
              <w:spacing w:line="360" w:lineRule="auto"/>
              <w:jc w:val="center"/>
              <w:rPr>
                <w:rFonts w:asciiTheme="majorHAnsi" w:hAnsiTheme="majorHAnsi" w:cstheme="majorHAnsi"/>
              </w:rPr>
            </w:pPr>
            <w:r w:rsidRPr="009E77BF">
              <w:rPr>
                <w:rFonts w:asciiTheme="majorHAnsi" w:hAnsiTheme="majorHAnsi" w:cstheme="majorHAnsi"/>
              </w:rPr>
              <w:t>6-14</w:t>
            </w:r>
          </w:p>
        </w:tc>
        <w:tc>
          <w:tcPr>
            <w:tcW w:w="1134" w:type="dxa"/>
            <w:gridSpan w:val="3"/>
            <w:shd w:val="clear" w:color="auto" w:fill="9CC2E5" w:themeFill="accent1" w:themeFillTint="99"/>
            <w:vAlign w:val="center"/>
          </w:tcPr>
          <w:p w:rsidR="00DB0752" w:rsidRPr="009E77BF" w:rsidRDefault="00DB0752" w:rsidP="00DB0752">
            <w:pPr>
              <w:spacing w:line="360" w:lineRule="auto"/>
              <w:jc w:val="center"/>
              <w:rPr>
                <w:rFonts w:asciiTheme="majorHAnsi" w:hAnsiTheme="majorHAnsi" w:cstheme="majorHAnsi"/>
              </w:rPr>
            </w:pPr>
            <w:r w:rsidRPr="009E77BF">
              <w:rPr>
                <w:rFonts w:asciiTheme="majorHAnsi" w:hAnsiTheme="majorHAnsi" w:cstheme="majorHAnsi"/>
              </w:rPr>
              <w:t>15-18</w:t>
            </w:r>
          </w:p>
        </w:tc>
        <w:tc>
          <w:tcPr>
            <w:tcW w:w="1276" w:type="dxa"/>
            <w:gridSpan w:val="4"/>
            <w:shd w:val="clear" w:color="auto" w:fill="9CC2E5" w:themeFill="accent1" w:themeFillTint="99"/>
            <w:vAlign w:val="center"/>
          </w:tcPr>
          <w:p w:rsidR="00DB0752" w:rsidRPr="009E77BF" w:rsidRDefault="00DB0752" w:rsidP="00DB0752">
            <w:pPr>
              <w:spacing w:line="360" w:lineRule="auto"/>
              <w:jc w:val="center"/>
              <w:rPr>
                <w:rFonts w:asciiTheme="majorHAnsi" w:hAnsiTheme="majorHAnsi" w:cstheme="majorHAnsi"/>
              </w:rPr>
            </w:pPr>
            <w:r w:rsidRPr="009E77BF">
              <w:rPr>
                <w:rFonts w:asciiTheme="majorHAnsi" w:hAnsiTheme="majorHAnsi" w:cstheme="majorHAnsi"/>
              </w:rPr>
              <w:t>19-35</w:t>
            </w:r>
          </w:p>
        </w:tc>
        <w:tc>
          <w:tcPr>
            <w:tcW w:w="1417" w:type="dxa"/>
            <w:gridSpan w:val="4"/>
            <w:shd w:val="clear" w:color="auto" w:fill="9CC2E5" w:themeFill="accent1" w:themeFillTint="99"/>
            <w:vAlign w:val="center"/>
          </w:tcPr>
          <w:p w:rsidR="00DB0752" w:rsidRPr="009E77BF" w:rsidRDefault="00DB0752" w:rsidP="00DB0752">
            <w:pPr>
              <w:spacing w:line="360" w:lineRule="auto"/>
              <w:jc w:val="center"/>
              <w:rPr>
                <w:rFonts w:asciiTheme="majorHAnsi" w:hAnsiTheme="majorHAnsi" w:cstheme="majorHAnsi"/>
              </w:rPr>
            </w:pPr>
            <w:r w:rsidRPr="009E77BF">
              <w:rPr>
                <w:rFonts w:asciiTheme="majorHAnsi" w:hAnsiTheme="majorHAnsi" w:cstheme="majorHAnsi"/>
              </w:rPr>
              <w:t>36-59</w:t>
            </w:r>
          </w:p>
        </w:tc>
        <w:tc>
          <w:tcPr>
            <w:tcW w:w="1418" w:type="dxa"/>
            <w:gridSpan w:val="3"/>
            <w:shd w:val="clear" w:color="auto" w:fill="9CC2E5" w:themeFill="accent1" w:themeFillTint="99"/>
            <w:vAlign w:val="center"/>
          </w:tcPr>
          <w:p w:rsidR="00DB0752" w:rsidRPr="009E77BF" w:rsidRDefault="00DB0752" w:rsidP="00DB0752">
            <w:pPr>
              <w:spacing w:line="360" w:lineRule="auto"/>
              <w:jc w:val="center"/>
              <w:rPr>
                <w:rFonts w:asciiTheme="majorHAnsi" w:hAnsiTheme="majorHAnsi" w:cstheme="majorHAnsi"/>
              </w:rPr>
            </w:pPr>
            <w:r w:rsidRPr="009E77BF">
              <w:rPr>
                <w:rFonts w:asciiTheme="majorHAnsi" w:hAnsiTheme="majorHAnsi" w:cstheme="majorHAnsi"/>
              </w:rPr>
              <w:t>60+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смт. Васильківка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11184</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134</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114</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472</w:t>
            </w:r>
          </w:p>
        </w:tc>
        <w:tc>
          <w:tcPr>
            <w:tcW w:w="567" w:type="dxa"/>
            <w:vAlign w:val="center"/>
          </w:tcPr>
          <w:p w:rsidR="00DB0752" w:rsidRPr="00234CF6" w:rsidRDefault="00DB0752" w:rsidP="008036AC">
            <w:pPr>
              <w:spacing w:line="360" w:lineRule="auto"/>
              <w:rPr>
                <w:rFonts w:asciiTheme="majorHAnsi" w:hAnsiTheme="majorHAnsi" w:cstheme="majorHAnsi"/>
                <w:b w:val="0"/>
              </w:rPr>
            </w:pPr>
            <w:r w:rsidRPr="00234CF6">
              <w:rPr>
                <w:rFonts w:asciiTheme="majorHAnsi" w:hAnsiTheme="majorHAnsi" w:cstheme="majorHAnsi"/>
                <w:b w:val="0"/>
              </w:rPr>
              <w:t>364</w:t>
            </w:r>
          </w:p>
        </w:tc>
        <w:tc>
          <w:tcPr>
            <w:tcW w:w="612" w:type="dxa"/>
            <w:gridSpan w:val="2"/>
          </w:tcPr>
          <w:p w:rsidR="00DB0752" w:rsidRPr="00234CF6" w:rsidRDefault="00DB0752" w:rsidP="008036AC">
            <w:pPr>
              <w:spacing w:line="360" w:lineRule="auto"/>
              <w:rPr>
                <w:rFonts w:asciiTheme="majorHAnsi" w:hAnsiTheme="majorHAnsi" w:cstheme="majorHAnsi"/>
                <w:b w:val="0"/>
              </w:rPr>
            </w:pPr>
            <w:r w:rsidRPr="00234CF6">
              <w:rPr>
                <w:rFonts w:asciiTheme="majorHAnsi" w:hAnsiTheme="majorHAnsi" w:cstheme="majorHAnsi"/>
                <w:b w:val="0"/>
              </w:rPr>
              <w:t>195</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1196</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1204</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874</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1657</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1740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1310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1924</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Бондареве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131</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5</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18</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22</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18</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26</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Вовчанське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199</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21</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34</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28</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39</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27</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39</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Зоря</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204</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7</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29</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18</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37</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23</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28</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118</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5</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Іванівка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15</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16</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18</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6</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Долина (Красне)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57</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7</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Манвелівка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663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21</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38</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36</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56</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93</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76</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72</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106</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8</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Петриківка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9</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с-ще Правда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60</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10</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Улянівка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16</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lastRenderedPageBreak/>
              <w:t>11</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Богданівка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163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14</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13</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23</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24</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27</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12</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Катеринівка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309</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16</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15</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36</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43</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54</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62</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13</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Колоно-Миколаївка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110</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7</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14</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14</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Нововасильківка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55</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15</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15</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Бабакове (Петрівське)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16</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Великоолександрівка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1468</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42</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36</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32</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38</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16</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146</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128</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315</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349</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145</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204</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17</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Коржове (Первомайське)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16</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18</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Преображенське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59</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4</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19</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Воскресенівка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449</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15</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47</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51</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97</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73</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43</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71</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20</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Нововоскресенівка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41</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21</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 xml:space="preserve">с. </w:t>
            </w:r>
            <w:r w:rsidR="00C91F28">
              <w:rPr>
                <w:rFonts w:asciiTheme="majorHAnsi" w:hAnsiTheme="majorHAnsi" w:cstheme="majorHAnsi"/>
                <w:b w:val="0"/>
              </w:rPr>
              <w:t>Бунчужне (</w:t>
            </w:r>
            <w:r w:rsidRPr="00234CF6">
              <w:rPr>
                <w:rFonts w:asciiTheme="majorHAnsi" w:hAnsiTheme="majorHAnsi" w:cstheme="majorHAnsi"/>
                <w:b w:val="0"/>
              </w:rPr>
              <w:t>Григорівка</w:t>
            </w:r>
            <w:r w:rsidR="00C91F28">
              <w:rPr>
                <w:rFonts w:asciiTheme="majorHAnsi" w:hAnsiTheme="majorHAnsi" w:cstheme="majorHAnsi"/>
                <w:b w:val="0"/>
              </w:rPr>
              <w:t>)</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717</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16</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58</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38</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31</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74</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67</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112</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138</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69</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94</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22</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Дебальцеве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705</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28</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15</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88</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79</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132</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115</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79</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123</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23</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Веселий Кут</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72</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3</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14</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24</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Лугове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25</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Новотерсянське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lastRenderedPageBreak/>
              <w:t>26</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Вовче (Охотниче)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47</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27</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Перевальське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26</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28</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Пришиб</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26</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29</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смт. Письменне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1022</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26</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49</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37</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26</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59</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58</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216</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218</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95</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200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30</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Вербівське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412</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15</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19</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21</w:t>
            </w:r>
          </w:p>
        </w:tc>
        <w:tc>
          <w:tcPr>
            <w:tcW w:w="580" w:type="dxa"/>
            <w:gridSpan w:val="2"/>
          </w:tcPr>
          <w:p w:rsidR="00DB0752" w:rsidRPr="00234CF6" w:rsidRDefault="00DB0752" w:rsidP="00DB0752">
            <w:pPr>
              <w:spacing w:line="360" w:lineRule="auto"/>
              <w:rPr>
                <w:rFonts w:asciiTheme="majorHAnsi" w:hAnsiTheme="majorHAnsi" w:cstheme="majorHAnsi"/>
                <w:b w:val="0"/>
              </w:rPr>
            </w:pP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67</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96</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82</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31</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Цибуляни (Возвратне)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49</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24</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32</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 xml:space="preserve">с. </w:t>
            </w:r>
            <w:r w:rsidR="008036AC">
              <w:rPr>
                <w:rFonts w:asciiTheme="majorHAnsi" w:hAnsiTheme="majorHAnsi" w:cstheme="majorHAnsi"/>
                <w:b w:val="0"/>
              </w:rPr>
              <w:t>Середня Терса (</w:t>
            </w:r>
            <w:r w:rsidRPr="00234CF6">
              <w:rPr>
                <w:rFonts w:asciiTheme="majorHAnsi" w:hAnsiTheme="majorHAnsi" w:cstheme="majorHAnsi"/>
                <w:b w:val="0"/>
              </w:rPr>
              <w:t>Воронізьке</w:t>
            </w:r>
            <w:r w:rsidR="008036AC">
              <w:rPr>
                <w:rFonts w:asciiTheme="majorHAnsi" w:hAnsiTheme="majorHAnsi" w:cstheme="majorHAnsi"/>
                <w:b w:val="0"/>
              </w:rPr>
              <w:t>)</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33</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Дібрівка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124</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23</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24</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34</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Зелений Гай</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35</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Іванівське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36</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Тихе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37</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с.Луб’янці</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38</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с.Новоіванівка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21</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9</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39</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 Рубанівське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87</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18</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40</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с.Солонці</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22</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41</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с.Шевченківське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42</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с.Павлівка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1033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18</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24</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38</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49</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194</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217</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85</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139</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43</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с.Аврамівка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128</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34</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29</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24</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33</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44</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с.Довге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19</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45</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с.Каплистівка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46</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с.Кобзар</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lastRenderedPageBreak/>
              <w:t>47</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с.Криворізьке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10</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48</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с-ще Крутоярка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49</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с.Новогригорівка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340</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7</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31</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59</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89</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36</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50</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с.Перепеляче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32</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51</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с.Морозівське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1</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52</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с.Самарське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0</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53</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с.Червона Долина</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43</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14</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54</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с.Шевченко</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67</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2</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0</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4</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15</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14</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55</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с.Шев’якино</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122</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3</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3</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5</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24</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25</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700"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15</w:t>
            </w:r>
          </w:p>
        </w:tc>
      </w:tr>
      <w:tr w:rsidR="00DB0752" w:rsidRPr="00811390" w:rsidTr="0055356A">
        <w:tc>
          <w:tcPr>
            <w:tcW w:w="506"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56</w:t>
            </w:r>
          </w:p>
        </w:tc>
        <w:tc>
          <w:tcPr>
            <w:tcW w:w="1621"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с.Широке</w:t>
            </w:r>
          </w:p>
        </w:tc>
        <w:tc>
          <w:tcPr>
            <w:tcW w:w="96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84</w:t>
            </w:r>
          </w:p>
        </w:tc>
        <w:tc>
          <w:tcPr>
            <w:tcW w:w="61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55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567"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7</w:t>
            </w:r>
          </w:p>
        </w:tc>
        <w:tc>
          <w:tcPr>
            <w:tcW w:w="567" w:type="dxa"/>
            <w:vAlign w:val="center"/>
          </w:tcPr>
          <w:p w:rsidR="00DB0752" w:rsidRPr="00234CF6" w:rsidRDefault="00DB0752" w:rsidP="00DB0752">
            <w:pPr>
              <w:pStyle w:val="af0"/>
              <w:spacing w:before="0" w:beforeAutospacing="0" w:after="0" w:afterAutospacing="0" w:line="360" w:lineRule="auto"/>
              <w:jc w:val="center"/>
              <w:rPr>
                <w:rFonts w:asciiTheme="majorHAnsi" w:hAnsiTheme="majorHAnsi" w:cstheme="majorHAnsi"/>
                <w:b w:val="0"/>
                <w:sz w:val="22"/>
                <w:szCs w:val="22"/>
              </w:rPr>
            </w:pPr>
            <w:r w:rsidRPr="00234CF6">
              <w:rPr>
                <w:rFonts w:asciiTheme="majorHAnsi" w:hAnsiTheme="majorHAnsi" w:cstheme="majorHAnsi"/>
                <w:b w:val="0"/>
                <w:sz w:val="22"/>
                <w:szCs w:val="22"/>
              </w:rPr>
              <w:t>3</w:t>
            </w:r>
          </w:p>
        </w:tc>
        <w:tc>
          <w:tcPr>
            <w:tcW w:w="612"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6</w:t>
            </w:r>
          </w:p>
        </w:tc>
        <w:tc>
          <w:tcPr>
            <w:tcW w:w="522" w:type="dxa"/>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w:t>
            </w:r>
          </w:p>
        </w:tc>
        <w:tc>
          <w:tcPr>
            <w:tcW w:w="696"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12</w:t>
            </w:r>
          </w:p>
        </w:tc>
        <w:tc>
          <w:tcPr>
            <w:tcW w:w="580"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18</w:t>
            </w:r>
          </w:p>
        </w:tc>
        <w:tc>
          <w:tcPr>
            <w:tcW w:w="743"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20</w:t>
            </w:r>
          </w:p>
        </w:tc>
        <w:tc>
          <w:tcPr>
            <w:tcW w:w="674"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17</w:t>
            </w:r>
          </w:p>
        </w:tc>
        <w:tc>
          <w:tcPr>
            <w:tcW w:w="718" w:type="dxa"/>
            <w:gridSpan w:val="2"/>
          </w:tcPr>
          <w:p w:rsidR="00DB0752" w:rsidRPr="00234CF6" w:rsidRDefault="00DB0752" w:rsidP="00DB0752">
            <w:pPr>
              <w:spacing w:line="360" w:lineRule="auto"/>
              <w:rPr>
                <w:rFonts w:asciiTheme="majorHAnsi" w:hAnsiTheme="majorHAnsi" w:cstheme="majorHAnsi"/>
                <w:b w:val="0"/>
              </w:rPr>
            </w:pPr>
            <w:r w:rsidRPr="00234CF6">
              <w:rPr>
                <w:rFonts w:asciiTheme="majorHAnsi" w:hAnsiTheme="majorHAnsi" w:cstheme="majorHAnsi"/>
                <w:b w:val="0"/>
              </w:rPr>
              <w:t>1</w:t>
            </w:r>
          </w:p>
        </w:tc>
        <w:tc>
          <w:tcPr>
            <w:tcW w:w="700" w:type="dxa"/>
          </w:tcPr>
          <w:p w:rsidR="00DB0752" w:rsidRPr="00234CF6" w:rsidRDefault="00DB0752" w:rsidP="00DB0752">
            <w:pPr>
              <w:spacing w:line="360" w:lineRule="auto"/>
              <w:jc w:val="both"/>
              <w:rPr>
                <w:rFonts w:asciiTheme="majorHAnsi" w:hAnsiTheme="majorHAnsi" w:cstheme="majorHAnsi"/>
                <w:b w:val="0"/>
              </w:rPr>
            </w:pPr>
            <w:r w:rsidRPr="00234CF6">
              <w:rPr>
                <w:rFonts w:asciiTheme="majorHAnsi" w:hAnsiTheme="majorHAnsi" w:cstheme="majorHAnsi"/>
                <w:b w:val="0"/>
              </w:rPr>
              <w:t>7</w:t>
            </w:r>
          </w:p>
        </w:tc>
      </w:tr>
    </w:tbl>
    <w:p w:rsidR="004608E5" w:rsidRDefault="004608E5" w:rsidP="004608E5">
      <w:pPr>
        <w:pStyle w:val="a3"/>
        <w:pBdr>
          <w:top w:val="nil"/>
          <w:left w:val="nil"/>
          <w:bottom w:val="nil"/>
          <w:right w:val="nil"/>
          <w:between w:val="nil"/>
        </w:pBdr>
        <w:spacing w:after="0" w:line="360" w:lineRule="auto"/>
        <w:ind w:left="927"/>
        <w:jc w:val="both"/>
        <w:rPr>
          <w:rFonts w:asciiTheme="majorHAnsi" w:hAnsiTheme="majorHAnsi" w:cstheme="majorHAnsi"/>
          <w:sz w:val="28"/>
          <w:szCs w:val="28"/>
        </w:rPr>
      </w:pPr>
    </w:p>
    <w:p w:rsidR="004608E5" w:rsidRPr="004608E5" w:rsidRDefault="004608E5" w:rsidP="004608E5">
      <w:pPr>
        <w:pStyle w:val="a3"/>
        <w:pBdr>
          <w:top w:val="nil"/>
          <w:left w:val="nil"/>
          <w:bottom w:val="nil"/>
          <w:right w:val="nil"/>
          <w:between w:val="nil"/>
        </w:pBdr>
        <w:spacing w:after="0" w:line="360" w:lineRule="auto"/>
        <w:ind w:left="360"/>
        <w:jc w:val="both"/>
        <w:rPr>
          <w:rFonts w:asciiTheme="majorHAnsi" w:hAnsiTheme="majorHAnsi" w:cstheme="majorHAnsi"/>
          <w:sz w:val="28"/>
          <w:szCs w:val="28"/>
        </w:rPr>
      </w:pPr>
    </w:p>
    <w:p w:rsidR="00DB0752" w:rsidRDefault="00940606" w:rsidP="0055356A">
      <w:pPr>
        <w:pStyle w:val="a3"/>
        <w:numPr>
          <w:ilvl w:val="1"/>
          <w:numId w:val="1"/>
        </w:numPr>
        <w:pBdr>
          <w:top w:val="nil"/>
          <w:left w:val="nil"/>
          <w:bottom w:val="nil"/>
          <w:right w:val="nil"/>
          <w:between w:val="nil"/>
        </w:pBdr>
        <w:spacing w:after="0" w:line="360" w:lineRule="auto"/>
        <w:ind w:left="0" w:firstLine="0"/>
        <w:jc w:val="both"/>
        <w:rPr>
          <w:rFonts w:asciiTheme="majorHAnsi" w:hAnsiTheme="majorHAnsi" w:cstheme="majorHAnsi"/>
          <w:sz w:val="28"/>
          <w:szCs w:val="28"/>
        </w:rPr>
      </w:pPr>
      <w:r w:rsidRPr="00940606">
        <w:rPr>
          <w:rFonts w:asciiTheme="majorHAnsi" w:hAnsiTheme="majorHAnsi" w:cstheme="majorHAnsi"/>
          <w:sz w:val="28"/>
          <w:szCs w:val="28"/>
        </w:rPr>
        <w:t>Інформація про склад населення територіальної громади</w:t>
      </w:r>
    </w:p>
    <w:p w:rsidR="00940606" w:rsidRDefault="00940606" w:rsidP="0055356A">
      <w:pPr>
        <w:pStyle w:val="a3"/>
        <w:spacing w:line="360" w:lineRule="auto"/>
        <w:ind w:left="0" w:firstLine="567"/>
        <w:jc w:val="both"/>
        <w:rPr>
          <w:rFonts w:ascii="Times New Roman" w:hAnsi="Times New Roman" w:cs="Times New Roman"/>
          <w:b w:val="0"/>
          <w:sz w:val="28"/>
          <w:szCs w:val="28"/>
        </w:rPr>
      </w:pP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Українське законодавство передбачає комплекс правових, економічних, психологічних, освітніх, медичних, реабілітаційних та інших заходів, спрямованих на окремі соціальні групи чи інвалідів, які перебувають у складних життєвих обставинах та потребують сторонньої допомоги, соціальної адаптації, матеріальної підтримки та повернення до повноцінного життя.</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Найбільш вразливі категорії населення громади:</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пенсіонери – 5160 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діти війни – 840 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одинокі особи похилого віку – 127 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ветеранів війни – 761особа;</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з них учасники бойових дій (Захисники України ) – 365 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учасники війни – 270 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lastRenderedPageBreak/>
        <w:t>–</w:t>
      </w:r>
      <w:r w:rsidRPr="00940606">
        <w:rPr>
          <w:rFonts w:ascii="Times New Roman" w:hAnsi="Times New Roman" w:cs="Times New Roman"/>
          <w:b w:val="0"/>
          <w:sz w:val="28"/>
          <w:szCs w:val="28"/>
        </w:rPr>
        <w:tab/>
        <w:t xml:space="preserve">інваліди війни – 69 осіб </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члени сімей військовослужбовців, які загинули – 151 особа;</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учасники бойових дій на території інших держав – 72 особи ( в т.ч. учасники бойових дій в Афганістані – 55 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постраждалі в наслідок аварії на Чорнобильській АЕС – 112 осіб  (І категорії – 33 особи, ІІ категорії – 48 осіб, ІІІ категорії - 8 осіб, вдови – 10 осіб, діти до 18 років – 13осіб);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особи з інвалідністю – 1196 осіб ( І групи – 60 осіб, ІІ групи – 260осіб, ІІІ групи – 811 осіб, діти з інвалідністю до 18 років – 65 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малозабезпечені сім’ї – 274 сімї;</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багатодітні сім’ї – 301сімя , яких виховується 947 дітей;</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одинокі матері з дітьми – 247 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діти сироти та діти позбавлені батьківського піклування -  83 дітей;</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 xml:space="preserve">дитячі будинки сімейного типу–2сім’ї,в яких виховується  20 дітей; </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внутрішньо переміщені особи – 1838 осіб;</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w:t>
      </w:r>
      <w:r w:rsidRPr="00940606">
        <w:rPr>
          <w:rFonts w:ascii="Times New Roman" w:hAnsi="Times New Roman" w:cs="Times New Roman"/>
          <w:b w:val="0"/>
          <w:sz w:val="28"/>
          <w:szCs w:val="28"/>
        </w:rPr>
        <w:tab/>
        <w:t>прийомних сімей – 2 сімї, в яких виховується 7 дітей.</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 xml:space="preserve">Населення громади налічує 20,6 тис. чоловік. З них більше 7,0 тис. громадян пільгової категорії, 5,0 тисяч сімей, які отримують різні види соціальних допомог, пільг та субсидій. </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Внаслідок відкритого воєнного нападу росії на Україну 24 лютого 2022 року та введеного воєнного стану в Україні, та розірвання дипломатичних відносин із країною-агресором, почалися масові ракетні удари по всій території України, але завдяки спротиву української армії та сил самооборони вже в перші дні агресії російська армія зазнала значних втрат у живій силі та техніці.</w:t>
      </w:r>
    </w:p>
    <w:p w:rsidR="00940606" w:rsidRP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 xml:space="preserve">Васильківська ТГ є прифронтовою громадою і з початку повномасштабного вторгнення російської ферерації  на територію України, почала приймати переселенців з Донецької, Луганської, Херсонської, Запорізької, Київської, Харьківської областей та з населених пунктів Дніпропетровської області, які постраждали від артилерійських обстрілів. На </w:t>
      </w:r>
      <w:r w:rsidRPr="00940606">
        <w:rPr>
          <w:rFonts w:ascii="Times New Roman" w:hAnsi="Times New Roman" w:cs="Times New Roman"/>
          <w:b w:val="0"/>
          <w:sz w:val="28"/>
          <w:szCs w:val="28"/>
        </w:rPr>
        <w:lastRenderedPageBreak/>
        <w:t>території громади обліковується приблизно 1350 внутрішньо переміщених осіб, з них 400 дітей. Для їх розміщення використовується приватний сектор.</w:t>
      </w:r>
    </w:p>
    <w:p w:rsidR="00940606" w:rsidRDefault="00940606" w:rsidP="0055356A">
      <w:pPr>
        <w:pStyle w:val="a3"/>
        <w:spacing w:line="360" w:lineRule="auto"/>
        <w:ind w:left="0" w:firstLine="567"/>
        <w:jc w:val="both"/>
        <w:rPr>
          <w:rFonts w:ascii="Times New Roman" w:hAnsi="Times New Roman" w:cs="Times New Roman"/>
          <w:b w:val="0"/>
          <w:sz w:val="28"/>
          <w:szCs w:val="28"/>
        </w:rPr>
      </w:pPr>
      <w:r w:rsidRPr="00940606">
        <w:rPr>
          <w:rFonts w:ascii="Times New Roman" w:hAnsi="Times New Roman" w:cs="Times New Roman"/>
          <w:b w:val="0"/>
          <w:sz w:val="28"/>
          <w:szCs w:val="28"/>
        </w:rPr>
        <w:t xml:space="preserve"> Найбільші за кількістю мешканців та мешканок населені пункти громади – Васильківка (11,5 тис. осіб), Великоолександрівка (1,5 тис. осіб), Письменне (1,2 тис. осіб), Павлівка (1 тис. осіб), Бунчужне (Григорівка) (0,7 тис. осіб), Дебальцево (0,7 тис. осіб), Манвелівка (0,7 тис. осіб), Вербівське (0,5 тис. осіб). Водночас у 7 населених пунктах проживає (така ситуація не пов’язана із російською агресією) менше 15 мешканців та мешканок, у 9 селах – від 16 до 30 мешканців та мешканок, у 10 селах – від 30 до 50 мешканців та мешканок, в 11 селах – від 50 до 100 мешканців та мешканок. При цьому населені пункти зазвичай розташовані досить щільно одне від одного, часто відстані між двома селами становлять від 100 метрів до 1,5-2 км. </w:t>
      </w:r>
    </w:p>
    <w:p w:rsidR="007643D1" w:rsidRDefault="007643D1" w:rsidP="00940606">
      <w:pPr>
        <w:pStyle w:val="a3"/>
        <w:spacing w:line="240" w:lineRule="auto"/>
        <w:ind w:left="0" w:firstLine="567"/>
        <w:jc w:val="both"/>
        <w:rPr>
          <w:rFonts w:ascii="Times New Roman" w:hAnsi="Times New Roman" w:cs="Times New Roman"/>
          <w:b w:val="0"/>
          <w:sz w:val="28"/>
          <w:szCs w:val="28"/>
        </w:rPr>
      </w:pPr>
    </w:p>
    <w:p w:rsidR="007643D1" w:rsidRDefault="007643D1" w:rsidP="007643D1">
      <w:pPr>
        <w:pStyle w:val="a3"/>
        <w:spacing w:line="240" w:lineRule="auto"/>
        <w:ind w:left="0"/>
        <w:jc w:val="center"/>
        <w:rPr>
          <w:rFonts w:ascii="Times New Roman" w:hAnsi="Times New Roman" w:cs="Times New Roman"/>
          <w:b w:val="0"/>
          <w:sz w:val="28"/>
          <w:szCs w:val="28"/>
        </w:rPr>
      </w:pPr>
      <w:r>
        <w:rPr>
          <w:rFonts w:ascii="Times New Roman" w:hAnsi="Times New Roman" w:cs="Times New Roman"/>
          <w:b w:val="0"/>
          <w:noProof/>
          <w:sz w:val="28"/>
          <w:szCs w:val="28"/>
        </w:rPr>
        <w:drawing>
          <wp:inline distT="0" distB="0" distL="0" distR="0" wp14:anchorId="52096A71">
            <wp:extent cx="6120765" cy="2847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2847340"/>
                    </a:xfrm>
                    <a:prstGeom prst="rect">
                      <a:avLst/>
                    </a:prstGeom>
                    <a:noFill/>
                  </pic:spPr>
                </pic:pic>
              </a:graphicData>
            </a:graphic>
          </wp:inline>
        </w:drawing>
      </w:r>
    </w:p>
    <w:p w:rsidR="007643D1" w:rsidRPr="007643D1" w:rsidRDefault="007643D1" w:rsidP="00940606">
      <w:pPr>
        <w:pStyle w:val="a3"/>
        <w:spacing w:line="240" w:lineRule="auto"/>
        <w:ind w:left="0" w:firstLine="567"/>
        <w:jc w:val="both"/>
        <w:rPr>
          <w:rFonts w:ascii="Times New Roman" w:hAnsi="Times New Roman" w:cs="Times New Roman"/>
          <w:b w:val="0"/>
          <w:sz w:val="24"/>
          <w:szCs w:val="24"/>
        </w:rPr>
      </w:pPr>
      <w:r w:rsidRPr="007643D1">
        <w:rPr>
          <w:rFonts w:ascii="Times New Roman" w:hAnsi="Times New Roman" w:cs="Times New Roman"/>
          <w:b w:val="0"/>
          <w:sz w:val="24"/>
          <w:szCs w:val="24"/>
        </w:rPr>
        <w:t xml:space="preserve">Рис. </w:t>
      </w:r>
      <w:r w:rsidR="004608E5">
        <w:rPr>
          <w:rFonts w:ascii="Times New Roman" w:hAnsi="Times New Roman" w:cs="Times New Roman"/>
          <w:b w:val="0"/>
          <w:sz w:val="24"/>
          <w:szCs w:val="24"/>
        </w:rPr>
        <w:t>1.</w:t>
      </w:r>
      <w:r w:rsidR="001E2590">
        <w:rPr>
          <w:rFonts w:ascii="Times New Roman" w:hAnsi="Times New Roman" w:cs="Times New Roman"/>
          <w:b w:val="0"/>
          <w:sz w:val="24"/>
          <w:szCs w:val="24"/>
        </w:rPr>
        <w:t>3</w:t>
      </w:r>
      <w:r w:rsidR="008878BD">
        <w:rPr>
          <w:rFonts w:ascii="Times New Roman" w:hAnsi="Times New Roman" w:cs="Times New Roman"/>
          <w:b w:val="0"/>
          <w:sz w:val="24"/>
          <w:szCs w:val="24"/>
        </w:rPr>
        <w:t>.</w:t>
      </w:r>
      <w:r w:rsidRPr="007643D1">
        <w:rPr>
          <w:rFonts w:ascii="Times New Roman" w:hAnsi="Times New Roman" w:cs="Times New Roman"/>
          <w:b w:val="0"/>
          <w:sz w:val="24"/>
          <w:szCs w:val="24"/>
        </w:rPr>
        <w:t xml:space="preserve"> Відстані між населеними пунктами громади</w:t>
      </w:r>
    </w:p>
    <w:p w:rsidR="00940606" w:rsidRDefault="00940606" w:rsidP="00A5306F">
      <w:pPr>
        <w:pStyle w:val="a3"/>
        <w:pBdr>
          <w:top w:val="nil"/>
          <w:left w:val="nil"/>
          <w:bottom w:val="nil"/>
          <w:right w:val="nil"/>
          <w:between w:val="nil"/>
        </w:pBdr>
        <w:spacing w:after="0" w:line="360" w:lineRule="auto"/>
        <w:ind w:left="360"/>
        <w:jc w:val="both"/>
        <w:rPr>
          <w:rFonts w:asciiTheme="majorHAnsi" w:hAnsiTheme="majorHAnsi" w:cstheme="majorHAnsi"/>
          <w:sz w:val="24"/>
          <w:szCs w:val="24"/>
        </w:rPr>
      </w:pPr>
    </w:p>
    <w:p w:rsidR="00A5306F" w:rsidRDefault="00A5306F" w:rsidP="00A5306F">
      <w:pPr>
        <w:pStyle w:val="a3"/>
        <w:pBdr>
          <w:top w:val="nil"/>
          <w:left w:val="nil"/>
          <w:bottom w:val="nil"/>
          <w:right w:val="nil"/>
          <w:between w:val="nil"/>
        </w:pBdr>
        <w:spacing w:after="0" w:line="360" w:lineRule="auto"/>
        <w:ind w:left="360"/>
        <w:jc w:val="right"/>
        <w:rPr>
          <w:rFonts w:asciiTheme="majorHAnsi" w:hAnsiTheme="majorHAnsi" w:cstheme="majorHAnsi"/>
          <w:sz w:val="24"/>
          <w:szCs w:val="24"/>
        </w:rPr>
      </w:pPr>
      <w:r>
        <w:rPr>
          <w:rFonts w:asciiTheme="majorHAnsi" w:hAnsiTheme="majorHAnsi" w:cstheme="majorHAnsi"/>
          <w:sz w:val="24"/>
          <w:szCs w:val="24"/>
        </w:rPr>
        <w:t xml:space="preserve">Таблиця </w:t>
      </w:r>
      <w:r w:rsidR="004608E5">
        <w:rPr>
          <w:rFonts w:asciiTheme="majorHAnsi" w:hAnsiTheme="majorHAnsi" w:cstheme="majorHAnsi"/>
          <w:sz w:val="24"/>
          <w:szCs w:val="24"/>
        </w:rPr>
        <w:t>1.2.</w:t>
      </w:r>
      <w:r>
        <w:rPr>
          <w:rFonts w:asciiTheme="majorHAnsi" w:hAnsiTheme="majorHAnsi" w:cstheme="majorHAnsi"/>
          <w:sz w:val="24"/>
          <w:szCs w:val="24"/>
        </w:rPr>
        <w:t xml:space="preserve"> Склад населення Васильківської селищної територіальної громади</w:t>
      </w: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3241"/>
        <w:gridCol w:w="1551"/>
        <w:gridCol w:w="1377"/>
        <w:gridCol w:w="1739"/>
      </w:tblGrid>
      <w:tr w:rsidR="00A5306F" w:rsidRPr="0098506E" w:rsidTr="00A5306F">
        <w:trPr>
          <w:jc w:val="center"/>
        </w:trPr>
        <w:tc>
          <w:tcPr>
            <w:tcW w:w="509" w:type="dxa"/>
            <w:shd w:val="clear" w:color="auto" w:fill="F2F2F2"/>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 з/п</w:t>
            </w:r>
          </w:p>
        </w:tc>
        <w:tc>
          <w:tcPr>
            <w:tcW w:w="3241" w:type="dxa"/>
            <w:shd w:val="clear" w:color="auto" w:fill="F2F2F2"/>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Найменування населених пунктів, що входять до територіальної громади, із зазначенням адміністративного статусу</w:t>
            </w:r>
          </w:p>
        </w:tc>
        <w:tc>
          <w:tcPr>
            <w:tcW w:w="1551" w:type="dxa"/>
            <w:shd w:val="clear" w:color="auto" w:fill="F2F2F2"/>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Чисельність населення</w:t>
            </w:r>
          </w:p>
          <w:p w:rsidR="00A5306F" w:rsidRPr="00A5306F" w:rsidRDefault="00A5306F" w:rsidP="002914C1">
            <w:pPr>
              <w:jc w:val="center"/>
              <w:rPr>
                <w:rFonts w:ascii="Times New Roman" w:hAnsi="Times New Roman" w:cs="Times New Roman"/>
                <w:i/>
                <w:sz w:val="24"/>
                <w:szCs w:val="24"/>
              </w:rPr>
            </w:pPr>
            <w:r w:rsidRPr="00A5306F">
              <w:rPr>
                <w:rFonts w:ascii="Times New Roman" w:hAnsi="Times New Roman" w:cs="Times New Roman"/>
                <w:i/>
                <w:sz w:val="24"/>
                <w:szCs w:val="24"/>
              </w:rPr>
              <w:t>(осіб)</w:t>
            </w:r>
          </w:p>
        </w:tc>
        <w:tc>
          <w:tcPr>
            <w:tcW w:w="1377" w:type="dxa"/>
            <w:shd w:val="clear" w:color="auto" w:fill="F2F2F2"/>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 xml:space="preserve">Площа </w:t>
            </w:r>
          </w:p>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i/>
                <w:sz w:val="24"/>
                <w:szCs w:val="24"/>
              </w:rPr>
              <w:t>(га)</w:t>
            </w:r>
          </w:p>
        </w:tc>
        <w:tc>
          <w:tcPr>
            <w:tcW w:w="1739" w:type="dxa"/>
            <w:shd w:val="clear" w:color="auto" w:fill="F2F2F2"/>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 xml:space="preserve">Відстань до центру територіальної громади, </w:t>
            </w:r>
            <w:r w:rsidRPr="00A5306F">
              <w:rPr>
                <w:rFonts w:ascii="Times New Roman" w:hAnsi="Times New Roman" w:cs="Times New Roman"/>
                <w:sz w:val="24"/>
                <w:szCs w:val="24"/>
              </w:rPr>
              <w:t>(</w:t>
            </w:r>
            <w:r w:rsidRPr="00A5306F">
              <w:rPr>
                <w:rFonts w:ascii="Times New Roman" w:hAnsi="Times New Roman" w:cs="Times New Roman"/>
                <w:i/>
                <w:sz w:val="24"/>
                <w:szCs w:val="24"/>
              </w:rPr>
              <w:t>км</w:t>
            </w:r>
            <w:r w:rsidRPr="00A5306F">
              <w:rPr>
                <w:rFonts w:ascii="Times New Roman" w:hAnsi="Times New Roman" w:cs="Times New Roman"/>
                <w:sz w:val="24"/>
                <w:szCs w:val="24"/>
              </w:rPr>
              <w:t>)</w:t>
            </w:r>
          </w:p>
        </w:tc>
      </w:tr>
      <w:tr w:rsidR="00A5306F" w:rsidRPr="0098506E" w:rsidTr="00A5306F">
        <w:trPr>
          <w:jc w:val="center"/>
        </w:trPr>
        <w:tc>
          <w:tcPr>
            <w:tcW w:w="509" w:type="dxa"/>
            <w:shd w:val="clear" w:color="auto" w:fill="F2F2F2"/>
          </w:tcPr>
          <w:p w:rsidR="00A5306F" w:rsidRPr="00A5306F" w:rsidRDefault="00A5306F" w:rsidP="002914C1">
            <w:pPr>
              <w:jc w:val="center"/>
              <w:rPr>
                <w:rFonts w:ascii="Times New Roman" w:hAnsi="Times New Roman" w:cs="Times New Roman"/>
                <w:b w:val="0"/>
                <w:sz w:val="24"/>
                <w:szCs w:val="24"/>
              </w:rPr>
            </w:pPr>
          </w:p>
        </w:tc>
        <w:tc>
          <w:tcPr>
            <w:tcW w:w="3241" w:type="dxa"/>
            <w:shd w:val="clear" w:color="auto" w:fill="F2F2F2"/>
          </w:tcPr>
          <w:p w:rsidR="00A5306F" w:rsidRPr="00A5306F" w:rsidRDefault="00A5306F" w:rsidP="002914C1">
            <w:pPr>
              <w:jc w:val="center"/>
              <w:rPr>
                <w:rFonts w:ascii="Times New Roman" w:hAnsi="Times New Roman" w:cs="Times New Roman"/>
                <w:b w:val="0"/>
                <w:sz w:val="24"/>
                <w:szCs w:val="24"/>
              </w:rPr>
            </w:pPr>
          </w:p>
        </w:tc>
        <w:tc>
          <w:tcPr>
            <w:tcW w:w="1551" w:type="dxa"/>
            <w:shd w:val="clear" w:color="auto" w:fill="F2F2F2"/>
          </w:tcPr>
          <w:p w:rsidR="00A5306F" w:rsidRPr="00A5306F" w:rsidRDefault="00A5306F" w:rsidP="002914C1">
            <w:pPr>
              <w:jc w:val="center"/>
              <w:rPr>
                <w:rFonts w:ascii="Times New Roman" w:hAnsi="Times New Roman" w:cs="Times New Roman"/>
                <w:b w:val="0"/>
                <w:sz w:val="24"/>
                <w:szCs w:val="24"/>
              </w:rPr>
            </w:pPr>
          </w:p>
        </w:tc>
        <w:tc>
          <w:tcPr>
            <w:tcW w:w="1377" w:type="dxa"/>
            <w:shd w:val="clear" w:color="auto" w:fill="F2F2F2"/>
          </w:tcPr>
          <w:p w:rsidR="00A5306F" w:rsidRPr="00A5306F" w:rsidRDefault="00A5306F" w:rsidP="002914C1">
            <w:pPr>
              <w:jc w:val="center"/>
              <w:rPr>
                <w:rFonts w:ascii="Times New Roman" w:hAnsi="Times New Roman" w:cs="Times New Roman"/>
                <w:b w:val="0"/>
                <w:sz w:val="24"/>
                <w:szCs w:val="24"/>
              </w:rPr>
            </w:pPr>
          </w:p>
        </w:tc>
        <w:tc>
          <w:tcPr>
            <w:tcW w:w="1739" w:type="dxa"/>
            <w:shd w:val="clear" w:color="auto" w:fill="F2F2F2"/>
          </w:tcPr>
          <w:p w:rsidR="00A5306F" w:rsidRPr="00A5306F" w:rsidRDefault="00A5306F" w:rsidP="002914C1">
            <w:pPr>
              <w:jc w:val="center"/>
              <w:rPr>
                <w:rFonts w:ascii="Times New Roman" w:hAnsi="Times New Roman" w:cs="Times New Roman"/>
                <w:b w:val="0"/>
                <w:sz w:val="24"/>
                <w:szCs w:val="24"/>
              </w:rPr>
            </w:pPr>
          </w:p>
        </w:tc>
      </w:tr>
      <w:tr w:rsidR="00A5306F" w:rsidRPr="0098506E" w:rsidTr="00A5306F">
        <w:trPr>
          <w:trHeight w:val="427"/>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смт. Васильківка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11184</w:t>
            </w:r>
          </w:p>
        </w:tc>
        <w:tc>
          <w:tcPr>
            <w:tcW w:w="1377" w:type="dxa"/>
            <w:shd w:val="clear" w:color="auto" w:fill="auto"/>
          </w:tcPr>
          <w:p w:rsidR="00A5306F" w:rsidRPr="00A5306F" w:rsidRDefault="00A5306F" w:rsidP="00A5306F">
            <w:pPr>
              <w:jc w:val="center"/>
              <w:rPr>
                <w:rFonts w:ascii="Times New Roman" w:hAnsi="Times New Roman" w:cs="Times New Roman"/>
                <w:b w:val="0"/>
                <w:sz w:val="24"/>
                <w:szCs w:val="24"/>
              </w:rPr>
            </w:pPr>
            <w:r w:rsidRPr="00A5306F">
              <w:rPr>
                <w:rFonts w:ascii="Times New Roman" w:hAnsi="Times New Roman" w:cs="Times New Roman"/>
                <w:b w:val="0"/>
                <w:sz w:val="24"/>
                <w:szCs w:val="24"/>
              </w:rPr>
              <w:t>1524</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lastRenderedPageBreak/>
              <w:t>2</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Бондареве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131</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88,6</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9</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Вовчанське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199</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119,64</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Зоря</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204</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114</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Іванівка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93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55,6</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6</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Долина (Красне)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57</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20,84</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12</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Манвелівка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663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158</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8</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Петриківка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6,64</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9</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с-ще Правда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60</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16,48</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10</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Улянівка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16</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28</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6</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11</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Богданівка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163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133,7</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12</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Катеринівка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309</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203,60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18</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13</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Колоно-Миколаївка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110</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93,50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12</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14</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Нововасильківка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55</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84,30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w:t>
            </w:r>
          </w:p>
        </w:tc>
        <w:tc>
          <w:tcPr>
            <w:tcW w:w="3241" w:type="dxa"/>
            <w:shd w:val="clear" w:color="auto" w:fill="auto"/>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Бабакове (Петрівське)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11</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51</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22</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16</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Великоолександрівка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1468</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973</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17</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Коржове (Первомайське)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16</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18</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Преображенське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59</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47,90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13</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19</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Воскресенівка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449</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188</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22</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20</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Нововоскресенівка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41</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78,10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21</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w:t>
            </w:r>
            <w:r w:rsidRPr="00A5306F">
              <w:rPr>
                <w:rFonts w:ascii="Times New Roman" w:hAnsi="Times New Roman" w:cs="Times New Roman"/>
                <w:b w:val="0"/>
                <w:sz w:val="24"/>
                <w:szCs w:val="24"/>
                <w:lang w:val="ru-RU"/>
              </w:rPr>
              <w:t>.</w:t>
            </w:r>
            <w:r w:rsidRPr="00A5306F">
              <w:rPr>
                <w:rFonts w:ascii="Times New Roman" w:hAnsi="Times New Roman" w:cs="Times New Roman"/>
                <w:b w:val="0"/>
                <w:sz w:val="24"/>
                <w:szCs w:val="24"/>
              </w:rPr>
              <w:t xml:space="preserve"> Бунчужне (Григорівка)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717</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392,10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12</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22</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w:t>
            </w:r>
            <w:r w:rsidRPr="00A5306F">
              <w:rPr>
                <w:rFonts w:ascii="Times New Roman" w:hAnsi="Times New Roman" w:cs="Times New Roman"/>
                <w:b w:val="0"/>
                <w:sz w:val="24"/>
                <w:szCs w:val="24"/>
                <w:lang w:val="en-US"/>
              </w:rPr>
              <w:t>.</w:t>
            </w:r>
            <w:r w:rsidRPr="00A5306F">
              <w:rPr>
                <w:rFonts w:ascii="Times New Roman" w:hAnsi="Times New Roman" w:cs="Times New Roman"/>
                <w:b w:val="0"/>
                <w:sz w:val="24"/>
                <w:szCs w:val="24"/>
              </w:rPr>
              <w:t xml:space="preserve"> Дебальцеве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705</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228,22</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17</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23</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Веселий Кут</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72</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77</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28</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24</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Лугове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9</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26,53</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18</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25</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Новотерсянське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8</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29,3</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26</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26</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Охотниче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47</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42,87</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19</w:t>
            </w:r>
          </w:p>
        </w:tc>
      </w:tr>
      <w:tr w:rsidR="00A5306F" w:rsidRPr="0098506E" w:rsidTr="00A5306F">
        <w:trPr>
          <w:trHeight w:val="353"/>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27</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Перевальське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26</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45,68</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28</w:t>
            </w:r>
          </w:p>
        </w:tc>
        <w:tc>
          <w:tcPr>
            <w:tcW w:w="3241" w:type="dxa"/>
            <w:shd w:val="clear" w:color="auto" w:fill="auto"/>
            <w:vAlign w:val="center"/>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Пришиб</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26</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54</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29</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смт. Письменне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1022</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286</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30</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Вербівське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412</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130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18</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31</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Цибуляни (Возвратне)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49</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26</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lastRenderedPageBreak/>
              <w:t>32</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Середня Терса (Воронізьке)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0</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21</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33</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Дібрівка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124</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141,4</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21</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34</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Зелений Гай</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0</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17,25</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19</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35</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Іванівське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21</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36</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Тихе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0</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37</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с.Луб’янці</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30,15</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21</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38</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с.Новоіванівка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21</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122</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39</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 Рубанівське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87</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54</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22</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40</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с.Солонці</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22</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71</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41</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с.Шевченківське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30,6</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21</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42</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с.Павлівка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1033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196,3</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9</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43</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с.Аврамівка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173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158,2</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44</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с.Довге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39</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11</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45</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с.Каплистівка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6</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56</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22</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46</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с.Кобзар</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21</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47</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с.Криворізьке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10</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30</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23</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48</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с-ще Крутоярка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3,26</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12</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49</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с.Новогригорівка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340</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244,3</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18</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50</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с.Перепеляче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52</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14</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51</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с.Морозівське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102</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28</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52</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с.Самарське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33</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18</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53</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с.Червона Долина</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43</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76</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10</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54</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с.Шевченко</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67</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75,54</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15</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55</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с.Шев</w:t>
            </w:r>
            <w:r w:rsidRPr="00A5306F">
              <w:rPr>
                <w:rFonts w:ascii="Times New Roman" w:hAnsi="Times New Roman" w:cs="Times New Roman"/>
                <w:b w:val="0"/>
                <w:sz w:val="24"/>
                <w:szCs w:val="24"/>
                <w:lang w:val="en-US"/>
              </w:rPr>
              <w:t>’</w:t>
            </w:r>
            <w:r w:rsidRPr="00A5306F">
              <w:rPr>
                <w:rFonts w:ascii="Times New Roman" w:hAnsi="Times New Roman" w:cs="Times New Roman"/>
                <w:b w:val="0"/>
                <w:sz w:val="24"/>
                <w:szCs w:val="24"/>
              </w:rPr>
              <w:t>якино</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122</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37</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7</w:t>
            </w:r>
          </w:p>
        </w:tc>
      </w:tr>
      <w:tr w:rsidR="00A5306F" w:rsidRPr="0098506E" w:rsidTr="00A5306F">
        <w:trPr>
          <w:jc w:val="center"/>
        </w:trPr>
        <w:tc>
          <w:tcPr>
            <w:tcW w:w="509" w:type="dxa"/>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56</w:t>
            </w:r>
          </w:p>
        </w:tc>
        <w:tc>
          <w:tcPr>
            <w:tcW w:w="3241" w:type="dxa"/>
            <w:shd w:val="clear" w:color="auto" w:fill="auto"/>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с.Широке</w:t>
            </w:r>
          </w:p>
        </w:tc>
        <w:tc>
          <w:tcPr>
            <w:tcW w:w="1551"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84</w:t>
            </w:r>
          </w:p>
        </w:tc>
        <w:tc>
          <w:tcPr>
            <w:tcW w:w="1377" w:type="dxa"/>
            <w:shd w:val="clear" w:color="auto" w:fill="auto"/>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41</w:t>
            </w:r>
          </w:p>
        </w:tc>
        <w:tc>
          <w:tcPr>
            <w:tcW w:w="1739" w:type="dxa"/>
            <w:shd w:val="clear" w:color="auto" w:fill="auto"/>
            <w:vAlign w:val="center"/>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17</w:t>
            </w:r>
          </w:p>
        </w:tc>
      </w:tr>
      <w:tr w:rsidR="00A5306F" w:rsidRPr="0098506E" w:rsidTr="00A5306F">
        <w:trPr>
          <w:jc w:val="center"/>
        </w:trPr>
        <w:tc>
          <w:tcPr>
            <w:tcW w:w="509" w:type="dxa"/>
            <w:shd w:val="clear" w:color="auto" w:fill="8496B0"/>
          </w:tcPr>
          <w:p w:rsidR="00A5306F" w:rsidRPr="00A5306F" w:rsidRDefault="00A5306F" w:rsidP="002914C1">
            <w:pPr>
              <w:jc w:val="center"/>
              <w:rPr>
                <w:rFonts w:ascii="Times New Roman" w:hAnsi="Times New Roman" w:cs="Times New Roman"/>
                <w:b w:val="0"/>
                <w:sz w:val="24"/>
                <w:szCs w:val="24"/>
              </w:rPr>
            </w:pPr>
          </w:p>
        </w:tc>
        <w:tc>
          <w:tcPr>
            <w:tcW w:w="3241" w:type="dxa"/>
            <w:shd w:val="clear" w:color="auto" w:fill="8496B0"/>
            <w:vAlign w:val="bottom"/>
          </w:tcPr>
          <w:p w:rsidR="00A5306F" w:rsidRPr="00A5306F" w:rsidRDefault="00A5306F" w:rsidP="002914C1">
            <w:pPr>
              <w:rPr>
                <w:rFonts w:ascii="Times New Roman" w:hAnsi="Times New Roman" w:cs="Times New Roman"/>
                <w:b w:val="0"/>
                <w:sz w:val="24"/>
                <w:szCs w:val="24"/>
              </w:rPr>
            </w:pPr>
            <w:r w:rsidRPr="00A5306F">
              <w:rPr>
                <w:rFonts w:ascii="Times New Roman" w:hAnsi="Times New Roman" w:cs="Times New Roman"/>
                <w:b w:val="0"/>
                <w:sz w:val="24"/>
                <w:szCs w:val="24"/>
              </w:rPr>
              <w:t>Разом:</w:t>
            </w:r>
          </w:p>
        </w:tc>
        <w:tc>
          <w:tcPr>
            <w:tcW w:w="1551" w:type="dxa"/>
            <w:shd w:val="clear" w:color="auto" w:fill="8496B0"/>
          </w:tcPr>
          <w:p w:rsidR="00A5306F" w:rsidRPr="00A5306F" w:rsidRDefault="00A5306F" w:rsidP="002914C1">
            <w:pPr>
              <w:jc w:val="center"/>
              <w:rPr>
                <w:rFonts w:ascii="Times New Roman" w:hAnsi="Times New Roman" w:cs="Times New Roman"/>
                <w:b w:val="0"/>
                <w:sz w:val="24"/>
                <w:szCs w:val="24"/>
              </w:rPr>
            </w:pPr>
            <w:r w:rsidRPr="00A5306F">
              <w:rPr>
                <w:rFonts w:ascii="Times New Roman" w:hAnsi="Times New Roman" w:cs="Times New Roman"/>
                <w:b w:val="0"/>
                <w:sz w:val="24"/>
                <w:szCs w:val="24"/>
              </w:rPr>
              <w:t>20573</w:t>
            </w:r>
          </w:p>
        </w:tc>
        <w:tc>
          <w:tcPr>
            <w:tcW w:w="1377" w:type="dxa"/>
            <w:shd w:val="clear" w:color="auto" w:fill="8496B0"/>
          </w:tcPr>
          <w:p w:rsidR="00A5306F" w:rsidRPr="00A5306F" w:rsidRDefault="00A5306F" w:rsidP="002914C1">
            <w:pPr>
              <w:jc w:val="center"/>
              <w:rPr>
                <w:rFonts w:ascii="Times New Roman" w:hAnsi="Times New Roman" w:cs="Times New Roman"/>
                <w:b w:val="0"/>
                <w:sz w:val="24"/>
                <w:szCs w:val="24"/>
              </w:rPr>
            </w:pPr>
          </w:p>
        </w:tc>
        <w:tc>
          <w:tcPr>
            <w:tcW w:w="1739" w:type="dxa"/>
            <w:shd w:val="clear" w:color="auto" w:fill="8496B0"/>
            <w:vAlign w:val="center"/>
          </w:tcPr>
          <w:p w:rsidR="00A5306F" w:rsidRPr="00A5306F" w:rsidRDefault="00A5306F" w:rsidP="002914C1">
            <w:pPr>
              <w:jc w:val="center"/>
              <w:rPr>
                <w:rFonts w:ascii="Times New Roman" w:hAnsi="Times New Roman" w:cs="Times New Roman"/>
                <w:b w:val="0"/>
                <w:sz w:val="24"/>
                <w:szCs w:val="24"/>
              </w:rPr>
            </w:pPr>
          </w:p>
        </w:tc>
      </w:tr>
    </w:tbl>
    <w:p w:rsidR="00A5306F" w:rsidRDefault="00A5306F" w:rsidP="00940606">
      <w:pPr>
        <w:pStyle w:val="a3"/>
        <w:pBdr>
          <w:top w:val="nil"/>
          <w:left w:val="nil"/>
          <w:bottom w:val="nil"/>
          <w:right w:val="nil"/>
          <w:between w:val="nil"/>
        </w:pBdr>
        <w:spacing w:after="0" w:line="360" w:lineRule="auto"/>
        <w:ind w:left="360"/>
        <w:jc w:val="both"/>
        <w:rPr>
          <w:rFonts w:asciiTheme="majorHAnsi" w:hAnsiTheme="majorHAnsi" w:cstheme="majorHAnsi"/>
          <w:sz w:val="24"/>
          <w:szCs w:val="24"/>
        </w:rPr>
      </w:pPr>
    </w:p>
    <w:p w:rsidR="00A5306F" w:rsidRDefault="00A5306F" w:rsidP="00940606">
      <w:pPr>
        <w:pStyle w:val="a3"/>
        <w:pBdr>
          <w:top w:val="nil"/>
          <w:left w:val="nil"/>
          <w:bottom w:val="nil"/>
          <w:right w:val="nil"/>
          <w:between w:val="nil"/>
        </w:pBdr>
        <w:spacing w:after="0" w:line="360" w:lineRule="auto"/>
        <w:ind w:left="360"/>
        <w:jc w:val="both"/>
        <w:rPr>
          <w:rFonts w:ascii="Times New Roman" w:hAnsi="Times New Roman" w:cstheme="majorHAnsi"/>
          <w:sz w:val="24"/>
          <w:szCs w:val="24"/>
        </w:rPr>
      </w:pPr>
    </w:p>
    <w:p w:rsidR="00181F5C" w:rsidRPr="00181F5C" w:rsidRDefault="00181F5C" w:rsidP="00940606">
      <w:pPr>
        <w:pStyle w:val="a3"/>
        <w:pBdr>
          <w:top w:val="nil"/>
          <w:left w:val="nil"/>
          <w:bottom w:val="nil"/>
          <w:right w:val="nil"/>
          <w:between w:val="nil"/>
        </w:pBdr>
        <w:spacing w:after="0" w:line="360" w:lineRule="auto"/>
        <w:ind w:left="360"/>
        <w:jc w:val="both"/>
        <w:rPr>
          <w:rFonts w:ascii="Times New Roman" w:hAnsi="Times New Roman" w:cstheme="majorHAnsi"/>
          <w:sz w:val="24"/>
          <w:szCs w:val="24"/>
        </w:rPr>
      </w:pPr>
    </w:p>
    <w:p w:rsidR="00A5306F" w:rsidRDefault="00A5306F" w:rsidP="00F623F5">
      <w:pPr>
        <w:pStyle w:val="a3"/>
        <w:numPr>
          <w:ilvl w:val="1"/>
          <w:numId w:val="1"/>
        </w:numPr>
        <w:pBdr>
          <w:top w:val="nil"/>
          <w:left w:val="nil"/>
          <w:bottom w:val="nil"/>
          <w:right w:val="nil"/>
          <w:between w:val="nil"/>
        </w:pBdr>
        <w:spacing w:after="0" w:line="360" w:lineRule="auto"/>
        <w:ind w:left="0" w:firstLine="567"/>
        <w:jc w:val="both"/>
        <w:rPr>
          <w:rFonts w:asciiTheme="majorHAnsi" w:hAnsiTheme="majorHAnsi" w:cstheme="majorHAnsi"/>
          <w:sz w:val="28"/>
          <w:szCs w:val="28"/>
        </w:rPr>
      </w:pPr>
      <w:r w:rsidRPr="00A5306F">
        <w:rPr>
          <w:rFonts w:asciiTheme="majorHAnsi" w:hAnsiTheme="majorHAnsi" w:cstheme="majorHAnsi"/>
          <w:sz w:val="28"/>
          <w:szCs w:val="28"/>
        </w:rPr>
        <w:lastRenderedPageBreak/>
        <w:t>Інформація про особливості здійснення місцевого самоврядування в умовах воєнного стану</w:t>
      </w:r>
    </w:p>
    <w:p w:rsidR="004608E5" w:rsidRDefault="004608E5"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Громада не була в окупації, але знаходиться поблизу зони бойових дій (70 км до Гуляйполя). У березні 2022 року внаслідок ракетної атаки С300 на територію України було пошкоджено територію Григорівської гімназії імені І.Г.Прибора Васильківської селищної ради, внаслідок чого вікна та вхідний блок гімназії повністю потребували заміни, а також була необхідна повна заміна покрівлі будівлі  Також у 2023 році внаслідок атаки БпЛА пошкоджено територію приватного підприємства.</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Через широкомасштабне вторгнення РФ на територію України за кордоном перебуває 1040 мешканців та мешканок громади. На території громади проживає 1787  (дані на 01.11.2024) внутрішньо переміщених осіб, переважно з Донецької та Запорізької областей.</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Інфраструктура громади не зазнала серйозних пошкоджень. Проблем з електропостачанням і водопостачанням немає, але це не означає, що ситуація не може змінитися.</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Наразі в громаді надаються всі послуги в межах її компетенції – комунальні, соціальні, медичні, культурні, адміністративні, спортивні. Надання соціальних послуг відбувається з більшим навантаженням у зв’язку зі збільшенням кількості внутрішньо переміщених осіб. Зараз через загрозу війни школи закриті в позаурочний час, тому немає доступу до спортивної інфраструктури.</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Навчальні заклади працюють за змішаною формою навчання: стаціонарною та дистанційною. Усі учні та учениці мають доступ до освіти. Основні виклики – це близькість зони бойових дій, недостатня кількість укриттів, дефіцит техніки через брак фінансових ресурсів, а також недостатня кількість технічного обладнання для дистанційного навчання.</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Доступ до первинної медичної допомоги мають як постійно проживаючі мешканці та мешканки громади, так і тимчасово переміщені особи.</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lastRenderedPageBreak/>
        <w:t>Підприємці та підприємиці, хоч громада не зазнала прямого нападу, борються з наслідками війни. Зараз нових інвестицій практично немає через брак коштів. Найбільшою потребою є нові укриття. Також громаді необхідна допомога в спеціалізованому медичному оснащенні, створенні умов для надання належних освітніх послуг.</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Найбільшою складністю, пов’язаною з відбудовою місцевої економіки, є низька фінансова спроможність мешканців та мешканок громади та висока вартість кредитів. Складністю є кадрова проблема за вузькими спеціалізаціями (спеціалісти/спеціалістки освіти, медицини, сантехніки).</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Громада отримує постійну підтримку від  організацій, які надають різного роду допомогу. Вона також виступає з ініціативами отримання зовнішніх коштів.</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З початку війни програма DOBRE забезпечила громаду необхідним інструментом для ремонту пошкоджень, генераторами та обладнанням для укриттів у ЗОШ №1. М. М. Коцюбинського, а зараз триває робота з підтримки місцевого економічного розвитку, молодіжного сектору та покращення місцевих послуг. Підтримку з боку Програми DOBRE оцінюють як хорошу, особливо щодо Центру розвитку підтримки молоді, який стимулює розвиток підприємництва серед молоді. Проводяться майстер-класи з написання грантових заявок, психологічні тренінги тощо. Невдовзі відкриють фотостудію для створення медіа-ресурсів та кулінарну студію, яка буде співпрацювати з місцевими закладами громадського харчування.</w:t>
      </w:r>
    </w:p>
    <w:p w:rsidR="00A5306F" w:rsidRPr="00A5306F" w:rsidRDefault="00A5306F" w:rsidP="00A5306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A5306F">
        <w:rPr>
          <w:rFonts w:asciiTheme="majorHAnsi" w:hAnsiTheme="majorHAnsi" w:cstheme="majorHAnsi"/>
          <w:b w:val="0"/>
          <w:sz w:val="28"/>
          <w:szCs w:val="28"/>
        </w:rPr>
        <w:t>Громада не повідомляє про дефіцит персоналу в управлінському апараті. Кадровий потенціал залишився на рівні 2018 року, тому працівники та працівниці управління працюють у звичному режимі.</w:t>
      </w:r>
    </w:p>
    <w:p w:rsidR="00A5306F" w:rsidRDefault="00A5306F"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4608E5" w:rsidRDefault="004608E5"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4608E5" w:rsidRDefault="004608E5"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4608E5" w:rsidRDefault="004608E5"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4608E5" w:rsidRDefault="004608E5"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A5306F" w:rsidRPr="004608E5" w:rsidRDefault="004608E5" w:rsidP="001E2590">
      <w:pPr>
        <w:pBdr>
          <w:top w:val="nil"/>
          <w:left w:val="nil"/>
          <w:bottom w:val="nil"/>
          <w:right w:val="nil"/>
          <w:between w:val="nil"/>
        </w:pBdr>
        <w:spacing w:after="0" w:line="360" w:lineRule="auto"/>
        <w:jc w:val="both"/>
        <w:rPr>
          <w:rFonts w:ascii="Times New Roman" w:hAnsi="Times New Roman" w:cs="Times New Roman"/>
          <w:sz w:val="28"/>
          <w:szCs w:val="28"/>
        </w:rPr>
      </w:pPr>
      <w:r w:rsidRPr="004608E5">
        <w:rPr>
          <w:rFonts w:ascii="Times New Roman" w:hAnsi="Times New Roman" w:cs="Times New Roman"/>
          <w:sz w:val="28"/>
          <w:szCs w:val="28"/>
        </w:rPr>
        <w:lastRenderedPageBreak/>
        <w:t>ІІ. ЗАГАЛЬНА ЕКОНОМІЧНА ОЦІНКА ВАСИЛЬКІВСЬКОЇ СЕЛИЩНОЇ ТЕРИТОРІАЛЬНОЇ ГРОМАДИ</w:t>
      </w:r>
    </w:p>
    <w:p w:rsidR="001E2590" w:rsidRDefault="001E2590" w:rsidP="00A5306F">
      <w:pPr>
        <w:pBdr>
          <w:top w:val="nil"/>
          <w:left w:val="nil"/>
          <w:bottom w:val="nil"/>
          <w:right w:val="nil"/>
          <w:between w:val="nil"/>
        </w:pBdr>
        <w:spacing w:after="0" w:line="360" w:lineRule="auto"/>
        <w:jc w:val="both"/>
        <w:rPr>
          <w:rFonts w:ascii="Times New Roman" w:hAnsi="Times New Roman" w:cs="Times New Roman"/>
          <w:sz w:val="28"/>
          <w:szCs w:val="28"/>
        </w:rPr>
      </w:pPr>
    </w:p>
    <w:p w:rsidR="004608E5" w:rsidRPr="004608E5" w:rsidRDefault="004608E5" w:rsidP="00A5306F">
      <w:pPr>
        <w:pBdr>
          <w:top w:val="nil"/>
          <w:left w:val="nil"/>
          <w:bottom w:val="nil"/>
          <w:right w:val="nil"/>
          <w:between w:val="nil"/>
        </w:pBdr>
        <w:spacing w:after="0" w:line="360" w:lineRule="auto"/>
        <w:jc w:val="both"/>
        <w:rPr>
          <w:rFonts w:ascii="Times New Roman" w:hAnsi="Times New Roman" w:cs="Times New Roman"/>
          <w:sz w:val="28"/>
          <w:szCs w:val="28"/>
        </w:rPr>
      </w:pPr>
      <w:r w:rsidRPr="004608E5">
        <w:rPr>
          <w:rFonts w:ascii="Times New Roman" w:hAnsi="Times New Roman" w:cs="Times New Roman"/>
          <w:sz w:val="28"/>
          <w:szCs w:val="28"/>
        </w:rPr>
        <w:t xml:space="preserve">2.1. Аналіз бюджету Васильківської селищної ТГ на 2021 – 2023 роки </w:t>
      </w:r>
    </w:p>
    <w:p w:rsidR="004608E5" w:rsidRPr="004608E5" w:rsidRDefault="004608E5" w:rsidP="004608E5">
      <w:pPr>
        <w:shd w:val="clear" w:color="auto" w:fill="FFFFFF"/>
        <w:spacing w:after="0" w:line="360" w:lineRule="auto"/>
        <w:ind w:firstLine="567"/>
        <w:jc w:val="both"/>
        <w:rPr>
          <w:rFonts w:asciiTheme="majorHAnsi" w:hAnsiTheme="majorHAnsi" w:cstheme="majorHAnsi"/>
          <w:b w:val="0"/>
          <w:sz w:val="28"/>
          <w:szCs w:val="28"/>
        </w:rPr>
      </w:pPr>
      <w:r w:rsidRPr="004608E5">
        <w:rPr>
          <w:rFonts w:asciiTheme="majorHAnsi" w:hAnsiTheme="majorHAnsi" w:cstheme="majorHAnsi"/>
          <w:b w:val="0"/>
          <w:sz w:val="28"/>
          <w:szCs w:val="28"/>
        </w:rPr>
        <w:t>Попри війну дохідна частина бюджету Васильківської ТГ у  2023 році за власними доходами, порівняно із 2022 роком, зросла на 35%. Показники на 2024 рік становлять 152 млн грн. Основні джерела доходів – ПДФО (у 2024 році заплановано майже 72 млн гривень), єдиний податок (заплановано 45 млн грн), плата за землю (20 млн грн).</w:t>
      </w:r>
    </w:p>
    <w:p w:rsidR="004608E5" w:rsidRPr="004608E5" w:rsidRDefault="004608E5" w:rsidP="004608E5">
      <w:pPr>
        <w:shd w:val="clear" w:color="auto" w:fill="FFFFFF"/>
        <w:spacing w:after="0" w:line="240" w:lineRule="auto"/>
        <w:jc w:val="both"/>
        <w:rPr>
          <w:rFonts w:ascii="Times New Roman" w:eastAsia="Times New Roman" w:hAnsi="Times New Roman" w:cs="Times New Roman"/>
          <w:sz w:val="28"/>
          <w:szCs w:val="28"/>
        </w:rPr>
      </w:pPr>
    </w:p>
    <w:p w:rsidR="004608E5" w:rsidRPr="004608E5" w:rsidRDefault="004608E5" w:rsidP="004608E5">
      <w:pPr>
        <w:shd w:val="clear" w:color="auto" w:fill="FFFFFF"/>
        <w:spacing w:after="0" w:line="240" w:lineRule="auto"/>
        <w:jc w:val="right"/>
        <w:rPr>
          <w:rFonts w:ascii="Times New Roman" w:eastAsia="Times New Roman" w:hAnsi="Times New Roman" w:cs="Times New Roman"/>
          <w:bCs w:val="0"/>
          <w:color w:val="2D2C37"/>
          <w:sz w:val="24"/>
          <w:szCs w:val="24"/>
        </w:rPr>
      </w:pPr>
      <w:r w:rsidRPr="004F6577">
        <w:rPr>
          <w:rFonts w:ascii="Times New Roman" w:eastAsia="Times New Roman" w:hAnsi="Times New Roman" w:cs="Times New Roman"/>
          <w:iCs/>
          <w:color w:val="2D2C37"/>
          <w:sz w:val="24"/>
          <w:szCs w:val="24"/>
        </w:rPr>
        <w:t>Таблиця 2.1.</w:t>
      </w:r>
      <w:r w:rsidRPr="004608E5">
        <w:rPr>
          <w:rFonts w:ascii="Times New Roman" w:eastAsia="Times New Roman" w:hAnsi="Times New Roman" w:cs="Times New Roman"/>
          <w:color w:val="2D2C37"/>
          <w:sz w:val="24"/>
          <w:szCs w:val="24"/>
        </w:rPr>
        <w:t> </w:t>
      </w:r>
      <w:r w:rsidRPr="004608E5">
        <w:rPr>
          <w:rFonts w:ascii="Times New Roman" w:eastAsia="Times New Roman" w:hAnsi="Times New Roman" w:cs="Times New Roman"/>
          <w:bCs w:val="0"/>
          <w:color w:val="2D2C37"/>
          <w:sz w:val="24"/>
          <w:szCs w:val="24"/>
        </w:rPr>
        <w:t>Дохідна частина бюджету громади (власні доходи)</w:t>
      </w:r>
    </w:p>
    <w:p w:rsidR="004608E5" w:rsidRPr="004608E5" w:rsidRDefault="004608E5" w:rsidP="004608E5">
      <w:pPr>
        <w:shd w:val="clear" w:color="auto" w:fill="FFFFFF"/>
        <w:spacing w:after="0" w:line="240" w:lineRule="auto"/>
        <w:jc w:val="right"/>
        <w:rPr>
          <w:rFonts w:ascii="Times New Roman" w:eastAsia="Times New Roman" w:hAnsi="Times New Roman" w:cs="Times New Roman"/>
          <w:sz w:val="24"/>
          <w:szCs w:val="24"/>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52"/>
        <w:gridCol w:w="1434"/>
        <w:gridCol w:w="1434"/>
        <w:gridCol w:w="1434"/>
        <w:gridCol w:w="1400"/>
        <w:gridCol w:w="24"/>
      </w:tblGrid>
      <w:tr w:rsidR="004608E5" w:rsidRPr="00886763" w:rsidTr="004F6577">
        <w:trPr>
          <w:trHeight w:val="278"/>
          <w:tblCellSpacing w:w="0" w:type="dxa"/>
        </w:trPr>
        <w:tc>
          <w:tcPr>
            <w:tcW w:w="3692"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Показники</w:t>
            </w:r>
          </w:p>
        </w:tc>
        <w:tc>
          <w:tcPr>
            <w:tcW w:w="1413"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2021 (сумарно)</w:t>
            </w:r>
          </w:p>
        </w:tc>
        <w:tc>
          <w:tcPr>
            <w:tcW w:w="1413"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2022 (сумарно)</w:t>
            </w:r>
          </w:p>
        </w:tc>
        <w:tc>
          <w:tcPr>
            <w:tcW w:w="1413"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2023 (сумарно)</w:t>
            </w:r>
          </w:p>
        </w:tc>
        <w:tc>
          <w:tcPr>
            <w:tcW w:w="1131"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2024 (прогноз)</w:t>
            </w:r>
          </w:p>
        </w:tc>
        <w:tc>
          <w:tcPr>
            <w:tcW w:w="24" w:type="dxa"/>
            <w:tcBorders>
              <w:top w:val="single" w:sz="8" w:space="0" w:color="000000"/>
              <w:left w:val="nil"/>
              <w:bottom w:val="single" w:sz="8" w:space="0" w:color="000000"/>
              <w:right w:val="single" w:sz="8" w:space="0" w:color="000000"/>
            </w:tcBorders>
            <w:shd w:val="clear" w:color="auto" w:fill="9CC2E5"/>
          </w:tcPr>
          <w:p w:rsidR="004608E5" w:rsidRPr="00886763" w:rsidRDefault="004608E5" w:rsidP="002914C1">
            <w:pPr>
              <w:spacing w:after="0" w:line="240" w:lineRule="auto"/>
              <w:jc w:val="center"/>
              <w:rPr>
                <w:rFonts w:eastAsia="Times New Roman" w:cstheme="minorHAnsi"/>
                <w:b w:val="0"/>
                <w:bCs w:val="0"/>
                <w:color w:val="000000"/>
                <w:sz w:val="20"/>
                <w:szCs w:val="20"/>
              </w:rPr>
            </w:pPr>
          </w:p>
        </w:tc>
      </w:tr>
      <w:tr w:rsidR="004608E5" w:rsidRPr="00886763" w:rsidTr="004F6577">
        <w:trPr>
          <w:trHeight w:val="422"/>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Прибутковий податок з громадян/ Податок з доходів фізичних осіб</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54,8</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59,3</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67,1</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71,9</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220"/>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Єдиний податок(крім с/г виробників)</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8,1</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8,6</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22</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21,1</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220"/>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Єдиний податок від с/г виробників</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11</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9,6</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14,6</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23,5</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220"/>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Доходи від відчуження нерухомості та землі</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1,1</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0,121</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1,5</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0,7</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422"/>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Податок на прибуток підприємств комунальної власності</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0,0009</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0,001</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0,0009</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0,03</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220"/>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Плата за землю</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17,2</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17,1</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19,2</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20,2</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220"/>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Податок на нерухомість</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1,1</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1,7</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1,8</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220"/>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Акцизний збір</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3</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1,3</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2,6</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3,6</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220"/>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Інші місцеві податки та збори</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sz w:val="24"/>
                <w:szCs w:val="24"/>
              </w:rPr>
              <w:t> </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sz w:val="24"/>
                <w:szCs w:val="24"/>
              </w:rPr>
              <w:t> </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0,088</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0,011</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220"/>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Податкові надходження разом</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sz w:val="24"/>
                <w:szCs w:val="24"/>
              </w:rPr>
              <w:t> </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sz w:val="24"/>
                <w:szCs w:val="24"/>
              </w:rPr>
              <w:t> </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sz w:val="24"/>
                <w:szCs w:val="24"/>
              </w:rPr>
              <w:t> </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sz w:val="24"/>
                <w:szCs w:val="24"/>
              </w:rPr>
              <w:t> </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sz w:val="24"/>
                <w:szCs w:val="24"/>
              </w:rPr>
            </w:pPr>
          </w:p>
        </w:tc>
      </w:tr>
      <w:tr w:rsidR="004608E5" w:rsidRPr="00886763" w:rsidTr="004F6577">
        <w:trPr>
          <w:trHeight w:val="220"/>
          <w:tblCellSpacing w:w="0" w:type="dxa"/>
        </w:trPr>
        <w:tc>
          <w:tcPr>
            <w:tcW w:w="36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Дохід від оренди комунального майна</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0,0664</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0,543</w:t>
            </w:r>
          </w:p>
        </w:tc>
        <w:tc>
          <w:tcPr>
            <w:tcW w:w="14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0,76</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0,8</w:t>
            </w:r>
          </w:p>
        </w:tc>
        <w:tc>
          <w:tcPr>
            <w:tcW w:w="24" w:type="dxa"/>
            <w:tcBorders>
              <w:top w:val="nil"/>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r w:rsidR="004608E5" w:rsidRPr="00886763" w:rsidTr="004F6577">
        <w:trPr>
          <w:trHeight w:val="220"/>
          <w:tblCellSpacing w:w="0" w:type="dxa"/>
        </w:trPr>
        <w:tc>
          <w:tcPr>
            <w:tcW w:w="3692"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Інше</w:t>
            </w:r>
          </w:p>
        </w:tc>
        <w:tc>
          <w:tcPr>
            <w:tcW w:w="1413"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1,987</w:t>
            </w:r>
          </w:p>
        </w:tc>
        <w:tc>
          <w:tcPr>
            <w:tcW w:w="1413"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1,9</w:t>
            </w:r>
          </w:p>
        </w:tc>
        <w:tc>
          <w:tcPr>
            <w:tcW w:w="1413"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6,2</w:t>
            </w:r>
          </w:p>
        </w:tc>
        <w:tc>
          <w:tcPr>
            <w:tcW w:w="1131"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2D2C37"/>
                <w:sz w:val="24"/>
                <w:szCs w:val="24"/>
              </w:rPr>
              <w:t>8,46</w:t>
            </w:r>
          </w:p>
        </w:tc>
        <w:tc>
          <w:tcPr>
            <w:tcW w:w="24" w:type="dxa"/>
            <w:tcBorders>
              <w:top w:val="nil"/>
              <w:left w:val="nil"/>
              <w:bottom w:val="nil"/>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2D2C37"/>
                <w:sz w:val="20"/>
                <w:szCs w:val="20"/>
              </w:rPr>
            </w:pPr>
          </w:p>
        </w:tc>
      </w:tr>
      <w:tr w:rsidR="004608E5" w:rsidRPr="00886763" w:rsidTr="004F6577">
        <w:trPr>
          <w:trHeight w:val="230"/>
          <w:tblCellSpacing w:w="0" w:type="dxa"/>
        </w:trPr>
        <w:tc>
          <w:tcPr>
            <w:tcW w:w="3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rPr>
                <w:rFonts w:ascii="Times New Roman" w:eastAsia="Times New Roman" w:hAnsi="Times New Roman" w:cs="Times New Roman"/>
                <w:b w:val="0"/>
                <w:sz w:val="24"/>
                <w:szCs w:val="24"/>
              </w:rPr>
            </w:pPr>
            <w:r w:rsidRPr="008878BD">
              <w:rPr>
                <w:rFonts w:ascii="Times New Roman" w:eastAsia="Times New Roman" w:hAnsi="Times New Roman" w:cs="Times New Roman"/>
                <w:b w:val="0"/>
                <w:bCs w:val="0"/>
                <w:color w:val="000000"/>
                <w:sz w:val="24"/>
                <w:szCs w:val="24"/>
              </w:rPr>
              <w:t>Всього</w:t>
            </w:r>
          </w:p>
        </w:tc>
        <w:tc>
          <w:tcPr>
            <w:tcW w:w="141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98,2543</w:t>
            </w:r>
          </w:p>
        </w:tc>
        <w:tc>
          <w:tcPr>
            <w:tcW w:w="141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99,565</w:t>
            </w:r>
          </w:p>
        </w:tc>
        <w:tc>
          <w:tcPr>
            <w:tcW w:w="141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135,7489</w:t>
            </w:r>
          </w:p>
        </w:tc>
        <w:tc>
          <w:tcPr>
            <w:tcW w:w="113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608E5" w:rsidRPr="008878BD" w:rsidRDefault="004608E5" w:rsidP="002914C1">
            <w:pPr>
              <w:spacing w:after="0" w:line="240" w:lineRule="auto"/>
              <w:jc w:val="center"/>
              <w:rPr>
                <w:rFonts w:ascii="Times New Roman" w:eastAsia="Times New Roman" w:hAnsi="Times New Roman" w:cs="Times New Roman"/>
                <w:b w:val="0"/>
                <w:sz w:val="24"/>
                <w:szCs w:val="24"/>
              </w:rPr>
            </w:pPr>
            <w:r w:rsidRPr="008878BD">
              <w:rPr>
                <w:rFonts w:ascii="Times New Roman" w:eastAsia="Times New Roman" w:hAnsi="Times New Roman" w:cs="Times New Roman"/>
                <w:b w:val="0"/>
                <w:color w:val="000000"/>
                <w:sz w:val="24"/>
                <w:szCs w:val="24"/>
              </w:rPr>
              <w:t>152,101</w:t>
            </w:r>
          </w:p>
        </w:tc>
        <w:tc>
          <w:tcPr>
            <w:tcW w:w="24" w:type="dxa"/>
            <w:tcBorders>
              <w:top w:val="single" w:sz="8" w:space="0" w:color="000000"/>
              <w:left w:val="nil"/>
              <w:bottom w:val="single" w:sz="8" w:space="0" w:color="000000"/>
              <w:right w:val="single" w:sz="8" w:space="0" w:color="000000"/>
            </w:tcBorders>
            <w:shd w:val="clear" w:color="auto" w:fill="FFFFFF"/>
          </w:tcPr>
          <w:p w:rsidR="004608E5" w:rsidRPr="00886763" w:rsidRDefault="004608E5" w:rsidP="002914C1">
            <w:pPr>
              <w:spacing w:after="0" w:line="240" w:lineRule="auto"/>
              <w:jc w:val="center"/>
              <w:rPr>
                <w:rFonts w:eastAsia="Times New Roman" w:cstheme="minorHAnsi"/>
                <w:color w:val="000000"/>
                <w:sz w:val="24"/>
                <w:szCs w:val="24"/>
              </w:rPr>
            </w:pPr>
          </w:p>
        </w:tc>
      </w:tr>
    </w:tbl>
    <w:p w:rsidR="004608E5" w:rsidRPr="009F607D" w:rsidRDefault="004608E5" w:rsidP="004608E5">
      <w:pPr>
        <w:shd w:val="clear" w:color="auto" w:fill="FFFFFF"/>
        <w:spacing w:after="0" w:line="240" w:lineRule="auto"/>
        <w:jc w:val="both"/>
        <w:rPr>
          <w:rFonts w:ascii="Times New Roman" w:eastAsia="Times New Roman" w:hAnsi="Times New Roman" w:cs="Times New Roman"/>
          <w:sz w:val="24"/>
          <w:szCs w:val="24"/>
        </w:rPr>
      </w:pPr>
      <w:r w:rsidRPr="009F607D">
        <w:rPr>
          <w:rFonts w:ascii="Times New Roman" w:eastAsia="Times New Roman" w:hAnsi="Times New Roman" w:cs="Times New Roman"/>
          <w:sz w:val="24"/>
          <w:szCs w:val="24"/>
        </w:rPr>
        <w:t> </w:t>
      </w:r>
    </w:p>
    <w:p w:rsidR="004F6577" w:rsidRDefault="004F6577" w:rsidP="004F6577">
      <w:pPr>
        <w:shd w:val="clear" w:color="auto" w:fill="FFFFFF"/>
        <w:spacing w:after="0" w:line="240" w:lineRule="auto"/>
        <w:jc w:val="both"/>
        <w:rPr>
          <w:rFonts w:ascii="Times New Roman" w:eastAsia="Times New Roman" w:hAnsi="Times New Roman" w:cs="Times New Roman"/>
          <w:b w:val="0"/>
          <w:i/>
          <w:iCs/>
          <w:color w:val="2D2C37"/>
          <w:sz w:val="28"/>
          <w:szCs w:val="28"/>
        </w:rPr>
      </w:pPr>
    </w:p>
    <w:p w:rsidR="004F6577" w:rsidRDefault="004F6577" w:rsidP="001E2590">
      <w:pPr>
        <w:spacing w:after="0" w:line="360" w:lineRule="auto"/>
        <w:ind w:firstLine="567"/>
        <w:jc w:val="both"/>
        <w:rPr>
          <w:sz w:val="24"/>
          <w:szCs w:val="24"/>
        </w:rPr>
      </w:pPr>
      <w:r w:rsidRPr="004F6577">
        <w:rPr>
          <w:rFonts w:ascii="Times New Roman" w:hAnsi="Times New Roman" w:cs="Times New Roman"/>
          <w:b w:val="0"/>
          <w:sz w:val="28"/>
          <w:szCs w:val="28"/>
        </w:rPr>
        <w:t xml:space="preserve">У структурі видатків сфера освіти займає перше місце – майже 66% видаткової частини прогнозу бюджету на 2024 рік. Сумарно видатки на сфери освіти, охорони здоров’я, культури, спорту та державного управління становлять 95% видаткової частини бюджету. Видатки на економічну </w:t>
      </w:r>
      <w:r w:rsidRPr="004F6577">
        <w:rPr>
          <w:rFonts w:ascii="Times New Roman" w:hAnsi="Times New Roman" w:cs="Times New Roman"/>
          <w:b w:val="0"/>
          <w:sz w:val="28"/>
          <w:szCs w:val="28"/>
        </w:rPr>
        <w:lastRenderedPageBreak/>
        <w:t>діяльність у 2022 році були відсутні, у 2023 році склали 5,6 млн грн, у 2024 році заплановані на рівні 0,7 млн грн</w:t>
      </w:r>
      <w:r>
        <w:rPr>
          <w:sz w:val="24"/>
          <w:szCs w:val="24"/>
        </w:rPr>
        <w:t>.</w:t>
      </w:r>
    </w:p>
    <w:p w:rsidR="004F6577" w:rsidRDefault="004F6577" w:rsidP="004F6577">
      <w:pPr>
        <w:spacing w:line="240" w:lineRule="auto"/>
        <w:ind w:firstLine="340"/>
        <w:jc w:val="right"/>
        <w:rPr>
          <w:i/>
          <w:sz w:val="20"/>
          <w:szCs w:val="20"/>
        </w:rPr>
      </w:pPr>
    </w:p>
    <w:p w:rsidR="004F6577" w:rsidRPr="004F6577" w:rsidRDefault="004F6577" w:rsidP="004F6577">
      <w:pPr>
        <w:spacing w:line="240" w:lineRule="auto"/>
        <w:ind w:firstLine="340"/>
        <w:jc w:val="right"/>
        <w:rPr>
          <w:rFonts w:ascii="Times New Roman" w:hAnsi="Times New Roman" w:cs="Times New Roman"/>
          <w:sz w:val="24"/>
          <w:szCs w:val="24"/>
        </w:rPr>
      </w:pPr>
      <w:r w:rsidRPr="004F6577">
        <w:rPr>
          <w:rFonts w:ascii="Times New Roman" w:hAnsi="Times New Roman" w:cs="Times New Roman"/>
          <w:sz w:val="24"/>
          <w:szCs w:val="24"/>
        </w:rPr>
        <w:t xml:space="preserve">Таблиця </w:t>
      </w:r>
      <w:r w:rsidR="001E2590">
        <w:rPr>
          <w:rFonts w:ascii="Times New Roman" w:hAnsi="Times New Roman" w:cs="Times New Roman"/>
          <w:sz w:val="24"/>
          <w:szCs w:val="24"/>
        </w:rPr>
        <w:t>2</w:t>
      </w:r>
      <w:r>
        <w:rPr>
          <w:rFonts w:ascii="Times New Roman" w:hAnsi="Times New Roman" w:cs="Times New Roman"/>
          <w:sz w:val="24"/>
          <w:szCs w:val="24"/>
        </w:rPr>
        <w:t xml:space="preserve">.2. </w:t>
      </w:r>
      <w:r w:rsidRPr="004F6577">
        <w:rPr>
          <w:rFonts w:ascii="Times New Roman" w:hAnsi="Times New Roman" w:cs="Times New Roman"/>
          <w:sz w:val="24"/>
          <w:szCs w:val="24"/>
        </w:rPr>
        <w:t>Структура видаткової частини бюджету громади</w:t>
      </w:r>
    </w:p>
    <w:tbl>
      <w:tblPr>
        <w:tblW w:w="9409" w:type="dxa"/>
        <w:tblLook w:val="04A0" w:firstRow="1" w:lastRow="0" w:firstColumn="1" w:lastColumn="0" w:noHBand="0" w:noVBand="1"/>
      </w:tblPr>
      <w:tblGrid>
        <w:gridCol w:w="3437"/>
        <w:gridCol w:w="1940"/>
        <w:gridCol w:w="1375"/>
        <w:gridCol w:w="1425"/>
        <w:gridCol w:w="1232"/>
      </w:tblGrid>
      <w:tr w:rsidR="004F6577" w:rsidRPr="00CC2D0F" w:rsidTr="001E2590">
        <w:trPr>
          <w:trHeight w:val="265"/>
        </w:trPr>
        <w:tc>
          <w:tcPr>
            <w:tcW w:w="3437" w:type="dxa"/>
            <w:tcBorders>
              <w:top w:val="single" w:sz="8" w:space="0" w:color="auto"/>
              <w:left w:val="single" w:sz="8" w:space="0" w:color="auto"/>
              <w:bottom w:val="nil"/>
              <w:right w:val="single" w:sz="4" w:space="0" w:color="auto"/>
            </w:tcBorders>
            <w:shd w:val="clear" w:color="auto" w:fill="9CC2E5" w:themeFill="accent1" w:themeFillTint="99"/>
            <w:vAlign w:val="center"/>
            <w:hideMark/>
          </w:tcPr>
          <w:p w:rsidR="004F6577" w:rsidRPr="00E50D87" w:rsidRDefault="004F6577" w:rsidP="002914C1">
            <w:pPr>
              <w:spacing w:after="0" w:line="240" w:lineRule="auto"/>
              <w:jc w:val="center"/>
              <w:rPr>
                <w:rFonts w:ascii="Times New Roman" w:eastAsia="Times New Roman" w:hAnsi="Times New Roman" w:cs="Times New Roman"/>
                <w:bCs w:val="0"/>
                <w:color w:val="000000"/>
                <w:sz w:val="24"/>
                <w:szCs w:val="24"/>
              </w:rPr>
            </w:pPr>
            <w:r w:rsidRPr="00E50D87">
              <w:rPr>
                <w:rFonts w:ascii="Times New Roman" w:eastAsia="Times New Roman" w:hAnsi="Times New Roman" w:cs="Times New Roman"/>
                <w:bCs w:val="0"/>
                <w:color w:val="000000"/>
                <w:sz w:val="24"/>
                <w:szCs w:val="24"/>
              </w:rPr>
              <w:t>Показники</w:t>
            </w:r>
          </w:p>
        </w:tc>
        <w:tc>
          <w:tcPr>
            <w:tcW w:w="1940" w:type="dxa"/>
            <w:tcBorders>
              <w:top w:val="single" w:sz="8" w:space="0" w:color="auto"/>
              <w:left w:val="nil"/>
              <w:bottom w:val="nil"/>
              <w:right w:val="single" w:sz="4" w:space="0" w:color="auto"/>
            </w:tcBorders>
            <w:shd w:val="clear" w:color="auto" w:fill="9CC2E5" w:themeFill="accent1" w:themeFillTint="99"/>
            <w:vAlign w:val="center"/>
            <w:hideMark/>
          </w:tcPr>
          <w:p w:rsidR="004F6577" w:rsidRPr="00E50D87" w:rsidRDefault="004F6577" w:rsidP="002914C1">
            <w:pPr>
              <w:spacing w:after="0" w:line="240" w:lineRule="auto"/>
              <w:jc w:val="center"/>
              <w:rPr>
                <w:rFonts w:ascii="Times New Roman" w:eastAsia="Times New Roman" w:hAnsi="Times New Roman" w:cs="Times New Roman"/>
                <w:bCs w:val="0"/>
                <w:color w:val="000000"/>
                <w:sz w:val="24"/>
                <w:szCs w:val="24"/>
              </w:rPr>
            </w:pPr>
            <w:r w:rsidRPr="00E50D87">
              <w:rPr>
                <w:rFonts w:ascii="Times New Roman" w:eastAsia="Times New Roman" w:hAnsi="Times New Roman" w:cs="Times New Roman"/>
                <w:bCs w:val="0"/>
                <w:color w:val="000000"/>
                <w:sz w:val="24"/>
                <w:szCs w:val="24"/>
              </w:rPr>
              <w:t>2021 (сумарно)</w:t>
            </w:r>
          </w:p>
        </w:tc>
        <w:tc>
          <w:tcPr>
            <w:tcW w:w="1375" w:type="dxa"/>
            <w:tcBorders>
              <w:top w:val="single" w:sz="8" w:space="0" w:color="auto"/>
              <w:left w:val="nil"/>
              <w:bottom w:val="nil"/>
              <w:right w:val="single" w:sz="4" w:space="0" w:color="auto"/>
            </w:tcBorders>
            <w:shd w:val="clear" w:color="auto" w:fill="9CC2E5" w:themeFill="accent1" w:themeFillTint="99"/>
            <w:vAlign w:val="center"/>
            <w:hideMark/>
          </w:tcPr>
          <w:p w:rsidR="004F6577" w:rsidRPr="00E50D87" w:rsidRDefault="004F6577" w:rsidP="002914C1">
            <w:pPr>
              <w:spacing w:after="0" w:line="240" w:lineRule="auto"/>
              <w:jc w:val="center"/>
              <w:rPr>
                <w:rFonts w:ascii="Times New Roman" w:eastAsia="Times New Roman" w:hAnsi="Times New Roman" w:cs="Times New Roman"/>
                <w:bCs w:val="0"/>
                <w:color w:val="000000"/>
                <w:sz w:val="24"/>
                <w:szCs w:val="24"/>
              </w:rPr>
            </w:pPr>
            <w:r w:rsidRPr="00E50D87">
              <w:rPr>
                <w:rFonts w:ascii="Times New Roman" w:eastAsia="Times New Roman" w:hAnsi="Times New Roman" w:cs="Times New Roman"/>
                <w:bCs w:val="0"/>
                <w:color w:val="000000"/>
                <w:sz w:val="24"/>
                <w:szCs w:val="24"/>
              </w:rPr>
              <w:t>2022 (сумарно)</w:t>
            </w:r>
          </w:p>
        </w:tc>
        <w:tc>
          <w:tcPr>
            <w:tcW w:w="1425" w:type="dxa"/>
            <w:tcBorders>
              <w:top w:val="single" w:sz="8" w:space="0" w:color="auto"/>
              <w:left w:val="nil"/>
              <w:bottom w:val="nil"/>
              <w:right w:val="single" w:sz="4" w:space="0" w:color="auto"/>
            </w:tcBorders>
            <w:shd w:val="clear" w:color="auto" w:fill="9CC2E5" w:themeFill="accent1" w:themeFillTint="99"/>
            <w:vAlign w:val="center"/>
            <w:hideMark/>
          </w:tcPr>
          <w:p w:rsidR="004F6577" w:rsidRPr="00E50D87" w:rsidRDefault="004F6577" w:rsidP="002914C1">
            <w:pPr>
              <w:spacing w:after="0" w:line="240" w:lineRule="auto"/>
              <w:jc w:val="center"/>
              <w:rPr>
                <w:rFonts w:ascii="Times New Roman" w:eastAsia="Times New Roman" w:hAnsi="Times New Roman" w:cs="Times New Roman"/>
                <w:bCs w:val="0"/>
                <w:color w:val="000000"/>
                <w:sz w:val="24"/>
                <w:szCs w:val="24"/>
              </w:rPr>
            </w:pPr>
            <w:r w:rsidRPr="00E50D87">
              <w:rPr>
                <w:rFonts w:ascii="Times New Roman" w:eastAsia="Times New Roman" w:hAnsi="Times New Roman" w:cs="Times New Roman"/>
                <w:bCs w:val="0"/>
                <w:color w:val="000000"/>
                <w:sz w:val="24"/>
                <w:szCs w:val="24"/>
              </w:rPr>
              <w:t>2023 (сумарно)</w:t>
            </w:r>
          </w:p>
        </w:tc>
        <w:tc>
          <w:tcPr>
            <w:tcW w:w="1232" w:type="dxa"/>
            <w:tcBorders>
              <w:top w:val="single" w:sz="8" w:space="0" w:color="auto"/>
              <w:left w:val="nil"/>
              <w:bottom w:val="nil"/>
              <w:right w:val="single" w:sz="8" w:space="0" w:color="auto"/>
            </w:tcBorders>
            <w:shd w:val="clear" w:color="auto" w:fill="9CC2E5" w:themeFill="accent1" w:themeFillTint="99"/>
            <w:vAlign w:val="center"/>
            <w:hideMark/>
          </w:tcPr>
          <w:p w:rsidR="004F6577" w:rsidRPr="00E50D87" w:rsidRDefault="004F6577" w:rsidP="002914C1">
            <w:pPr>
              <w:spacing w:after="0" w:line="240" w:lineRule="auto"/>
              <w:jc w:val="center"/>
              <w:rPr>
                <w:rFonts w:ascii="Times New Roman" w:eastAsia="Times New Roman" w:hAnsi="Times New Roman" w:cs="Times New Roman"/>
                <w:bCs w:val="0"/>
                <w:color w:val="000000"/>
                <w:sz w:val="24"/>
                <w:szCs w:val="24"/>
              </w:rPr>
            </w:pPr>
            <w:r w:rsidRPr="00E50D87">
              <w:rPr>
                <w:rFonts w:ascii="Times New Roman" w:eastAsia="Times New Roman" w:hAnsi="Times New Roman" w:cs="Times New Roman"/>
                <w:bCs w:val="0"/>
                <w:color w:val="000000"/>
                <w:sz w:val="24"/>
                <w:szCs w:val="24"/>
              </w:rPr>
              <w:t>2024 (прогноз)</w:t>
            </w:r>
          </w:p>
        </w:tc>
      </w:tr>
      <w:tr w:rsidR="004F6577" w:rsidRPr="00CC2D0F" w:rsidTr="001E2590">
        <w:trPr>
          <w:trHeight w:val="254"/>
        </w:trPr>
        <w:tc>
          <w:tcPr>
            <w:tcW w:w="34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F6577" w:rsidRPr="008878BD" w:rsidRDefault="004F6577" w:rsidP="002914C1">
            <w:pPr>
              <w:spacing w:after="0" w:line="240" w:lineRule="auto"/>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xml:space="preserve">Загальнодержавні функції </w:t>
            </w:r>
          </w:p>
        </w:tc>
        <w:tc>
          <w:tcPr>
            <w:tcW w:w="1940" w:type="dxa"/>
            <w:tcBorders>
              <w:top w:val="single" w:sz="8" w:space="0" w:color="auto"/>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26,9</w:t>
            </w:r>
          </w:p>
        </w:tc>
        <w:tc>
          <w:tcPr>
            <w:tcW w:w="1375" w:type="dxa"/>
            <w:tcBorders>
              <w:top w:val="single" w:sz="8" w:space="0" w:color="auto"/>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27,3</w:t>
            </w:r>
          </w:p>
        </w:tc>
        <w:tc>
          <w:tcPr>
            <w:tcW w:w="1425" w:type="dxa"/>
            <w:tcBorders>
              <w:top w:val="single" w:sz="8" w:space="0" w:color="auto"/>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43,9</w:t>
            </w:r>
          </w:p>
        </w:tc>
        <w:tc>
          <w:tcPr>
            <w:tcW w:w="1232" w:type="dxa"/>
            <w:tcBorders>
              <w:top w:val="single" w:sz="8" w:space="0" w:color="auto"/>
              <w:left w:val="nil"/>
              <w:bottom w:val="single" w:sz="4" w:space="0" w:color="auto"/>
              <w:right w:val="single" w:sz="8"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34,7</w:t>
            </w:r>
          </w:p>
        </w:tc>
      </w:tr>
      <w:tr w:rsidR="004F6577" w:rsidRPr="00CC2D0F" w:rsidTr="001E2590">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4F6577" w:rsidRPr="008878BD" w:rsidRDefault="004F6577" w:rsidP="002914C1">
            <w:pPr>
              <w:spacing w:after="0" w:line="240" w:lineRule="auto"/>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Громадський порядок, безпека та судова влада</w:t>
            </w:r>
          </w:p>
        </w:tc>
        <w:tc>
          <w:tcPr>
            <w:tcW w:w="1940"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w:t>
            </w:r>
          </w:p>
        </w:tc>
        <w:tc>
          <w:tcPr>
            <w:tcW w:w="137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w:t>
            </w:r>
          </w:p>
        </w:tc>
        <w:tc>
          <w:tcPr>
            <w:tcW w:w="142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0,2</w:t>
            </w:r>
          </w:p>
        </w:tc>
        <w:tc>
          <w:tcPr>
            <w:tcW w:w="1232" w:type="dxa"/>
            <w:tcBorders>
              <w:top w:val="nil"/>
              <w:left w:val="nil"/>
              <w:bottom w:val="single" w:sz="4" w:space="0" w:color="auto"/>
              <w:right w:val="single" w:sz="8"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0,1</w:t>
            </w:r>
          </w:p>
        </w:tc>
      </w:tr>
      <w:tr w:rsidR="004F6577" w:rsidRPr="00CC2D0F" w:rsidTr="001E2590">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4F6577" w:rsidRPr="008878BD" w:rsidRDefault="004F6577" w:rsidP="002914C1">
            <w:pPr>
              <w:spacing w:after="0" w:line="240" w:lineRule="auto"/>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xml:space="preserve">Економічна діяльність </w:t>
            </w:r>
          </w:p>
        </w:tc>
        <w:tc>
          <w:tcPr>
            <w:tcW w:w="1940"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0,6</w:t>
            </w:r>
          </w:p>
        </w:tc>
        <w:tc>
          <w:tcPr>
            <w:tcW w:w="137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w:t>
            </w:r>
          </w:p>
        </w:tc>
        <w:tc>
          <w:tcPr>
            <w:tcW w:w="142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5,6</w:t>
            </w:r>
          </w:p>
        </w:tc>
        <w:tc>
          <w:tcPr>
            <w:tcW w:w="1232" w:type="dxa"/>
            <w:tcBorders>
              <w:top w:val="nil"/>
              <w:left w:val="nil"/>
              <w:bottom w:val="single" w:sz="4" w:space="0" w:color="auto"/>
              <w:right w:val="single" w:sz="8"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0,7</w:t>
            </w:r>
          </w:p>
        </w:tc>
      </w:tr>
      <w:tr w:rsidR="004F6577" w:rsidRPr="00CC2D0F" w:rsidTr="001E2590">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4F6577" w:rsidRPr="008878BD" w:rsidRDefault="004F6577" w:rsidP="002914C1">
            <w:pPr>
              <w:spacing w:after="0" w:line="240" w:lineRule="auto"/>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Охорона навколишнього природного середовища</w:t>
            </w:r>
          </w:p>
        </w:tc>
        <w:tc>
          <w:tcPr>
            <w:tcW w:w="1940"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w:t>
            </w:r>
          </w:p>
        </w:tc>
        <w:tc>
          <w:tcPr>
            <w:tcW w:w="137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w:t>
            </w:r>
          </w:p>
        </w:tc>
        <w:tc>
          <w:tcPr>
            <w:tcW w:w="142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w:t>
            </w:r>
          </w:p>
        </w:tc>
        <w:tc>
          <w:tcPr>
            <w:tcW w:w="1232" w:type="dxa"/>
            <w:tcBorders>
              <w:top w:val="nil"/>
              <w:left w:val="nil"/>
              <w:bottom w:val="single" w:sz="4" w:space="0" w:color="auto"/>
              <w:right w:val="single" w:sz="8"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w:t>
            </w:r>
          </w:p>
        </w:tc>
      </w:tr>
      <w:tr w:rsidR="004F6577" w:rsidRPr="00CC2D0F" w:rsidTr="001E2590">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4F6577" w:rsidRPr="008878BD" w:rsidRDefault="004F6577" w:rsidP="002914C1">
            <w:pPr>
              <w:spacing w:after="0" w:line="240" w:lineRule="auto"/>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Житлово-комунальне господарство</w:t>
            </w:r>
          </w:p>
        </w:tc>
        <w:tc>
          <w:tcPr>
            <w:tcW w:w="1940"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5,1</w:t>
            </w:r>
          </w:p>
        </w:tc>
        <w:tc>
          <w:tcPr>
            <w:tcW w:w="137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4,6</w:t>
            </w:r>
          </w:p>
        </w:tc>
        <w:tc>
          <w:tcPr>
            <w:tcW w:w="142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6,6</w:t>
            </w:r>
          </w:p>
        </w:tc>
        <w:tc>
          <w:tcPr>
            <w:tcW w:w="1232" w:type="dxa"/>
            <w:tcBorders>
              <w:top w:val="nil"/>
              <w:left w:val="nil"/>
              <w:bottom w:val="single" w:sz="4" w:space="0" w:color="auto"/>
              <w:right w:val="single" w:sz="8"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1,6</w:t>
            </w:r>
          </w:p>
        </w:tc>
      </w:tr>
      <w:tr w:rsidR="004F6577" w:rsidRPr="00CC2D0F" w:rsidTr="001E2590">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4F6577" w:rsidRPr="008878BD" w:rsidRDefault="004F6577" w:rsidP="002914C1">
            <w:pPr>
              <w:spacing w:after="0" w:line="240" w:lineRule="auto"/>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xml:space="preserve">Охорона здоров'я </w:t>
            </w:r>
          </w:p>
        </w:tc>
        <w:tc>
          <w:tcPr>
            <w:tcW w:w="1940"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15</w:t>
            </w:r>
          </w:p>
        </w:tc>
        <w:tc>
          <w:tcPr>
            <w:tcW w:w="137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13,9</w:t>
            </w:r>
          </w:p>
        </w:tc>
        <w:tc>
          <w:tcPr>
            <w:tcW w:w="142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16</w:t>
            </w:r>
          </w:p>
        </w:tc>
        <w:tc>
          <w:tcPr>
            <w:tcW w:w="1232" w:type="dxa"/>
            <w:tcBorders>
              <w:top w:val="nil"/>
              <w:left w:val="nil"/>
              <w:bottom w:val="single" w:sz="4" w:space="0" w:color="auto"/>
              <w:right w:val="single" w:sz="8"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12,7</w:t>
            </w:r>
          </w:p>
        </w:tc>
      </w:tr>
      <w:tr w:rsidR="004F6577" w:rsidRPr="00CC2D0F" w:rsidTr="001E2590">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4F6577" w:rsidRPr="008878BD" w:rsidRDefault="004F6577" w:rsidP="002914C1">
            <w:pPr>
              <w:spacing w:after="0" w:line="240" w:lineRule="auto"/>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 xml:space="preserve">Духовний та фізичний розвиток </w:t>
            </w:r>
          </w:p>
        </w:tc>
        <w:tc>
          <w:tcPr>
            <w:tcW w:w="1940"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11,8</w:t>
            </w:r>
          </w:p>
        </w:tc>
        <w:tc>
          <w:tcPr>
            <w:tcW w:w="137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10,6</w:t>
            </w:r>
          </w:p>
        </w:tc>
        <w:tc>
          <w:tcPr>
            <w:tcW w:w="142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13,2</w:t>
            </w:r>
          </w:p>
        </w:tc>
        <w:tc>
          <w:tcPr>
            <w:tcW w:w="1232" w:type="dxa"/>
            <w:tcBorders>
              <w:top w:val="nil"/>
              <w:left w:val="nil"/>
              <w:bottom w:val="single" w:sz="4" w:space="0" w:color="auto"/>
              <w:right w:val="single" w:sz="8"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14,5</w:t>
            </w:r>
          </w:p>
        </w:tc>
      </w:tr>
      <w:tr w:rsidR="004F6577" w:rsidRPr="00CC2D0F" w:rsidTr="001E2590">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4F6577" w:rsidRPr="008878BD" w:rsidRDefault="004F6577" w:rsidP="002914C1">
            <w:pPr>
              <w:spacing w:after="0" w:line="240" w:lineRule="auto"/>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Освіта</w:t>
            </w:r>
          </w:p>
        </w:tc>
        <w:tc>
          <w:tcPr>
            <w:tcW w:w="1940"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123,1</w:t>
            </w:r>
          </w:p>
        </w:tc>
        <w:tc>
          <w:tcPr>
            <w:tcW w:w="137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116,2</w:t>
            </w:r>
          </w:p>
        </w:tc>
        <w:tc>
          <w:tcPr>
            <w:tcW w:w="142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121,4</w:t>
            </w:r>
          </w:p>
        </w:tc>
        <w:tc>
          <w:tcPr>
            <w:tcW w:w="1232" w:type="dxa"/>
            <w:tcBorders>
              <w:top w:val="nil"/>
              <w:left w:val="nil"/>
              <w:bottom w:val="single" w:sz="4" w:space="0" w:color="auto"/>
              <w:right w:val="single" w:sz="8"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139</w:t>
            </w:r>
          </w:p>
        </w:tc>
      </w:tr>
      <w:tr w:rsidR="004F6577" w:rsidRPr="00CC2D0F" w:rsidTr="001E2590">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4F6577" w:rsidRPr="008878BD" w:rsidRDefault="004F6577" w:rsidP="002914C1">
            <w:pPr>
              <w:spacing w:after="0" w:line="240" w:lineRule="auto"/>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Соціальний захист та соціальне забезпечення</w:t>
            </w:r>
          </w:p>
        </w:tc>
        <w:tc>
          <w:tcPr>
            <w:tcW w:w="1940"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6,9</w:t>
            </w:r>
          </w:p>
        </w:tc>
        <w:tc>
          <w:tcPr>
            <w:tcW w:w="137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8,7</w:t>
            </w:r>
          </w:p>
        </w:tc>
        <w:tc>
          <w:tcPr>
            <w:tcW w:w="1425" w:type="dxa"/>
            <w:tcBorders>
              <w:top w:val="nil"/>
              <w:left w:val="nil"/>
              <w:bottom w:val="single" w:sz="4"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12,9</w:t>
            </w:r>
          </w:p>
        </w:tc>
        <w:tc>
          <w:tcPr>
            <w:tcW w:w="1232" w:type="dxa"/>
            <w:tcBorders>
              <w:top w:val="nil"/>
              <w:left w:val="nil"/>
              <w:bottom w:val="single" w:sz="4" w:space="0" w:color="auto"/>
              <w:right w:val="single" w:sz="8"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8,5</w:t>
            </w:r>
          </w:p>
        </w:tc>
      </w:tr>
      <w:tr w:rsidR="004F6577" w:rsidRPr="00CC2D0F" w:rsidTr="001E2590">
        <w:trPr>
          <w:trHeight w:val="265"/>
        </w:trPr>
        <w:tc>
          <w:tcPr>
            <w:tcW w:w="3437" w:type="dxa"/>
            <w:tcBorders>
              <w:top w:val="nil"/>
              <w:left w:val="single" w:sz="8" w:space="0" w:color="auto"/>
              <w:bottom w:val="single" w:sz="8" w:space="0" w:color="auto"/>
              <w:right w:val="single" w:sz="4" w:space="0" w:color="auto"/>
            </w:tcBorders>
            <w:shd w:val="clear" w:color="000000" w:fill="FFFFFF"/>
            <w:noWrap/>
            <w:vAlign w:val="bottom"/>
            <w:hideMark/>
          </w:tcPr>
          <w:p w:rsidR="004F6577" w:rsidRPr="008878BD" w:rsidRDefault="004F6577" w:rsidP="002914C1">
            <w:pPr>
              <w:spacing w:after="0" w:line="240" w:lineRule="auto"/>
              <w:rPr>
                <w:rFonts w:ascii="Times New Roman" w:eastAsia="Times New Roman" w:hAnsi="Times New Roman" w:cs="Times New Roman"/>
                <w:b w:val="0"/>
                <w:bCs w:val="0"/>
                <w:color w:val="000000"/>
                <w:sz w:val="24"/>
                <w:szCs w:val="24"/>
              </w:rPr>
            </w:pPr>
            <w:r w:rsidRPr="008878BD">
              <w:rPr>
                <w:rFonts w:ascii="Times New Roman" w:eastAsia="Times New Roman" w:hAnsi="Times New Roman" w:cs="Times New Roman"/>
                <w:b w:val="0"/>
                <w:bCs w:val="0"/>
                <w:color w:val="000000"/>
                <w:sz w:val="24"/>
                <w:szCs w:val="24"/>
              </w:rPr>
              <w:t>Всього</w:t>
            </w:r>
          </w:p>
        </w:tc>
        <w:tc>
          <w:tcPr>
            <w:tcW w:w="1940" w:type="dxa"/>
            <w:tcBorders>
              <w:top w:val="nil"/>
              <w:left w:val="nil"/>
              <w:bottom w:val="single" w:sz="8"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189,4</w:t>
            </w:r>
          </w:p>
        </w:tc>
        <w:tc>
          <w:tcPr>
            <w:tcW w:w="1375" w:type="dxa"/>
            <w:tcBorders>
              <w:top w:val="nil"/>
              <w:left w:val="nil"/>
              <w:bottom w:val="single" w:sz="8"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181,3</w:t>
            </w:r>
          </w:p>
        </w:tc>
        <w:tc>
          <w:tcPr>
            <w:tcW w:w="1425" w:type="dxa"/>
            <w:tcBorders>
              <w:top w:val="nil"/>
              <w:left w:val="nil"/>
              <w:bottom w:val="single" w:sz="8"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219,8</w:t>
            </w:r>
          </w:p>
        </w:tc>
        <w:tc>
          <w:tcPr>
            <w:tcW w:w="1232" w:type="dxa"/>
            <w:tcBorders>
              <w:top w:val="nil"/>
              <w:left w:val="nil"/>
              <w:bottom w:val="single" w:sz="8" w:space="0" w:color="auto"/>
              <w:right w:val="single" w:sz="4" w:space="0" w:color="auto"/>
            </w:tcBorders>
            <w:shd w:val="clear" w:color="000000" w:fill="FFFFFF"/>
            <w:noWrap/>
            <w:vAlign w:val="bottom"/>
            <w:hideMark/>
          </w:tcPr>
          <w:p w:rsidR="004F6577" w:rsidRPr="008878BD" w:rsidRDefault="004F6577" w:rsidP="002914C1">
            <w:pPr>
              <w:spacing w:after="0" w:line="240" w:lineRule="auto"/>
              <w:jc w:val="center"/>
              <w:rPr>
                <w:rFonts w:ascii="Times New Roman" w:eastAsia="Times New Roman" w:hAnsi="Times New Roman" w:cs="Times New Roman"/>
                <w:b w:val="0"/>
                <w:color w:val="000000"/>
                <w:sz w:val="24"/>
                <w:szCs w:val="24"/>
              </w:rPr>
            </w:pPr>
            <w:r w:rsidRPr="008878BD">
              <w:rPr>
                <w:rFonts w:ascii="Times New Roman" w:eastAsia="Times New Roman" w:hAnsi="Times New Roman" w:cs="Times New Roman"/>
                <w:b w:val="0"/>
                <w:color w:val="000000"/>
                <w:sz w:val="24"/>
                <w:szCs w:val="24"/>
              </w:rPr>
              <w:t>211,8</w:t>
            </w:r>
          </w:p>
        </w:tc>
      </w:tr>
    </w:tbl>
    <w:p w:rsidR="004F6577" w:rsidRPr="004608E5" w:rsidRDefault="004F6577" w:rsidP="004F6577">
      <w:pPr>
        <w:pBdr>
          <w:top w:val="nil"/>
          <w:left w:val="nil"/>
          <w:bottom w:val="nil"/>
          <w:right w:val="nil"/>
          <w:between w:val="nil"/>
        </w:pBdr>
        <w:spacing w:after="0" w:line="360" w:lineRule="auto"/>
        <w:jc w:val="both"/>
        <w:rPr>
          <w:rFonts w:asciiTheme="majorHAnsi" w:hAnsiTheme="majorHAnsi" w:cstheme="majorHAnsi"/>
          <w:b w:val="0"/>
          <w:sz w:val="28"/>
          <w:szCs w:val="28"/>
        </w:rPr>
      </w:pPr>
    </w:p>
    <w:p w:rsidR="004F6577" w:rsidRDefault="004F6577" w:rsidP="004608E5">
      <w:pPr>
        <w:shd w:val="clear" w:color="auto" w:fill="FFFFFF"/>
        <w:spacing w:after="0" w:line="240" w:lineRule="auto"/>
        <w:jc w:val="right"/>
        <w:rPr>
          <w:rFonts w:ascii="Times New Roman" w:eastAsia="Times New Roman" w:hAnsi="Times New Roman" w:cs="Times New Roman"/>
          <w:b w:val="0"/>
          <w:i/>
          <w:iCs/>
          <w:color w:val="2D2C37"/>
          <w:sz w:val="28"/>
          <w:szCs w:val="28"/>
        </w:rPr>
      </w:pPr>
    </w:p>
    <w:p w:rsidR="004F6577" w:rsidRDefault="004F6577" w:rsidP="004F657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2.2. Інформація про основних платників податків на території селищної ТГ</w:t>
      </w:r>
    </w:p>
    <w:p w:rsidR="004F6577" w:rsidRDefault="004F6577" w:rsidP="004F6577">
      <w:pPr>
        <w:shd w:val="clear" w:color="auto" w:fill="FFFFFF"/>
        <w:spacing w:after="0" w:line="240" w:lineRule="auto"/>
        <w:jc w:val="both"/>
        <w:rPr>
          <w:rFonts w:ascii="Times New Roman" w:hAnsi="Times New Roman" w:cs="Times New Roman"/>
          <w:sz w:val="28"/>
          <w:szCs w:val="28"/>
        </w:rPr>
      </w:pPr>
    </w:p>
    <w:p w:rsidR="004F6577" w:rsidRDefault="004F6577" w:rsidP="004F6577">
      <w:pPr>
        <w:shd w:val="clear" w:color="auto" w:fill="FFFFFF"/>
        <w:spacing w:after="0" w:line="240" w:lineRule="auto"/>
        <w:jc w:val="both"/>
        <w:rPr>
          <w:rFonts w:ascii="Times New Roman" w:eastAsia="Times New Roman" w:hAnsi="Times New Roman" w:cs="Times New Roman"/>
          <w:b w:val="0"/>
          <w:i/>
          <w:iCs/>
          <w:color w:val="2D2C37"/>
          <w:sz w:val="28"/>
          <w:szCs w:val="28"/>
        </w:rPr>
      </w:pPr>
    </w:p>
    <w:p w:rsidR="004F6577" w:rsidRPr="004F6577" w:rsidRDefault="004F6577" w:rsidP="00181F5C">
      <w:pPr>
        <w:shd w:val="clear" w:color="auto" w:fill="FFFFFF"/>
        <w:spacing w:after="0" w:line="480" w:lineRule="auto"/>
        <w:ind w:firstLine="567"/>
        <w:jc w:val="both"/>
        <w:rPr>
          <w:rFonts w:ascii="Times New Roman" w:hAnsi="Times New Roman" w:cs="Times New Roman"/>
          <w:b w:val="0"/>
          <w:sz w:val="28"/>
          <w:szCs w:val="28"/>
        </w:rPr>
      </w:pPr>
      <w:r w:rsidRPr="004F6577">
        <w:rPr>
          <w:rFonts w:ascii="Times New Roman" w:hAnsi="Times New Roman" w:cs="Times New Roman"/>
          <w:b w:val="0"/>
          <w:sz w:val="28"/>
          <w:szCs w:val="28"/>
        </w:rPr>
        <w:t>Найбільші платники податків, не враховуючи бюджетну сферу, працюють у сфері сільського господарства.</w:t>
      </w:r>
    </w:p>
    <w:p w:rsidR="004F6577" w:rsidRDefault="004F6577" w:rsidP="004608E5">
      <w:pPr>
        <w:shd w:val="clear" w:color="auto" w:fill="FFFFFF"/>
        <w:spacing w:after="0" w:line="240" w:lineRule="auto"/>
        <w:jc w:val="right"/>
        <w:rPr>
          <w:rFonts w:ascii="Times New Roman" w:eastAsia="Times New Roman" w:hAnsi="Times New Roman" w:cs="Times New Roman"/>
          <w:b w:val="0"/>
          <w:i/>
          <w:iCs/>
          <w:color w:val="2D2C37"/>
          <w:sz w:val="28"/>
          <w:szCs w:val="28"/>
        </w:rPr>
      </w:pPr>
    </w:p>
    <w:p w:rsidR="004608E5" w:rsidRDefault="004608E5" w:rsidP="004608E5">
      <w:pPr>
        <w:shd w:val="clear" w:color="auto" w:fill="FFFFFF"/>
        <w:spacing w:after="0" w:line="240" w:lineRule="auto"/>
        <w:jc w:val="right"/>
        <w:rPr>
          <w:rFonts w:ascii="Times New Roman" w:eastAsia="Times New Roman" w:hAnsi="Times New Roman" w:cs="Times New Roman"/>
          <w:bCs w:val="0"/>
          <w:color w:val="2D2C37"/>
          <w:sz w:val="24"/>
          <w:szCs w:val="24"/>
        </w:rPr>
      </w:pPr>
      <w:r w:rsidRPr="004F6577">
        <w:rPr>
          <w:rFonts w:ascii="Times New Roman" w:eastAsia="Times New Roman" w:hAnsi="Times New Roman" w:cs="Times New Roman"/>
          <w:iCs/>
          <w:color w:val="2D2C37"/>
          <w:sz w:val="24"/>
          <w:szCs w:val="24"/>
        </w:rPr>
        <w:t>Таблиця </w:t>
      </w:r>
      <w:r w:rsidR="004F6577" w:rsidRPr="004F6577">
        <w:rPr>
          <w:rFonts w:ascii="Times New Roman" w:eastAsia="Times New Roman" w:hAnsi="Times New Roman" w:cs="Times New Roman"/>
          <w:iCs/>
          <w:color w:val="2D2C37"/>
          <w:sz w:val="24"/>
          <w:szCs w:val="24"/>
        </w:rPr>
        <w:t>2.</w:t>
      </w:r>
      <w:r w:rsidR="001E2590">
        <w:rPr>
          <w:rFonts w:ascii="Times New Roman" w:eastAsia="Times New Roman" w:hAnsi="Times New Roman" w:cs="Times New Roman"/>
          <w:iCs/>
          <w:color w:val="2D2C37"/>
          <w:sz w:val="24"/>
          <w:szCs w:val="24"/>
        </w:rPr>
        <w:t>3</w:t>
      </w:r>
      <w:r w:rsidR="00365618">
        <w:rPr>
          <w:rFonts w:ascii="Times New Roman" w:eastAsia="Times New Roman" w:hAnsi="Times New Roman" w:cs="Times New Roman"/>
          <w:iCs/>
          <w:color w:val="2D2C37"/>
          <w:sz w:val="24"/>
          <w:szCs w:val="24"/>
        </w:rPr>
        <w:t xml:space="preserve">. </w:t>
      </w:r>
      <w:r w:rsidRPr="004F6577">
        <w:rPr>
          <w:rFonts w:ascii="Times New Roman" w:eastAsia="Times New Roman" w:hAnsi="Times New Roman" w:cs="Times New Roman"/>
          <w:bCs w:val="0"/>
          <w:color w:val="2D2C37"/>
          <w:sz w:val="24"/>
          <w:szCs w:val="24"/>
        </w:rPr>
        <w:t>Найбільші платники податків у громаді</w:t>
      </w:r>
    </w:p>
    <w:p w:rsidR="004F6577" w:rsidRPr="004F6577" w:rsidRDefault="004F6577" w:rsidP="004608E5">
      <w:pPr>
        <w:shd w:val="clear" w:color="auto" w:fill="FFFFFF"/>
        <w:spacing w:after="0" w:line="240" w:lineRule="auto"/>
        <w:jc w:val="right"/>
        <w:rPr>
          <w:rFonts w:ascii="Times New Roman" w:eastAsia="Times New Roman" w:hAnsi="Times New Roman" w:cs="Times New Roman"/>
          <w:sz w:val="24"/>
          <w:szCs w:val="24"/>
        </w:rPr>
      </w:pPr>
    </w:p>
    <w:tbl>
      <w:tblPr>
        <w:tblW w:w="942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12"/>
        <w:gridCol w:w="2313"/>
        <w:gridCol w:w="956"/>
        <w:gridCol w:w="898"/>
        <w:gridCol w:w="898"/>
        <w:gridCol w:w="1511"/>
      </w:tblGrid>
      <w:tr w:rsidR="004608E5" w:rsidRPr="004F6577" w:rsidTr="002914C1">
        <w:trPr>
          <w:trHeight w:val="288"/>
          <w:tblCellSpacing w:w="0" w:type="dxa"/>
        </w:trPr>
        <w:tc>
          <w:tcPr>
            <w:tcW w:w="2864" w:type="dxa"/>
            <w:vMerge w:val="restart"/>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Назва платника податків</w:t>
            </w:r>
          </w:p>
        </w:tc>
        <w:tc>
          <w:tcPr>
            <w:tcW w:w="2277" w:type="dxa"/>
            <w:vMerge w:val="restart"/>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Загальна сума сплачених податків</w:t>
            </w:r>
          </w:p>
        </w:tc>
        <w:tc>
          <w:tcPr>
            <w:tcW w:w="4281" w:type="dxa"/>
            <w:gridSpan w:val="4"/>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У тому числі:</w:t>
            </w:r>
          </w:p>
        </w:tc>
      </w:tr>
      <w:tr w:rsidR="004F6577" w:rsidRPr="004F6577" w:rsidTr="002914C1">
        <w:trPr>
          <w:trHeight w:val="463"/>
          <w:tblCellSpacing w:w="0" w:type="dxa"/>
        </w:trPr>
        <w:tc>
          <w:tcPr>
            <w:tcW w:w="0" w:type="auto"/>
            <w:vMerge/>
            <w:shd w:val="clear" w:color="auto" w:fill="FFFFFF"/>
            <w:vAlign w:val="center"/>
            <w:hideMark/>
          </w:tcPr>
          <w:p w:rsidR="004608E5" w:rsidRPr="004F6577" w:rsidRDefault="004608E5" w:rsidP="002914C1">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4608E5" w:rsidRPr="004F6577" w:rsidRDefault="004608E5" w:rsidP="002914C1">
            <w:pPr>
              <w:spacing w:after="0" w:line="240" w:lineRule="auto"/>
              <w:rPr>
                <w:rFonts w:ascii="Times New Roman" w:eastAsia="Times New Roman" w:hAnsi="Times New Roman" w:cs="Times New Roman"/>
                <w:sz w:val="24"/>
                <w:szCs w:val="24"/>
              </w:rPr>
            </w:pPr>
          </w:p>
        </w:tc>
        <w:tc>
          <w:tcPr>
            <w:tcW w:w="943" w:type="dxa"/>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ПДФО</w:t>
            </w:r>
          </w:p>
        </w:tc>
        <w:tc>
          <w:tcPr>
            <w:tcW w:w="886" w:type="dxa"/>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Акциз</w:t>
            </w:r>
          </w:p>
        </w:tc>
        <w:tc>
          <w:tcPr>
            <w:tcW w:w="963" w:type="dxa"/>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Плата за землю</w:t>
            </w:r>
          </w:p>
        </w:tc>
        <w:tc>
          <w:tcPr>
            <w:tcW w:w="1488" w:type="dxa"/>
            <w:shd w:val="clear" w:color="auto" w:fill="9CC2E5"/>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sz w:val="24"/>
                <w:szCs w:val="24"/>
              </w:rPr>
            </w:pPr>
            <w:r w:rsidRPr="004F6577">
              <w:rPr>
                <w:rFonts w:ascii="Times New Roman" w:eastAsia="Times New Roman" w:hAnsi="Times New Roman" w:cs="Times New Roman"/>
                <w:bCs w:val="0"/>
                <w:color w:val="000000"/>
                <w:sz w:val="24"/>
                <w:szCs w:val="24"/>
              </w:rPr>
              <w:t>Податок на нерухомість</w:t>
            </w:r>
          </w:p>
        </w:tc>
      </w:tr>
      <w:tr w:rsidR="004F6577" w:rsidRPr="004F6577" w:rsidTr="002914C1">
        <w:trPr>
          <w:trHeight w:val="204"/>
          <w:tblCellSpacing w:w="0" w:type="dxa"/>
        </w:trPr>
        <w:tc>
          <w:tcPr>
            <w:tcW w:w="2864"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СФГ « Павлівське»</w:t>
            </w:r>
          </w:p>
        </w:tc>
        <w:tc>
          <w:tcPr>
            <w:tcW w:w="2277"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3145,1</w:t>
            </w:r>
          </w:p>
        </w:tc>
        <w:tc>
          <w:tcPr>
            <w:tcW w:w="94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758,6</w:t>
            </w:r>
          </w:p>
        </w:tc>
        <w:tc>
          <w:tcPr>
            <w:tcW w:w="886"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0</w:t>
            </w:r>
          </w:p>
        </w:tc>
        <w:tc>
          <w:tcPr>
            <w:tcW w:w="96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144,7</w:t>
            </w:r>
          </w:p>
        </w:tc>
        <w:tc>
          <w:tcPr>
            <w:tcW w:w="1488"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0</w:t>
            </w:r>
          </w:p>
        </w:tc>
      </w:tr>
      <w:tr w:rsidR="004F6577" w:rsidRPr="004F6577" w:rsidTr="002914C1">
        <w:trPr>
          <w:trHeight w:val="90"/>
          <w:tblCellSpacing w:w="0" w:type="dxa"/>
        </w:trPr>
        <w:tc>
          <w:tcPr>
            <w:tcW w:w="2864"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ТОВ «Садове»</w:t>
            </w:r>
          </w:p>
        </w:tc>
        <w:tc>
          <w:tcPr>
            <w:tcW w:w="2277"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3210,7</w:t>
            </w:r>
          </w:p>
        </w:tc>
        <w:tc>
          <w:tcPr>
            <w:tcW w:w="94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928,9</w:t>
            </w:r>
          </w:p>
        </w:tc>
        <w:tc>
          <w:tcPr>
            <w:tcW w:w="886"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0</w:t>
            </w:r>
          </w:p>
        </w:tc>
        <w:tc>
          <w:tcPr>
            <w:tcW w:w="96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1313,7</w:t>
            </w:r>
          </w:p>
        </w:tc>
        <w:tc>
          <w:tcPr>
            <w:tcW w:w="1488"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0</w:t>
            </w:r>
          </w:p>
        </w:tc>
      </w:tr>
      <w:tr w:rsidR="004F6577" w:rsidRPr="004F6577" w:rsidTr="002914C1">
        <w:trPr>
          <w:trHeight w:val="123"/>
          <w:tblCellSpacing w:w="0" w:type="dxa"/>
        </w:trPr>
        <w:tc>
          <w:tcPr>
            <w:tcW w:w="2864"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ТОВ «Авангард»</w:t>
            </w:r>
          </w:p>
        </w:tc>
        <w:tc>
          <w:tcPr>
            <w:tcW w:w="2277"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3458,7</w:t>
            </w:r>
          </w:p>
        </w:tc>
        <w:tc>
          <w:tcPr>
            <w:tcW w:w="94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2350,9</w:t>
            </w:r>
          </w:p>
        </w:tc>
        <w:tc>
          <w:tcPr>
            <w:tcW w:w="886"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0</w:t>
            </w:r>
          </w:p>
        </w:tc>
        <w:tc>
          <w:tcPr>
            <w:tcW w:w="96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407,7</w:t>
            </w:r>
          </w:p>
        </w:tc>
        <w:tc>
          <w:tcPr>
            <w:tcW w:w="1488"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10,7</w:t>
            </w:r>
          </w:p>
        </w:tc>
      </w:tr>
      <w:tr w:rsidR="004F6577" w:rsidRPr="004F6577" w:rsidTr="002914C1">
        <w:trPr>
          <w:trHeight w:val="58"/>
          <w:tblCellSpacing w:w="0" w:type="dxa"/>
        </w:trPr>
        <w:tc>
          <w:tcPr>
            <w:tcW w:w="2864"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ТОВ « Агрофірма» Богдан»</w:t>
            </w:r>
          </w:p>
        </w:tc>
        <w:tc>
          <w:tcPr>
            <w:tcW w:w="2277"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3485,2</w:t>
            </w:r>
          </w:p>
        </w:tc>
        <w:tc>
          <w:tcPr>
            <w:tcW w:w="94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2661,1</w:t>
            </w:r>
          </w:p>
        </w:tc>
        <w:tc>
          <w:tcPr>
            <w:tcW w:w="886"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0</w:t>
            </w:r>
          </w:p>
        </w:tc>
        <w:tc>
          <w:tcPr>
            <w:tcW w:w="96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138,4</w:t>
            </w:r>
          </w:p>
        </w:tc>
        <w:tc>
          <w:tcPr>
            <w:tcW w:w="1488"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0</w:t>
            </w:r>
          </w:p>
        </w:tc>
      </w:tr>
      <w:tr w:rsidR="004F6577" w:rsidRPr="004F6577" w:rsidTr="002914C1">
        <w:trPr>
          <w:trHeight w:val="172"/>
          <w:tblCellSpacing w:w="0" w:type="dxa"/>
        </w:trPr>
        <w:tc>
          <w:tcPr>
            <w:tcW w:w="2864"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ФГ «Агрофірма» Віктор»</w:t>
            </w:r>
          </w:p>
        </w:tc>
        <w:tc>
          <w:tcPr>
            <w:tcW w:w="2277"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5362,1</w:t>
            </w:r>
          </w:p>
        </w:tc>
        <w:tc>
          <w:tcPr>
            <w:tcW w:w="94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794,1</w:t>
            </w:r>
          </w:p>
        </w:tc>
        <w:tc>
          <w:tcPr>
            <w:tcW w:w="886"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0</w:t>
            </w:r>
          </w:p>
        </w:tc>
        <w:tc>
          <w:tcPr>
            <w:tcW w:w="963"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220,8</w:t>
            </w:r>
          </w:p>
        </w:tc>
        <w:tc>
          <w:tcPr>
            <w:tcW w:w="1488" w:type="dxa"/>
            <w:shd w:val="clear" w:color="auto" w:fill="FFFFFF"/>
            <w:tcMar>
              <w:top w:w="0" w:type="dxa"/>
              <w:left w:w="108" w:type="dxa"/>
              <w:bottom w:w="0" w:type="dxa"/>
              <w:right w:w="108" w:type="dxa"/>
            </w:tcMar>
            <w:vAlign w:val="center"/>
            <w:hideMark/>
          </w:tcPr>
          <w:p w:rsidR="004608E5" w:rsidRPr="004F6577" w:rsidRDefault="004608E5" w:rsidP="002914C1">
            <w:pPr>
              <w:spacing w:after="0" w:line="240" w:lineRule="auto"/>
              <w:jc w:val="center"/>
              <w:rPr>
                <w:rFonts w:ascii="Times New Roman" w:eastAsia="Times New Roman" w:hAnsi="Times New Roman" w:cs="Times New Roman"/>
                <w:b w:val="0"/>
                <w:sz w:val="24"/>
                <w:szCs w:val="24"/>
              </w:rPr>
            </w:pPr>
            <w:r w:rsidRPr="004F6577">
              <w:rPr>
                <w:rFonts w:ascii="Times New Roman" w:eastAsia="Times New Roman" w:hAnsi="Times New Roman" w:cs="Times New Roman"/>
                <w:b w:val="0"/>
                <w:color w:val="000000"/>
                <w:sz w:val="24"/>
                <w:szCs w:val="24"/>
              </w:rPr>
              <w:t>72</w:t>
            </w:r>
          </w:p>
        </w:tc>
      </w:tr>
    </w:tbl>
    <w:p w:rsidR="004608E5" w:rsidRDefault="004608E5" w:rsidP="004608E5">
      <w:pPr>
        <w:spacing w:line="240" w:lineRule="auto"/>
        <w:rPr>
          <w:sz w:val="24"/>
          <w:szCs w:val="24"/>
        </w:rPr>
      </w:pPr>
      <w:r w:rsidRPr="009F607D">
        <w:rPr>
          <w:rFonts w:ascii="Times New Roman" w:eastAsia="Times New Roman" w:hAnsi="Times New Roman" w:cs="Times New Roman"/>
          <w:sz w:val="24"/>
          <w:szCs w:val="24"/>
        </w:rPr>
        <w:t> </w:t>
      </w:r>
    </w:p>
    <w:p w:rsidR="004608E5" w:rsidRPr="004F6577" w:rsidRDefault="004608E5" w:rsidP="001E2590">
      <w:pPr>
        <w:spacing w:after="0" w:line="360" w:lineRule="auto"/>
        <w:ind w:firstLine="567"/>
        <w:jc w:val="both"/>
        <w:rPr>
          <w:rFonts w:ascii="Times New Roman" w:hAnsi="Times New Roman" w:cs="Times New Roman"/>
          <w:b w:val="0"/>
          <w:sz w:val="28"/>
          <w:szCs w:val="28"/>
        </w:rPr>
      </w:pPr>
      <w:r w:rsidRPr="004F6577">
        <w:rPr>
          <w:rFonts w:ascii="Times New Roman" w:hAnsi="Times New Roman" w:cs="Times New Roman"/>
          <w:b w:val="0"/>
          <w:sz w:val="28"/>
          <w:szCs w:val="28"/>
        </w:rPr>
        <w:lastRenderedPageBreak/>
        <w:t xml:space="preserve">Громада активно залучає зовнішнє фінансування для свого розвитку. У 2021-2023 роках сумарно залучено майже 20 млн гривень коштів міжнародної технічної допомоги, державних та регіональних програм. </w:t>
      </w:r>
    </w:p>
    <w:p w:rsidR="004608E5" w:rsidRPr="0026503D" w:rsidRDefault="004608E5" w:rsidP="004608E5">
      <w:pPr>
        <w:spacing w:line="240" w:lineRule="auto"/>
        <w:ind w:firstLine="340"/>
        <w:jc w:val="right"/>
        <w:rPr>
          <w:rFonts w:ascii="Times New Roman" w:hAnsi="Times New Roman" w:cs="Times New Roman"/>
          <w:sz w:val="24"/>
          <w:szCs w:val="24"/>
        </w:rPr>
      </w:pPr>
      <w:r w:rsidRPr="0026503D">
        <w:rPr>
          <w:rFonts w:ascii="Times New Roman" w:hAnsi="Times New Roman" w:cs="Times New Roman"/>
          <w:sz w:val="24"/>
          <w:szCs w:val="24"/>
        </w:rPr>
        <w:t xml:space="preserve">Таблиця </w:t>
      </w:r>
      <w:r w:rsidR="001E2590">
        <w:rPr>
          <w:rFonts w:ascii="Times New Roman" w:hAnsi="Times New Roman" w:cs="Times New Roman"/>
          <w:sz w:val="24"/>
          <w:szCs w:val="24"/>
        </w:rPr>
        <w:t>2.4</w:t>
      </w:r>
      <w:r w:rsidRPr="0026503D">
        <w:rPr>
          <w:rFonts w:ascii="Times New Roman" w:hAnsi="Times New Roman" w:cs="Times New Roman"/>
          <w:sz w:val="24"/>
          <w:szCs w:val="24"/>
        </w:rPr>
        <w:t>. Залучення зовнішнього фінансування для реалізації проєктів місцевого розвитку</w:t>
      </w:r>
    </w:p>
    <w:tbl>
      <w:tblPr>
        <w:tblW w:w="9397" w:type="dxa"/>
        <w:tblLook w:val="04A0" w:firstRow="1" w:lastRow="0" w:firstColumn="1" w:lastColumn="0" w:noHBand="0" w:noVBand="1"/>
      </w:tblPr>
      <w:tblGrid>
        <w:gridCol w:w="4084"/>
        <w:gridCol w:w="1860"/>
        <w:gridCol w:w="1883"/>
        <w:gridCol w:w="1570"/>
      </w:tblGrid>
      <w:tr w:rsidR="004608E5" w:rsidRPr="0033748E" w:rsidTr="008F75A6">
        <w:trPr>
          <w:trHeight w:val="284"/>
        </w:trPr>
        <w:tc>
          <w:tcPr>
            <w:tcW w:w="4084"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4608E5" w:rsidRPr="008F6F77" w:rsidRDefault="004608E5"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Джерела залучених коштів</w:t>
            </w:r>
          </w:p>
        </w:tc>
        <w:tc>
          <w:tcPr>
            <w:tcW w:w="186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4608E5" w:rsidRPr="008F6F77" w:rsidRDefault="004608E5"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2021 (сумарно)</w:t>
            </w:r>
          </w:p>
        </w:tc>
        <w:tc>
          <w:tcPr>
            <w:tcW w:w="1883"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4608E5" w:rsidRPr="008F6F77" w:rsidRDefault="004608E5"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2022 (сумарно)</w:t>
            </w:r>
          </w:p>
        </w:tc>
        <w:tc>
          <w:tcPr>
            <w:tcW w:w="157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4608E5" w:rsidRPr="008F6F77" w:rsidRDefault="004608E5"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2023 (сумарно)</w:t>
            </w:r>
          </w:p>
        </w:tc>
      </w:tr>
      <w:tr w:rsidR="004608E5" w:rsidRPr="0033748E" w:rsidTr="008F75A6">
        <w:trPr>
          <w:trHeight w:val="235"/>
        </w:trPr>
        <w:tc>
          <w:tcPr>
            <w:tcW w:w="4084" w:type="dxa"/>
            <w:tcBorders>
              <w:top w:val="nil"/>
              <w:left w:val="single" w:sz="8" w:space="0" w:color="auto"/>
              <w:bottom w:val="single" w:sz="4" w:space="0" w:color="auto"/>
              <w:right w:val="single" w:sz="4" w:space="0" w:color="auto"/>
            </w:tcBorders>
            <w:shd w:val="clear" w:color="000000" w:fill="FFFFFF"/>
            <w:vAlign w:val="center"/>
            <w:hideMark/>
          </w:tcPr>
          <w:p w:rsidR="004608E5" w:rsidRPr="008F6F77" w:rsidRDefault="004608E5"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Програми міжнародної технічної допомоги</w:t>
            </w:r>
          </w:p>
        </w:tc>
        <w:tc>
          <w:tcPr>
            <w:tcW w:w="1860" w:type="dxa"/>
            <w:tcBorders>
              <w:top w:val="nil"/>
              <w:left w:val="nil"/>
              <w:bottom w:val="single" w:sz="4" w:space="0" w:color="auto"/>
              <w:right w:val="single" w:sz="4" w:space="0" w:color="auto"/>
            </w:tcBorders>
            <w:shd w:val="clear" w:color="000000" w:fill="FFFFFF"/>
            <w:vAlign w:val="center"/>
            <w:hideMark/>
          </w:tcPr>
          <w:p w:rsidR="004608E5" w:rsidRPr="008F6F77" w:rsidRDefault="004608E5"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683060</w:t>
            </w:r>
          </w:p>
        </w:tc>
        <w:tc>
          <w:tcPr>
            <w:tcW w:w="1883" w:type="dxa"/>
            <w:tcBorders>
              <w:top w:val="nil"/>
              <w:left w:val="nil"/>
              <w:bottom w:val="single" w:sz="4" w:space="0" w:color="auto"/>
              <w:right w:val="single" w:sz="4" w:space="0" w:color="auto"/>
            </w:tcBorders>
            <w:shd w:val="clear" w:color="000000" w:fill="FFFFFF"/>
            <w:vAlign w:val="center"/>
            <w:hideMark/>
          </w:tcPr>
          <w:p w:rsidR="004608E5" w:rsidRPr="008F6F77" w:rsidRDefault="004608E5"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1910270</w:t>
            </w:r>
          </w:p>
        </w:tc>
        <w:tc>
          <w:tcPr>
            <w:tcW w:w="1570" w:type="dxa"/>
            <w:tcBorders>
              <w:top w:val="nil"/>
              <w:left w:val="nil"/>
              <w:bottom w:val="single" w:sz="4" w:space="0" w:color="auto"/>
              <w:right w:val="single" w:sz="8" w:space="0" w:color="auto"/>
            </w:tcBorders>
            <w:shd w:val="clear" w:color="000000" w:fill="FFFFFF"/>
            <w:vAlign w:val="center"/>
            <w:hideMark/>
          </w:tcPr>
          <w:p w:rsidR="004608E5" w:rsidRPr="008F6F77" w:rsidRDefault="004608E5"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16263532,53</w:t>
            </w:r>
          </w:p>
        </w:tc>
      </w:tr>
      <w:tr w:rsidR="004608E5" w:rsidRPr="0033748E" w:rsidTr="008F75A6">
        <w:trPr>
          <w:trHeight w:val="235"/>
        </w:trPr>
        <w:tc>
          <w:tcPr>
            <w:tcW w:w="4084" w:type="dxa"/>
            <w:tcBorders>
              <w:top w:val="nil"/>
              <w:left w:val="single" w:sz="8" w:space="0" w:color="auto"/>
              <w:bottom w:val="single" w:sz="4" w:space="0" w:color="auto"/>
              <w:right w:val="single" w:sz="4" w:space="0" w:color="auto"/>
            </w:tcBorders>
            <w:shd w:val="clear" w:color="000000" w:fill="FFFFFF"/>
            <w:vAlign w:val="center"/>
            <w:hideMark/>
          </w:tcPr>
          <w:p w:rsidR="004608E5" w:rsidRPr="008F6F77" w:rsidRDefault="004608E5"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Державні програми</w:t>
            </w:r>
          </w:p>
        </w:tc>
        <w:tc>
          <w:tcPr>
            <w:tcW w:w="1860" w:type="dxa"/>
            <w:tcBorders>
              <w:top w:val="nil"/>
              <w:left w:val="nil"/>
              <w:bottom w:val="single" w:sz="4" w:space="0" w:color="auto"/>
              <w:right w:val="single" w:sz="4" w:space="0" w:color="auto"/>
            </w:tcBorders>
            <w:shd w:val="clear" w:color="000000" w:fill="FFFFFF"/>
            <w:vAlign w:val="center"/>
            <w:hideMark/>
          </w:tcPr>
          <w:p w:rsidR="004608E5" w:rsidRPr="008F6F77" w:rsidRDefault="004608E5"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0</w:t>
            </w:r>
          </w:p>
        </w:tc>
        <w:tc>
          <w:tcPr>
            <w:tcW w:w="1883" w:type="dxa"/>
            <w:tcBorders>
              <w:top w:val="nil"/>
              <w:left w:val="nil"/>
              <w:bottom w:val="single" w:sz="4" w:space="0" w:color="auto"/>
              <w:right w:val="single" w:sz="4" w:space="0" w:color="auto"/>
            </w:tcBorders>
            <w:shd w:val="clear" w:color="000000" w:fill="FFFFFF"/>
            <w:vAlign w:val="center"/>
            <w:hideMark/>
          </w:tcPr>
          <w:p w:rsidR="004608E5" w:rsidRPr="008F6F77" w:rsidRDefault="004608E5"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800000</w:t>
            </w:r>
          </w:p>
        </w:tc>
        <w:tc>
          <w:tcPr>
            <w:tcW w:w="1570" w:type="dxa"/>
            <w:tcBorders>
              <w:top w:val="nil"/>
              <w:left w:val="nil"/>
              <w:bottom w:val="single" w:sz="4" w:space="0" w:color="auto"/>
              <w:right w:val="single" w:sz="8" w:space="0" w:color="auto"/>
            </w:tcBorders>
            <w:shd w:val="clear" w:color="000000" w:fill="FFFFFF"/>
            <w:vAlign w:val="center"/>
            <w:hideMark/>
          </w:tcPr>
          <w:p w:rsidR="004608E5" w:rsidRPr="008F6F77" w:rsidRDefault="004608E5"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0</w:t>
            </w:r>
          </w:p>
        </w:tc>
      </w:tr>
      <w:tr w:rsidR="004608E5" w:rsidRPr="0033748E" w:rsidTr="008F75A6">
        <w:trPr>
          <w:trHeight w:val="245"/>
        </w:trPr>
        <w:tc>
          <w:tcPr>
            <w:tcW w:w="4084" w:type="dxa"/>
            <w:tcBorders>
              <w:top w:val="nil"/>
              <w:left w:val="single" w:sz="8" w:space="0" w:color="auto"/>
              <w:bottom w:val="single" w:sz="8" w:space="0" w:color="auto"/>
              <w:right w:val="single" w:sz="4" w:space="0" w:color="auto"/>
            </w:tcBorders>
            <w:shd w:val="clear" w:color="000000" w:fill="FFFFFF"/>
            <w:vAlign w:val="center"/>
            <w:hideMark/>
          </w:tcPr>
          <w:p w:rsidR="004608E5" w:rsidRPr="008F6F77" w:rsidRDefault="004608E5"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Регіональні (обласні, районні програми)</w:t>
            </w:r>
          </w:p>
        </w:tc>
        <w:tc>
          <w:tcPr>
            <w:tcW w:w="1860" w:type="dxa"/>
            <w:tcBorders>
              <w:top w:val="nil"/>
              <w:left w:val="nil"/>
              <w:bottom w:val="single" w:sz="8" w:space="0" w:color="auto"/>
              <w:right w:val="single" w:sz="4" w:space="0" w:color="auto"/>
            </w:tcBorders>
            <w:shd w:val="clear" w:color="000000" w:fill="FFFFFF"/>
            <w:vAlign w:val="center"/>
            <w:hideMark/>
          </w:tcPr>
          <w:p w:rsidR="004608E5" w:rsidRPr="008F6F77" w:rsidRDefault="004608E5"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75000</w:t>
            </w:r>
          </w:p>
        </w:tc>
        <w:tc>
          <w:tcPr>
            <w:tcW w:w="1883" w:type="dxa"/>
            <w:tcBorders>
              <w:top w:val="nil"/>
              <w:left w:val="nil"/>
              <w:bottom w:val="single" w:sz="8" w:space="0" w:color="auto"/>
              <w:right w:val="single" w:sz="4" w:space="0" w:color="auto"/>
            </w:tcBorders>
            <w:shd w:val="clear" w:color="000000" w:fill="FFFFFF"/>
            <w:vAlign w:val="center"/>
            <w:hideMark/>
          </w:tcPr>
          <w:p w:rsidR="004608E5" w:rsidRPr="008F6F77" w:rsidRDefault="004608E5"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0</w:t>
            </w:r>
          </w:p>
        </w:tc>
        <w:tc>
          <w:tcPr>
            <w:tcW w:w="1570" w:type="dxa"/>
            <w:tcBorders>
              <w:top w:val="nil"/>
              <w:left w:val="nil"/>
              <w:bottom w:val="single" w:sz="8" w:space="0" w:color="auto"/>
              <w:right w:val="single" w:sz="8" w:space="0" w:color="auto"/>
            </w:tcBorders>
            <w:shd w:val="clear" w:color="000000" w:fill="FFFFFF"/>
            <w:vAlign w:val="center"/>
            <w:hideMark/>
          </w:tcPr>
          <w:p w:rsidR="004608E5" w:rsidRPr="008F6F77" w:rsidRDefault="004608E5"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0</w:t>
            </w:r>
          </w:p>
        </w:tc>
      </w:tr>
    </w:tbl>
    <w:p w:rsidR="004608E5" w:rsidRDefault="004608E5" w:rsidP="004608E5">
      <w:pPr>
        <w:spacing w:line="240" w:lineRule="auto"/>
        <w:ind w:firstLine="340"/>
        <w:jc w:val="both"/>
        <w:rPr>
          <w:sz w:val="24"/>
          <w:szCs w:val="24"/>
        </w:rPr>
      </w:pPr>
    </w:p>
    <w:p w:rsidR="004608E5" w:rsidRPr="001E2590" w:rsidRDefault="004608E5" w:rsidP="00A5306F">
      <w:pPr>
        <w:pBdr>
          <w:top w:val="nil"/>
          <w:left w:val="nil"/>
          <w:bottom w:val="nil"/>
          <w:right w:val="nil"/>
          <w:between w:val="nil"/>
        </w:pBdr>
        <w:spacing w:after="0" w:line="360" w:lineRule="auto"/>
        <w:jc w:val="both"/>
        <w:rPr>
          <w:rFonts w:asciiTheme="majorHAnsi" w:hAnsiTheme="majorHAnsi" w:cstheme="majorHAnsi"/>
          <w:sz w:val="16"/>
          <w:szCs w:val="16"/>
        </w:rPr>
      </w:pPr>
    </w:p>
    <w:p w:rsidR="004608E5" w:rsidRDefault="008F6F77" w:rsidP="00A5306F">
      <w:pPr>
        <w:pBdr>
          <w:top w:val="nil"/>
          <w:left w:val="nil"/>
          <w:bottom w:val="nil"/>
          <w:right w:val="nil"/>
          <w:between w:val="nil"/>
        </w:pBdr>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2.3. </w:t>
      </w:r>
      <w:r w:rsidRPr="008F6F77">
        <w:rPr>
          <w:rFonts w:asciiTheme="majorHAnsi" w:hAnsiTheme="majorHAnsi" w:cstheme="majorHAnsi"/>
          <w:sz w:val="28"/>
          <w:szCs w:val="28"/>
        </w:rPr>
        <w:t>Інформація про основні галузі економіки на території селищної ТГ</w:t>
      </w:r>
    </w:p>
    <w:p w:rsidR="008F6F77" w:rsidRPr="001E2590" w:rsidRDefault="008F6F77" w:rsidP="00A5306F">
      <w:pPr>
        <w:pBdr>
          <w:top w:val="nil"/>
          <w:left w:val="nil"/>
          <w:bottom w:val="nil"/>
          <w:right w:val="nil"/>
          <w:between w:val="nil"/>
        </w:pBdr>
        <w:spacing w:after="0" w:line="360" w:lineRule="auto"/>
        <w:jc w:val="both"/>
        <w:rPr>
          <w:rFonts w:asciiTheme="majorHAnsi" w:hAnsiTheme="majorHAnsi" w:cstheme="majorHAnsi"/>
          <w:sz w:val="18"/>
          <w:szCs w:val="18"/>
        </w:rPr>
      </w:pPr>
    </w:p>
    <w:p w:rsidR="008F6F77" w:rsidRPr="008F6F77" w:rsidRDefault="008F6F77" w:rsidP="001E2590">
      <w:pPr>
        <w:spacing w:after="0" w:line="360" w:lineRule="auto"/>
        <w:ind w:firstLine="284"/>
        <w:jc w:val="both"/>
        <w:rPr>
          <w:rFonts w:ascii="Times New Roman" w:hAnsi="Times New Roman" w:cs="Times New Roman"/>
          <w:b w:val="0"/>
          <w:color w:val="000000"/>
          <w:sz w:val="28"/>
          <w:szCs w:val="28"/>
        </w:rPr>
      </w:pPr>
      <w:r w:rsidRPr="008F6F77">
        <w:rPr>
          <w:rFonts w:ascii="Times New Roman" w:hAnsi="Times New Roman" w:cs="Times New Roman"/>
          <w:b w:val="0"/>
          <w:color w:val="000000"/>
          <w:sz w:val="28"/>
          <w:szCs w:val="28"/>
        </w:rPr>
        <w:t>Структура економіки громади має чіткий сільськогосподарський профіль Найбільша кількість зареєстрованих у громаді суб’єктів господарювання здійснюють свою діяльність у сфері торгівлі та сільського господарства.</w:t>
      </w:r>
    </w:p>
    <w:p w:rsidR="008F6F77" w:rsidRPr="008F6F77" w:rsidRDefault="008F6F77" w:rsidP="008F6F77">
      <w:pPr>
        <w:spacing w:line="240" w:lineRule="auto"/>
        <w:ind w:firstLine="284"/>
        <w:jc w:val="right"/>
        <w:rPr>
          <w:rFonts w:ascii="Times New Roman" w:hAnsi="Times New Roman" w:cs="Times New Roman"/>
          <w:color w:val="000000"/>
          <w:sz w:val="24"/>
          <w:szCs w:val="24"/>
        </w:rPr>
      </w:pPr>
      <w:r w:rsidRPr="008F6F77">
        <w:rPr>
          <w:rFonts w:ascii="Times New Roman" w:hAnsi="Times New Roman" w:cs="Times New Roman"/>
          <w:color w:val="000000"/>
          <w:sz w:val="24"/>
          <w:szCs w:val="24"/>
        </w:rPr>
        <w:t>Таблиця</w:t>
      </w:r>
      <w:r>
        <w:rPr>
          <w:rFonts w:ascii="Times New Roman" w:hAnsi="Times New Roman" w:cs="Times New Roman"/>
          <w:color w:val="000000"/>
          <w:sz w:val="24"/>
          <w:szCs w:val="24"/>
        </w:rPr>
        <w:t xml:space="preserve"> 2.</w:t>
      </w:r>
      <w:r w:rsidR="001E2590">
        <w:rPr>
          <w:rFonts w:ascii="Times New Roman" w:hAnsi="Times New Roman" w:cs="Times New Roman"/>
          <w:color w:val="000000"/>
          <w:sz w:val="24"/>
          <w:szCs w:val="24"/>
        </w:rPr>
        <w:t>5</w:t>
      </w:r>
      <w:r>
        <w:rPr>
          <w:rFonts w:ascii="Times New Roman" w:hAnsi="Times New Roman" w:cs="Times New Roman"/>
          <w:color w:val="000000"/>
          <w:sz w:val="24"/>
          <w:szCs w:val="24"/>
        </w:rPr>
        <w:t xml:space="preserve">. </w:t>
      </w:r>
      <w:r w:rsidRPr="008F6F77">
        <w:rPr>
          <w:rFonts w:ascii="Times New Roman" w:hAnsi="Times New Roman" w:cs="Times New Roman"/>
          <w:color w:val="000000"/>
          <w:sz w:val="24"/>
          <w:szCs w:val="24"/>
        </w:rPr>
        <w:t>Зареєстровані суб’єкти господарської діяльності за видами діяльності</w:t>
      </w:r>
    </w:p>
    <w:tbl>
      <w:tblPr>
        <w:tblW w:w="9346" w:type="dxa"/>
        <w:tblLook w:val="04A0" w:firstRow="1" w:lastRow="0" w:firstColumn="1" w:lastColumn="0" w:noHBand="0" w:noVBand="1"/>
      </w:tblPr>
      <w:tblGrid>
        <w:gridCol w:w="5235"/>
        <w:gridCol w:w="709"/>
        <w:gridCol w:w="851"/>
        <w:gridCol w:w="850"/>
        <w:gridCol w:w="851"/>
        <w:gridCol w:w="850"/>
      </w:tblGrid>
      <w:tr w:rsidR="008F6F77" w:rsidRPr="008B430D" w:rsidTr="008F6F77">
        <w:trPr>
          <w:trHeight w:val="300"/>
        </w:trPr>
        <w:tc>
          <w:tcPr>
            <w:tcW w:w="5235"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Галузі та види діяльності</w:t>
            </w:r>
          </w:p>
        </w:tc>
        <w:tc>
          <w:tcPr>
            <w:tcW w:w="709"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2019</w:t>
            </w:r>
          </w:p>
        </w:tc>
        <w:tc>
          <w:tcPr>
            <w:tcW w:w="8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2020</w:t>
            </w:r>
          </w:p>
        </w:tc>
        <w:tc>
          <w:tcPr>
            <w:tcW w:w="85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2021</w:t>
            </w:r>
          </w:p>
        </w:tc>
        <w:tc>
          <w:tcPr>
            <w:tcW w:w="8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2022</w:t>
            </w:r>
          </w:p>
        </w:tc>
        <w:tc>
          <w:tcPr>
            <w:tcW w:w="85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2023</w:t>
            </w:r>
          </w:p>
        </w:tc>
      </w:tr>
      <w:tr w:rsidR="008F6F77" w:rsidRPr="008B430D" w:rsidTr="008F6F77">
        <w:trPr>
          <w:trHeight w:val="272"/>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Сільське господарство, мисливство та лісове господарство</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220</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220</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220</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220</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220</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Рибне господарство</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Промисловість, у т.ч.:</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xml:space="preserve">   добувна промисловість</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xml:space="preserve">   обробна промисловість</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r w:rsidR="008F6F77" w:rsidRPr="008B430D" w:rsidTr="008F6F77">
        <w:trPr>
          <w:trHeight w:val="204"/>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xml:space="preserve">   виробництво та розподілення електроенергії, газу та води</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w:t>
            </w:r>
          </w:p>
        </w:tc>
      </w:tr>
      <w:tr w:rsidR="008F6F77" w:rsidRPr="008B430D" w:rsidTr="008F6F77">
        <w:trPr>
          <w:trHeight w:val="94"/>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Будівництво</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w:t>
            </w:r>
          </w:p>
        </w:tc>
      </w:tr>
      <w:tr w:rsidR="008F6F77" w:rsidRPr="008B430D" w:rsidTr="008F6F77">
        <w:trPr>
          <w:trHeight w:val="126"/>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Оптова і роздрібна торгівля; торгівля транспортними засобами; послуги з ремонту</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436</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436</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436</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461</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461</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Готелі та ресторани</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Транспорт і зв’язок</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Фінансова діяльність</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Операції з нерухомістю, здавання під найм та послуги юридичним особам</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r w:rsidR="008F6F77" w:rsidRPr="008B430D" w:rsidTr="008F6F77">
        <w:trPr>
          <w:trHeight w:val="28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Освіта</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Охорона здоров’я та соціальна допомога</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r w:rsidR="008F6F77" w:rsidRPr="008B430D" w:rsidTr="008F6F77">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Колективні, громадські та особисті послуги</w:t>
            </w:r>
          </w:p>
        </w:tc>
        <w:tc>
          <w:tcPr>
            <w:tcW w:w="709"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c>
          <w:tcPr>
            <w:tcW w:w="85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r w:rsidR="008F6F77" w:rsidRPr="008B430D" w:rsidTr="008F6F77">
        <w:trPr>
          <w:trHeight w:val="107"/>
        </w:trPr>
        <w:tc>
          <w:tcPr>
            <w:tcW w:w="5235" w:type="dxa"/>
            <w:tcBorders>
              <w:top w:val="nil"/>
              <w:left w:val="single" w:sz="8" w:space="0" w:color="auto"/>
              <w:bottom w:val="single" w:sz="8"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Інші види економічної діяльності</w:t>
            </w:r>
          </w:p>
        </w:tc>
        <w:tc>
          <w:tcPr>
            <w:tcW w:w="709" w:type="dxa"/>
            <w:tcBorders>
              <w:top w:val="nil"/>
              <w:left w:val="nil"/>
              <w:bottom w:val="single" w:sz="8"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5</w:t>
            </w:r>
          </w:p>
        </w:tc>
        <w:tc>
          <w:tcPr>
            <w:tcW w:w="851" w:type="dxa"/>
            <w:tcBorders>
              <w:top w:val="nil"/>
              <w:left w:val="nil"/>
              <w:bottom w:val="single" w:sz="8"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5</w:t>
            </w:r>
          </w:p>
        </w:tc>
        <w:tc>
          <w:tcPr>
            <w:tcW w:w="850" w:type="dxa"/>
            <w:tcBorders>
              <w:top w:val="nil"/>
              <w:left w:val="nil"/>
              <w:bottom w:val="single" w:sz="8"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5</w:t>
            </w:r>
          </w:p>
        </w:tc>
        <w:tc>
          <w:tcPr>
            <w:tcW w:w="851" w:type="dxa"/>
            <w:tcBorders>
              <w:top w:val="nil"/>
              <w:left w:val="nil"/>
              <w:bottom w:val="single" w:sz="8"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5</w:t>
            </w:r>
          </w:p>
        </w:tc>
        <w:tc>
          <w:tcPr>
            <w:tcW w:w="850" w:type="dxa"/>
            <w:tcBorders>
              <w:top w:val="nil"/>
              <w:left w:val="nil"/>
              <w:bottom w:val="single" w:sz="8"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5</w:t>
            </w:r>
          </w:p>
        </w:tc>
      </w:tr>
      <w:tr w:rsidR="008F6F77" w:rsidRPr="008B430D" w:rsidTr="008F6F77">
        <w:trPr>
          <w:trHeight w:val="128"/>
        </w:trPr>
        <w:tc>
          <w:tcPr>
            <w:tcW w:w="5235"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bCs w:val="0"/>
                <w:color w:val="000000"/>
                <w:sz w:val="24"/>
                <w:szCs w:val="24"/>
              </w:rPr>
            </w:pPr>
            <w:r w:rsidRPr="008F6F77">
              <w:rPr>
                <w:rFonts w:ascii="Times New Roman" w:eastAsia="Times New Roman" w:hAnsi="Times New Roman" w:cs="Times New Roman"/>
                <w:b w:val="0"/>
                <w:bCs w:val="0"/>
                <w:color w:val="000000"/>
                <w:sz w:val="24"/>
                <w:szCs w:val="24"/>
              </w:rPr>
              <w:t>Всього</w:t>
            </w:r>
          </w:p>
        </w:tc>
        <w:tc>
          <w:tcPr>
            <w:tcW w:w="709" w:type="dxa"/>
            <w:tcBorders>
              <w:top w:val="single" w:sz="4" w:space="0" w:color="auto"/>
              <w:left w:val="nil"/>
              <w:bottom w:val="single" w:sz="8"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667</w:t>
            </w:r>
          </w:p>
        </w:tc>
        <w:tc>
          <w:tcPr>
            <w:tcW w:w="851" w:type="dxa"/>
            <w:tcBorders>
              <w:top w:val="single" w:sz="4" w:space="0" w:color="auto"/>
              <w:left w:val="nil"/>
              <w:bottom w:val="single" w:sz="8"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667</w:t>
            </w:r>
          </w:p>
        </w:tc>
        <w:tc>
          <w:tcPr>
            <w:tcW w:w="850" w:type="dxa"/>
            <w:tcBorders>
              <w:top w:val="single" w:sz="4" w:space="0" w:color="auto"/>
              <w:left w:val="nil"/>
              <w:bottom w:val="single" w:sz="8"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667</w:t>
            </w:r>
          </w:p>
        </w:tc>
        <w:tc>
          <w:tcPr>
            <w:tcW w:w="851" w:type="dxa"/>
            <w:tcBorders>
              <w:top w:val="single" w:sz="4" w:space="0" w:color="auto"/>
              <w:left w:val="nil"/>
              <w:bottom w:val="single" w:sz="8" w:space="0" w:color="auto"/>
              <w:right w:val="single" w:sz="4"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692</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692</w:t>
            </w:r>
          </w:p>
        </w:tc>
      </w:tr>
    </w:tbl>
    <w:p w:rsidR="008F6F77" w:rsidRPr="008F6F77" w:rsidRDefault="008F6F77" w:rsidP="001E2590">
      <w:pPr>
        <w:spacing w:after="0" w:line="360" w:lineRule="auto"/>
        <w:ind w:firstLine="567"/>
        <w:jc w:val="both"/>
        <w:rPr>
          <w:rFonts w:ascii="Times New Roman" w:hAnsi="Times New Roman" w:cs="Times New Roman"/>
          <w:b w:val="0"/>
          <w:color w:val="000000"/>
          <w:sz w:val="28"/>
          <w:szCs w:val="28"/>
        </w:rPr>
      </w:pPr>
      <w:r w:rsidRPr="008F6F77">
        <w:rPr>
          <w:rFonts w:ascii="Times New Roman" w:hAnsi="Times New Roman" w:cs="Times New Roman"/>
          <w:b w:val="0"/>
          <w:color w:val="000000"/>
          <w:sz w:val="28"/>
          <w:szCs w:val="28"/>
        </w:rPr>
        <w:lastRenderedPageBreak/>
        <w:t xml:space="preserve">У структурі зайнятості найбільша частка працюючих зареєстрована у сфері сільського господарства, мисливства, лісового та рибного господарства – понад 2300 осіб. У бюджетній сфері (освіта, медицина, державне управління, соціальна допомога) зайнято понад 1100 мешканців </w:t>
      </w:r>
      <w:r w:rsidRPr="008F6F77">
        <w:rPr>
          <w:rFonts w:ascii="Times New Roman" w:hAnsi="Times New Roman" w:cs="Times New Roman"/>
          <w:b w:val="0"/>
          <w:sz w:val="28"/>
          <w:szCs w:val="28"/>
        </w:rPr>
        <w:t>та мешканок</w:t>
      </w:r>
      <w:r w:rsidRPr="008F6F77">
        <w:rPr>
          <w:rFonts w:ascii="Times New Roman" w:hAnsi="Times New Roman" w:cs="Times New Roman"/>
          <w:b w:val="0"/>
          <w:color w:val="000000"/>
          <w:sz w:val="28"/>
          <w:szCs w:val="28"/>
        </w:rPr>
        <w:t>, у сфері торгівлі – 428.</w:t>
      </w:r>
    </w:p>
    <w:p w:rsidR="008F6F77" w:rsidRPr="008F6F77" w:rsidRDefault="008F6F77" w:rsidP="008F6F77">
      <w:pPr>
        <w:spacing w:line="240" w:lineRule="auto"/>
        <w:ind w:firstLine="284"/>
        <w:jc w:val="right"/>
        <w:rPr>
          <w:rFonts w:ascii="Times New Roman" w:hAnsi="Times New Roman" w:cs="Times New Roman"/>
          <w:color w:val="000000"/>
          <w:sz w:val="24"/>
          <w:szCs w:val="24"/>
        </w:rPr>
      </w:pPr>
      <w:r w:rsidRPr="008F6F77">
        <w:rPr>
          <w:rFonts w:ascii="Times New Roman" w:hAnsi="Times New Roman" w:cs="Times New Roman"/>
          <w:color w:val="000000"/>
          <w:sz w:val="24"/>
          <w:szCs w:val="24"/>
        </w:rPr>
        <w:t xml:space="preserve">Таблиця </w:t>
      </w:r>
      <w:r w:rsidR="001E2590">
        <w:rPr>
          <w:rFonts w:ascii="Times New Roman" w:hAnsi="Times New Roman" w:cs="Times New Roman"/>
          <w:color w:val="000000"/>
          <w:sz w:val="24"/>
          <w:szCs w:val="24"/>
        </w:rPr>
        <w:t>2.</w:t>
      </w:r>
      <w:r w:rsidR="008F75A6">
        <w:rPr>
          <w:rFonts w:ascii="Times New Roman" w:hAnsi="Times New Roman" w:cs="Times New Roman"/>
          <w:color w:val="000000"/>
          <w:sz w:val="24"/>
          <w:szCs w:val="24"/>
        </w:rPr>
        <w:t>6</w:t>
      </w:r>
      <w:r w:rsidRPr="008F6F77">
        <w:rPr>
          <w:rFonts w:ascii="Times New Roman" w:hAnsi="Times New Roman" w:cs="Times New Roman"/>
          <w:color w:val="000000"/>
          <w:sz w:val="24"/>
          <w:szCs w:val="24"/>
        </w:rPr>
        <w:t>. Структура зайнятості на території громади</w:t>
      </w:r>
    </w:p>
    <w:tbl>
      <w:tblPr>
        <w:tblW w:w="9346" w:type="dxa"/>
        <w:tblLook w:val="04A0" w:firstRow="1" w:lastRow="0" w:firstColumn="1" w:lastColumn="0" w:noHBand="0" w:noVBand="1"/>
      </w:tblPr>
      <w:tblGrid>
        <w:gridCol w:w="7928"/>
        <w:gridCol w:w="1418"/>
      </w:tblGrid>
      <w:tr w:rsidR="008F6F77" w:rsidRPr="001604BF" w:rsidTr="002914C1">
        <w:trPr>
          <w:trHeight w:val="192"/>
        </w:trPr>
        <w:tc>
          <w:tcPr>
            <w:tcW w:w="7928"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Галузі та види діяльності</w:t>
            </w:r>
          </w:p>
        </w:tc>
        <w:tc>
          <w:tcPr>
            <w:tcW w:w="1418"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2023</w:t>
            </w:r>
          </w:p>
        </w:tc>
      </w:tr>
      <w:tr w:rsidR="008F6F77" w:rsidRPr="001604BF" w:rsidTr="002914C1">
        <w:trPr>
          <w:trHeight w:val="4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Сільське господарство, мисливство, лісове та рибне господарство</w:t>
            </w:r>
          </w:p>
        </w:tc>
        <w:tc>
          <w:tcPr>
            <w:tcW w:w="1418"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2324</w:t>
            </w:r>
          </w:p>
        </w:tc>
      </w:tr>
      <w:tr w:rsidR="008F6F77" w:rsidRPr="001604BF" w:rsidTr="002914C1">
        <w:trPr>
          <w:trHeight w:val="60"/>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Промисловість</w:t>
            </w:r>
          </w:p>
        </w:tc>
        <w:tc>
          <w:tcPr>
            <w:tcW w:w="1418"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50</w:t>
            </w:r>
          </w:p>
        </w:tc>
      </w:tr>
      <w:tr w:rsidR="008F6F77" w:rsidRPr="001604BF" w:rsidTr="002914C1">
        <w:trPr>
          <w:trHeight w:val="93"/>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Будівництво</w:t>
            </w:r>
          </w:p>
        </w:tc>
        <w:tc>
          <w:tcPr>
            <w:tcW w:w="1418"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0</w:t>
            </w:r>
          </w:p>
        </w:tc>
      </w:tr>
      <w:tr w:rsidR="008F6F77" w:rsidRPr="001604BF" w:rsidTr="002914C1">
        <w:trPr>
          <w:trHeight w:val="58"/>
        </w:trPr>
        <w:tc>
          <w:tcPr>
            <w:tcW w:w="7928" w:type="dxa"/>
            <w:tcBorders>
              <w:top w:val="nil"/>
              <w:left w:val="single" w:sz="8" w:space="0" w:color="auto"/>
              <w:bottom w:val="single" w:sz="4" w:space="0" w:color="auto"/>
              <w:right w:val="single" w:sz="4" w:space="0" w:color="auto"/>
            </w:tcBorders>
            <w:shd w:val="clear" w:color="auto" w:fill="FFFFFF" w:themeFill="background1"/>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Оптова й роздрібна торгівля; торгівля транспортними засобами; послуги з їх ремонту.</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428</w:t>
            </w:r>
          </w:p>
        </w:tc>
      </w:tr>
      <w:tr w:rsidR="008F6F77" w:rsidRPr="001604BF" w:rsidTr="002914C1">
        <w:trPr>
          <w:trHeight w:val="288"/>
        </w:trPr>
        <w:tc>
          <w:tcPr>
            <w:tcW w:w="7928" w:type="dxa"/>
            <w:tcBorders>
              <w:top w:val="nil"/>
              <w:left w:val="single" w:sz="8" w:space="0" w:color="auto"/>
              <w:bottom w:val="single" w:sz="4" w:space="0" w:color="auto"/>
              <w:right w:val="single" w:sz="4" w:space="0" w:color="auto"/>
            </w:tcBorders>
            <w:shd w:val="clear" w:color="auto" w:fill="FFFFFF" w:themeFill="background1"/>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Готелі та ресторани</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23</w:t>
            </w:r>
          </w:p>
        </w:tc>
      </w:tr>
      <w:tr w:rsidR="008F6F77" w:rsidRPr="001604BF" w:rsidTr="002914C1">
        <w:trPr>
          <w:trHeight w:val="58"/>
        </w:trPr>
        <w:tc>
          <w:tcPr>
            <w:tcW w:w="7928" w:type="dxa"/>
            <w:tcBorders>
              <w:top w:val="nil"/>
              <w:left w:val="single" w:sz="8" w:space="0" w:color="auto"/>
              <w:bottom w:val="single" w:sz="4" w:space="0" w:color="auto"/>
              <w:right w:val="single" w:sz="4" w:space="0" w:color="auto"/>
            </w:tcBorders>
            <w:shd w:val="clear" w:color="auto" w:fill="FFFFFF" w:themeFill="background1"/>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Транспорт і зв'язок</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50</w:t>
            </w:r>
          </w:p>
        </w:tc>
      </w:tr>
      <w:tr w:rsidR="008F6F77" w:rsidRPr="001604BF" w:rsidTr="002914C1">
        <w:trPr>
          <w:trHeight w:val="58"/>
        </w:trPr>
        <w:tc>
          <w:tcPr>
            <w:tcW w:w="7928" w:type="dxa"/>
            <w:tcBorders>
              <w:top w:val="nil"/>
              <w:left w:val="single" w:sz="8" w:space="0" w:color="auto"/>
              <w:bottom w:val="single" w:sz="4" w:space="0" w:color="auto"/>
              <w:right w:val="single" w:sz="4" w:space="0" w:color="auto"/>
            </w:tcBorders>
            <w:shd w:val="clear" w:color="auto" w:fill="FFFFFF" w:themeFill="background1"/>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Фінансова діяльність</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16</w:t>
            </w:r>
          </w:p>
        </w:tc>
      </w:tr>
      <w:tr w:rsidR="008F6F77" w:rsidRPr="001604BF" w:rsidTr="002914C1">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Операції з нерухомістю, здавання під наймання та послуги юридичним особам</w:t>
            </w:r>
          </w:p>
        </w:tc>
        <w:tc>
          <w:tcPr>
            <w:tcW w:w="1418"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20</w:t>
            </w:r>
          </w:p>
        </w:tc>
      </w:tr>
      <w:tr w:rsidR="008F6F77" w:rsidRPr="001604BF" w:rsidTr="002914C1">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Державне управління</w:t>
            </w:r>
          </w:p>
        </w:tc>
        <w:tc>
          <w:tcPr>
            <w:tcW w:w="1418"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147</w:t>
            </w:r>
          </w:p>
        </w:tc>
      </w:tr>
      <w:tr w:rsidR="008F6F77" w:rsidRPr="001604BF" w:rsidTr="002914C1">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Освіта</w:t>
            </w:r>
          </w:p>
        </w:tc>
        <w:tc>
          <w:tcPr>
            <w:tcW w:w="1418"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700</w:t>
            </w:r>
          </w:p>
        </w:tc>
      </w:tr>
      <w:tr w:rsidR="008F6F77" w:rsidRPr="001604BF" w:rsidTr="002914C1">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Охорона здоров’я</w:t>
            </w:r>
          </w:p>
        </w:tc>
        <w:tc>
          <w:tcPr>
            <w:tcW w:w="1418"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213</w:t>
            </w:r>
          </w:p>
        </w:tc>
      </w:tr>
      <w:tr w:rsidR="008F6F77" w:rsidRPr="001604BF" w:rsidTr="002914C1">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sz w:val="24"/>
                <w:szCs w:val="24"/>
              </w:rPr>
            </w:pPr>
            <w:r w:rsidRPr="008F6F77">
              <w:rPr>
                <w:rFonts w:ascii="Times New Roman" w:eastAsia="Times New Roman" w:hAnsi="Times New Roman" w:cs="Times New Roman"/>
                <w:b w:val="0"/>
                <w:sz w:val="24"/>
                <w:szCs w:val="24"/>
              </w:rPr>
              <w:t>Соціальна допомога</w:t>
            </w:r>
          </w:p>
        </w:tc>
        <w:tc>
          <w:tcPr>
            <w:tcW w:w="1418"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64</w:t>
            </w:r>
          </w:p>
        </w:tc>
      </w:tr>
      <w:tr w:rsidR="008F6F77" w:rsidRPr="001604BF" w:rsidTr="002914C1">
        <w:trPr>
          <w:trHeight w:val="28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Колективні, громадські та особисті послуги</w:t>
            </w:r>
          </w:p>
        </w:tc>
        <w:tc>
          <w:tcPr>
            <w:tcW w:w="1418"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231</w:t>
            </w:r>
          </w:p>
        </w:tc>
      </w:tr>
      <w:tr w:rsidR="008F6F77" w:rsidRPr="001604BF" w:rsidTr="002914C1">
        <w:trPr>
          <w:trHeight w:val="58"/>
        </w:trPr>
        <w:tc>
          <w:tcPr>
            <w:tcW w:w="7928" w:type="dxa"/>
            <w:tcBorders>
              <w:top w:val="nil"/>
              <w:left w:val="single" w:sz="8" w:space="0" w:color="auto"/>
              <w:bottom w:val="single" w:sz="8" w:space="0" w:color="auto"/>
              <w:right w:val="single" w:sz="4" w:space="0" w:color="auto"/>
            </w:tcBorders>
            <w:shd w:val="clear" w:color="000000" w:fill="FFFFFF"/>
            <w:vAlign w:val="center"/>
            <w:hideMark/>
          </w:tcPr>
          <w:p w:rsidR="008F6F77" w:rsidRPr="008F6F77" w:rsidRDefault="008F6F77" w:rsidP="002914C1">
            <w:pPr>
              <w:spacing w:after="0" w:line="240" w:lineRule="auto"/>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Інші види діяльності</w:t>
            </w:r>
          </w:p>
        </w:tc>
        <w:tc>
          <w:tcPr>
            <w:tcW w:w="1418" w:type="dxa"/>
            <w:tcBorders>
              <w:top w:val="nil"/>
              <w:left w:val="nil"/>
              <w:bottom w:val="single" w:sz="8"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 </w:t>
            </w:r>
          </w:p>
        </w:tc>
      </w:tr>
    </w:tbl>
    <w:p w:rsidR="008F6F77" w:rsidRDefault="008F6F77" w:rsidP="008F6F77">
      <w:pPr>
        <w:spacing w:line="240" w:lineRule="auto"/>
        <w:ind w:firstLine="567"/>
        <w:jc w:val="both"/>
        <w:rPr>
          <w:sz w:val="24"/>
          <w:szCs w:val="24"/>
        </w:rPr>
      </w:pPr>
    </w:p>
    <w:p w:rsidR="008F6F77" w:rsidRPr="008F6F77" w:rsidRDefault="008F6F77" w:rsidP="008F75A6">
      <w:pPr>
        <w:spacing w:after="0" w:line="360" w:lineRule="auto"/>
        <w:ind w:firstLine="567"/>
        <w:jc w:val="both"/>
        <w:rPr>
          <w:rFonts w:ascii="Times New Roman" w:hAnsi="Times New Roman" w:cs="Times New Roman"/>
          <w:b w:val="0"/>
          <w:sz w:val="28"/>
          <w:szCs w:val="28"/>
        </w:rPr>
      </w:pPr>
      <w:r w:rsidRPr="008F6F77">
        <w:rPr>
          <w:rFonts w:ascii="Times New Roman" w:hAnsi="Times New Roman" w:cs="Times New Roman"/>
          <w:b w:val="0"/>
          <w:sz w:val="28"/>
          <w:szCs w:val="28"/>
        </w:rPr>
        <w:t>Найбільші роботодавці на території громади працюють, в основному, в бюджетній сфері та у сільському господарстві.</w:t>
      </w:r>
    </w:p>
    <w:p w:rsidR="008F6F77" w:rsidRPr="008F6F77" w:rsidRDefault="008F6F77" w:rsidP="008F6F77">
      <w:pPr>
        <w:spacing w:line="240" w:lineRule="auto"/>
        <w:ind w:firstLine="284"/>
        <w:jc w:val="right"/>
        <w:rPr>
          <w:rFonts w:ascii="Times New Roman" w:hAnsi="Times New Roman" w:cs="Times New Roman"/>
          <w:sz w:val="24"/>
          <w:szCs w:val="24"/>
        </w:rPr>
      </w:pPr>
      <w:r w:rsidRPr="008F6F77">
        <w:rPr>
          <w:rFonts w:ascii="Times New Roman" w:hAnsi="Times New Roman" w:cs="Times New Roman"/>
          <w:sz w:val="24"/>
          <w:szCs w:val="24"/>
        </w:rPr>
        <w:t xml:space="preserve">Таблиця </w:t>
      </w:r>
      <w:r>
        <w:rPr>
          <w:rFonts w:ascii="Times New Roman" w:hAnsi="Times New Roman" w:cs="Times New Roman"/>
          <w:sz w:val="24"/>
          <w:szCs w:val="24"/>
        </w:rPr>
        <w:t>2.</w:t>
      </w:r>
      <w:r w:rsidR="008F75A6">
        <w:rPr>
          <w:rFonts w:ascii="Times New Roman" w:hAnsi="Times New Roman" w:cs="Times New Roman"/>
          <w:sz w:val="24"/>
          <w:szCs w:val="24"/>
        </w:rPr>
        <w:t>7</w:t>
      </w:r>
      <w:r w:rsidRPr="008F6F77">
        <w:rPr>
          <w:rFonts w:ascii="Times New Roman" w:hAnsi="Times New Roman" w:cs="Times New Roman"/>
          <w:sz w:val="24"/>
          <w:szCs w:val="24"/>
        </w:rPr>
        <w:t>. Найбільші роботодавці на території громади</w:t>
      </w:r>
    </w:p>
    <w:tbl>
      <w:tblPr>
        <w:tblW w:w="9629" w:type="dxa"/>
        <w:tblLook w:val="04A0" w:firstRow="1" w:lastRow="0" w:firstColumn="1" w:lastColumn="0" w:noHBand="0" w:noVBand="1"/>
      </w:tblPr>
      <w:tblGrid>
        <w:gridCol w:w="3210"/>
        <w:gridCol w:w="4857"/>
        <w:gridCol w:w="1562"/>
      </w:tblGrid>
      <w:tr w:rsidR="008F6F77" w:rsidRPr="008F6F77" w:rsidTr="002914C1">
        <w:trPr>
          <w:trHeight w:val="96"/>
        </w:trPr>
        <w:tc>
          <w:tcPr>
            <w:tcW w:w="3251"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Підприємство, організація, установа</w:t>
            </w:r>
          </w:p>
        </w:tc>
        <w:tc>
          <w:tcPr>
            <w:tcW w:w="496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Вид діяльності (основний)</w:t>
            </w:r>
          </w:p>
        </w:tc>
        <w:tc>
          <w:tcPr>
            <w:tcW w:w="1417"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Чисельність працівників та працівниць у 2024 р.</w:t>
            </w:r>
          </w:p>
        </w:tc>
      </w:tr>
      <w:tr w:rsidR="008F6F77" w:rsidRPr="008F6F77" w:rsidTr="002914C1">
        <w:trPr>
          <w:trHeight w:val="160"/>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ТОВ «Кварцит ДМ»</w:t>
            </w:r>
          </w:p>
        </w:tc>
        <w:tc>
          <w:tcPr>
            <w:tcW w:w="4961" w:type="dxa"/>
            <w:tcBorders>
              <w:top w:val="single" w:sz="4" w:space="0" w:color="000000"/>
              <w:left w:val="nil"/>
              <w:bottom w:val="single" w:sz="4" w:space="0" w:color="000000"/>
              <w:right w:val="single" w:sz="4" w:space="0" w:color="000000"/>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Видобуток щебню різних фракцій</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22</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ТОВ «Сонячне насіння плюс»</w:t>
            </w:r>
          </w:p>
        </w:tc>
        <w:tc>
          <w:tcPr>
            <w:tcW w:w="4961" w:type="dxa"/>
            <w:tcBorders>
              <w:top w:val="nil"/>
              <w:left w:val="nil"/>
              <w:bottom w:val="single" w:sz="4" w:space="0" w:color="000000"/>
              <w:right w:val="single" w:sz="4" w:space="0" w:color="000000"/>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культур (крім рису), бобових культур і насіння олійних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47</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Васильківське РКП «Джерело»</w:t>
            </w:r>
          </w:p>
        </w:tc>
        <w:tc>
          <w:tcPr>
            <w:tcW w:w="4961" w:type="dxa"/>
            <w:tcBorders>
              <w:top w:val="nil"/>
              <w:left w:val="nil"/>
              <w:bottom w:val="single" w:sz="4" w:space="0" w:color="000000"/>
              <w:right w:val="single" w:sz="4" w:space="0" w:color="000000"/>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Надання комунальних послуг</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30</w:t>
            </w:r>
          </w:p>
        </w:tc>
      </w:tr>
      <w:tr w:rsidR="008F6F77" w:rsidRPr="008F6F77" w:rsidTr="002914C1">
        <w:trPr>
          <w:trHeight w:val="52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КП «Васильківська центральна районна лікарня» Васильківської селищної ради</w:t>
            </w:r>
          </w:p>
        </w:tc>
        <w:tc>
          <w:tcPr>
            <w:tcW w:w="4961" w:type="dxa"/>
            <w:tcBorders>
              <w:top w:val="nil"/>
              <w:left w:val="nil"/>
              <w:bottom w:val="single" w:sz="4" w:space="0" w:color="000000"/>
              <w:right w:val="single" w:sz="4" w:space="0" w:color="000000"/>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Медичні послуги</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107</w:t>
            </w:r>
          </w:p>
        </w:tc>
      </w:tr>
      <w:tr w:rsidR="008F6F77" w:rsidRPr="008F6F77" w:rsidTr="002914C1">
        <w:trPr>
          <w:trHeight w:val="792"/>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 xml:space="preserve">КНП «Васильківський центр первинної медико-санітарної </w:t>
            </w:r>
            <w:r w:rsidRPr="002914C1">
              <w:rPr>
                <w:rFonts w:ascii="Times New Roman" w:eastAsia="Times New Roman" w:hAnsi="Times New Roman" w:cs="Times New Roman"/>
                <w:b w:val="0"/>
                <w:color w:val="000000"/>
                <w:sz w:val="24"/>
                <w:szCs w:val="24"/>
              </w:rPr>
              <w:lastRenderedPageBreak/>
              <w:t xml:space="preserve">допомоги» Васильківської селищної ради </w:t>
            </w:r>
          </w:p>
        </w:tc>
        <w:tc>
          <w:tcPr>
            <w:tcW w:w="4961" w:type="dxa"/>
            <w:tcBorders>
              <w:top w:val="nil"/>
              <w:left w:val="nil"/>
              <w:bottom w:val="nil"/>
              <w:right w:val="single" w:sz="4" w:space="0" w:color="000000"/>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lastRenderedPageBreak/>
              <w:t>Медичні послуги</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97</w:t>
            </w:r>
          </w:p>
        </w:tc>
      </w:tr>
      <w:tr w:rsidR="008F6F77" w:rsidRPr="008F6F77" w:rsidTr="002914C1">
        <w:trPr>
          <w:trHeight w:val="29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lastRenderedPageBreak/>
              <w:t>ФГ «Агрофірма Віктор»</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32</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ТОВ «Садове»</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27</w:t>
            </w:r>
          </w:p>
        </w:tc>
      </w:tr>
      <w:tr w:rsidR="008F6F77" w:rsidRPr="008F6F77" w:rsidTr="002914C1">
        <w:trPr>
          <w:trHeight w:val="164"/>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СФГ «Павлівське»</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56</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СФГ «Росток-2020»</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12</w:t>
            </w:r>
          </w:p>
        </w:tc>
      </w:tr>
      <w:tr w:rsidR="008F6F77" w:rsidRPr="008F6F77" w:rsidTr="002914C1">
        <w:trPr>
          <w:trHeight w:val="72"/>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ТОВ «Зоря Нив»</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57</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ТОВ «Агрофірма «Богдан»</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84</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ПП «Сантехнік»</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9</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СФГ «Аграрій-2000»</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32</w:t>
            </w:r>
          </w:p>
        </w:tc>
      </w:tr>
      <w:tr w:rsidR="008F6F77" w:rsidRPr="008F6F77" w:rsidTr="002914C1">
        <w:trPr>
          <w:trHeight w:val="186"/>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СФГ «Відродження»</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29</w:t>
            </w:r>
          </w:p>
        </w:tc>
      </w:tr>
      <w:tr w:rsidR="008F6F77" w:rsidRPr="008F6F77" w:rsidTr="002914C1">
        <w:trPr>
          <w:trHeight w:val="21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СФГ «Зоря»</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16</w:t>
            </w:r>
          </w:p>
        </w:tc>
      </w:tr>
      <w:tr w:rsidR="008F6F77" w:rsidRPr="008F6F77" w:rsidTr="002914C1">
        <w:trPr>
          <w:trHeight w:val="10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СФГ «Ксенія2</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9</w:t>
            </w:r>
          </w:p>
        </w:tc>
      </w:tr>
      <w:tr w:rsidR="008F6F77" w:rsidRPr="008F6F77" w:rsidTr="002914C1">
        <w:trPr>
          <w:trHeight w:val="140"/>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СФГ «Лани-2000»</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24</w:t>
            </w:r>
          </w:p>
        </w:tc>
      </w:tr>
      <w:tr w:rsidR="008F6F77" w:rsidRPr="008F6F77" w:rsidTr="002914C1">
        <w:trPr>
          <w:trHeight w:val="159"/>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СФГ «Мічуріна»</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46</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СФГ «Петровське»</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31</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ТОВ «Авангард»</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54</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ТОВ «Зодчий -2000»</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24</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ФГ «Дарій-К»</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8</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ФГ «Контакт»</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5</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ФГ «Ліверпуль»</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14</w:t>
            </w:r>
          </w:p>
        </w:tc>
      </w:tr>
      <w:tr w:rsidR="008F6F77" w:rsidRPr="008F6F77" w:rsidTr="002914C1">
        <w:trPr>
          <w:trHeight w:val="85"/>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ФГ «Нива»</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6</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ФГ «Промінь»</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11</w:t>
            </w:r>
          </w:p>
        </w:tc>
      </w:tr>
      <w:tr w:rsidR="008F6F77" w:rsidRPr="008F6F77" w:rsidTr="002914C1">
        <w:trPr>
          <w:trHeight w:val="134"/>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ФГ «Шев'якінське»</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16</w:t>
            </w:r>
          </w:p>
        </w:tc>
      </w:tr>
      <w:tr w:rsidR="008F6F77" w:rsidRPr="008F6F77" w:rsidTr="002914C1">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ФГ «Юрій-агро»</w:t>
            </w:r>
          </w:p>
        </w:tc>
        <w:tc>
          <w:tcPr>
            <w:tcW w:w="4961" w:type="dxa"/>
            <w:tcBorders>
              <w:top w:val="nil"/>
              <w:left w:val="nil"/>
              <w:bottom w:val="single" w:sz="4" w:space="0" w:color="auto"/>
              <w:right w:val="single" w:sz="4" w:space="0" w:color="auto"/>
            </w:tcBorders>
            <w:shd w:val="clear" w:color="auto" w:fill="auto"/>
            <w:vAlign w:val="center"/>
            <w:hideMark/>
          </w:tcPr>
          <w:p w:rsidR="008F6F77" w:rsidRPr="002914C1" w:rsidRDefault="008F6F77" w:rsidP="002914C1">
            <w:pPr>
              <w:spacing w:after="0" w:line="240" w:lineRule="auto"/>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Вирощування зернових і технічних культур</w:t>
            </w:r>
          </w:p>
        </w:tc>
        <w:tc>
          <w:tcPr>
            <w:tcW w:w="1417" w:type="dxa"/>
            <w:tcBorders>
              <w:top w:val="nil"/>
              <w:left w:val="nil"/>
              <w:bottom w:val="single" w:sz="4" w:space="0" w:color="auto"/>
              <w:right w:val="single" w:sz="8" w:space="0" w:color="auto"/>
            </w:tcBorders>
            <w:shd w:val="clear" w:color="000000" w:fill="FFFFFF"/>
            <w:vAlign w:val="center"/>
            <w:hideMark/>
          </w:tcPr>
          <w:p w:rsidR="008F6F77" w:rsidRPr="002914C1" w:rsidRDefault="008F6F77" w:rsidP="002914C1">
            <w:pPr>
              <w:spacing w:after="0" w:line="240" w:lineRule="auto"/>
              <w:jc w:val="center"/>
              <w:rPr>
                <w:rFonts w:ascii="Times New Roman" w:eastAsia="Times New Roman" w:hAnsi="Times New Roman" w:cs="Times New Roman"/>
                <w:b w:val="0"/>
                <w:color w:val="000000"/>
                <w:sz w:val="24"/>
                <w:szCs w:val="24"/>
              </w:rPr>
            </w:pPr>
            <w:r w:rsidRPr="002914C1">
              <w:rPr>
                <w:rFonts w:ascii="Times New Roman" w:eastAsia="Times New Roman" w:hAnsi="Times New Roman" w:cs="Times New Roman"/>
                <w:b w:val="0"/>
                <w:color w:val="000000"/>
                <w:sz w:val="24"/>
                <w:szCs w:val="24"/>
              </w:rPr>
              <w:t>7</w:t>
            </w:r>
          </w:p>
        </w:tc>
      </w:tr>
    </w:tbl>
    <w:p w:rsidR="008F6F77" w:rsidRDefault="008F6F77" w:rsidP="008F6F77">
      <w:pPr>
        <w:spacing w:line="240" w:lineRule="auto"/>
        <w:ind w:firstLine="567"/>
        <w:jc w:val="both"/>
        <w:rPr>
          <w:rFonts w:ascii="Times New Roman" w:hAnsi="Times New Roman" w:cs="Times New Roman"/>
          <w:sz w:val="24"/>
          <w:szCs w:val="24"/>
        </w:rPr>
      </w:pPr>
    </w:p>
    <w:p w:rsidR="008F6F77" w:rsidRPr="008F6F77" w:rsidRDefault="008F6F77" w:rsidP="008F75A6">
      <w:pPr>
        <w:spacing w:after="0" w:line="360" w:lineRule="auto"/>
        <w:ind w:firstLine="567"/>
        <w:jc w:val="both"/>
        <w:rPr>
          <w:rFonts w:ascii="Times New Roman" w:hAnsi="Times New Roman" w:cs="Times New Roman"/>
          <w:b w:val="0"/>
          <w:sz w:val="28"/>
          <w:szCs w:val="28"/>
        </w:rPr>
      </w:pPr>
      <w:r w:rsidRPr="008F6F77">
        <w:rPr>
          <w:rFonts w:ascii="Times New Roman" w:hAnsi="Times New Roman" w:cs="Times New Roman"/>
          <w:b w:val="0"/>
          <w:sz w:val="28"/>
          <w:szCs w:val="28"/>
        </w:rPr>
        <w:t>У громаді лише одне підприємство постачало продукцію на експорт, наразі його експортна діяльність призупинена.</w:t>
      </w:r>
    </w:p>
    <w:p w:rsidR="008F6F77" w:rsidRPr="008F6F77" w:rsidRDefault="008F6F77" w:rsidP="008F6F77">
      <w:pPr>
        <w:spacing w:line="240" w:lineRule="auto"/>
        <w:ind w:firstLine="284"/>
        <w:jc w:val="right"/>
        <w:rPr>
          <w:rFonts w:ascii="Times New Roman" w:hAnsi="Times New Roman" w:cs="Times New Roman"/>
          <w:sz w:val="24"/>
          <w:szCs w:val="24"/>
        </w:rPr>
      </w:pPr>
      <w:r w:rsidRPr="008F6F77">
        <w:rPr>
          <w:rFonts w:ascii="Times New Roman" w:hAnsi="Times New Roman" w:cs="Times New Roman"/>
          <w:sz w:val="24"/>
          <w:szCs w:val="24"/>
        </w:rPr>
        <w:t xml:space="preserve">Таблиця </w:t>
      </w:r>
      <w:r>
        <w:rPr>
          <w:rFonts w:ascii="Times New Roman" w:hAnsi="Times New Roman" w:cs="Times New Roman"/>
          <w:sz w:val="24"/>
          <w:szCs w:val="24"/>
        </w:rPr>
        <w:t>2.</w:t>
      </w:r>
      <w:r w:rsidR="008F75A6">
        <w:rPr>
          <w:rFonts w:ascii="Times New Roman" w:hAnsi="Times New Roman" w:cs="Times New Roman"/>
          <w:sz w:val="24"/>
          <w:szCs w:val="24"/>
        </w:rPr>
        <w:t>8</w:t>
      </w:r>
      <w:r w:rsidRPr="008F6F77">
        <w:rPr>
          <w:rFonts w:ascii="Times New Roman" w:hAnsi="Times New Roman" w:cs="Times New Roman"/>
          <w:sz w:val="24"/>
          <w:szCs w:val="24"/>
        </w:rPr>
        <w:t>. Виробники, які поставляють продукцію на експорт</w:t>
      </w:r>
    </w:p>
    <w:tbl>
      <w:tblPr>
        <w:tblW w:w="9480" w:type="dxa"/>
        <w:tblLook w:val="04A0" w:firstRow="1" w:lastRow="0" w:firstColumn="1" w:lastColumn="0" w:noHBand="0" w:noVBand="1"/>
      </w:tblPr>
      <w:tblGrid>
        <w:gridCol w:w="2400"/>
        <w:gridCol w:w="4940"/>
        <w:gridCol w:w="2140"/>
      </w:tblGrid>
      <w:tr w:rsidR="008F6F77" w:rsidRPr="008F6F77" w:rsidTr="002914C1">
        <w:trPr>
          <w:trHeight w:val="48"/>
        </w:trPr>
        <w:tc>
          <w:tcPr>
            <w:tcW w:w="2400"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Назва підприємства</w:t>
            </w:r>
          </w:p>
        </w:tc>
        <w:tc>
          <w:tcPr>
            <w:tcW w:w="494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Вид продукції/послуг, які поставляються на експорт</w:t>
            </w:r>
          </w:p>
        </w:tc>
        <w:tc>
          <w:tcPr>
            <w:tcW w:w="214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8F6F77" w:rsidRPr="008F6F77" w:rsidRDefault="008F6F77" w:rsidP="002914C1">
            <w:pPr>
              <w:spacing w:after="0" w:line="240" w:lineRule="auto"/>
              <w:jc w:val="center"/>
              <w:rPr>
                <w:rFonts w:ascii="Times New Roman" w:eastAsia="Times New Roman" w:hAnsi="Times New Roman" w:cs="Times New Roman"/>
                <w:bCs w:val="0"/>
                <w:color w:val="000000"/>
                <w:sz w:val="24"/>
                <w:szCs w:val="24"/>
              </w:rPr>
            </w:pPr>
            <w:r w:rsidRPr="008F6F77">
              <w:rPr>
                <w:rFonts w:ascii="Times New Roman" w:eastAsia="Times New Roman" w:hAnsi="Times New Roman" w:cs="Times New Roman"/>
                <w:bCs w:val="0"/>
                <w:color w:val="000000"/>
                <w:sz w:val="24"/>
                <w:szCs w:val="24"/>
              </w:rPr>
              <w:t>Країна, куди експортується продукція</w:t>
            </w:r>
          </w:p>
        </w:tc>
      </w:tr>
      <w:tr w:rsidR="008F6F77" w:rsidRPr="008F6F77" w:rsidTr="002914C1">
        <w:trPr>
          <w:trHeight w:val="224"/>
        </w:trPr>
        <w:tc>
          <w:tcPr>
            <w:tcW w:w="2400" w:type="dxa"/>
            <w:tcBorders>
              <w:top w:val="nil"/>
              <w:left w:val="single" w:sz="8" w:space="0" w:color="auto"/>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ТОВ «Кварцит ДМ»</w:t>
            </w:r>
          </w:p>
        </w:tc>
        <w:tc>
          <w:tcPr>
            <w:tcW w:w="4940" w:type="dxa"/>
            <w:tcBorders>
              <w:top w:val="nil"/>
              <w:left w:val="nil"/>
              <w:bottom w:val="single" w:sz="4" w:space="0" w:color="auto"/>
              <w:right w:val="single" w:sz="4"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кварцит металургійний для виробництва феросплавів і динасових виробів</w:t>
            </w:r>
          </w:p>
        </w:tc>
        <w:tc>
          <w:tcPr>
            <w:tcW w:w="2140" w:type="dxa"/>
            <w:tcBorders>
              <w:top w:val="nil"/>
              <w:left w:val="nil"/>
              <w:bottom w:val="single" w:sz="4" w:space="0" w:color="auto"/>
              <w:right w:val="single" w:sz="8" w:space="0" w:color="auto"/>
            </w:tcBorders>
            <w:shd w:val="clear" w:color="000000" w:fill="FFFFFF"/>
            <w:vAlign w:val="center"/>
            <w:hideMark/>
          </w:tcPr>
          <w:p w:rsidR="008F6F77" w:rsidRPr="008F6F77" w:rsidRDefault="008F6F77" w:rsidP="002914C1">
            <w:pPr>
              <w:spacing w:after="0" w:line="240" w:lineRule="auto"/>
              <w:jc w:val="center"/>
              <w:rPr>
                <w:rFonts w:ascii="Times New Roman" w:eastAsia="Times New Roman" w:hAnsi="Times New Roman" w:cs="Times New Roman"/>
                <w:b w:val="0"/>
                <w:color w:val="000000"/>
                <w:sz w:val="24"/>
                <w:szCs w:val="24"/>
              </w:rPr>
            </w:pPr>
            <w:r w:rsidRPr="008F6F77">
              <w:rPr>
                <w:rFonts w:ascii="Times New Roman" w:eastAsia="Times New Roman" w:hAnsi="Times New Roman" w:cs="Times New Roman"/>
                <w:b w:val="0"/>
                <w:color w:val="000000"/>
                <w:sz w:val="24"/>
                <w:szCs w:val="24"/>
              </w:rPr>
              <w:t>діяльність призупинена</w:t>
            </w:r>
          </w:p>
        </w:tc>
      </w:tr>
    </w:tbl>
    <w:p w:rsidR="008F6F77" w:rsidRDefault="008F6F77"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Default="002914C1"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Default="002914C1"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Default="002914C1"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Default="002914C1"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Default="002914C1"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Default="002914C1"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Default="002914C1" w:rsidP="00A5306F">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Pr="002914C1" w:rsidRDefault="002914C1" w:rsidP="002914C1">
      <w:pPr>
        <w:pBdr>
          <w:top w:val="nil"/>
          <w:left w:val="nil"/>
          <w:bottom w:val="nil"/>
          <w:right w:val="nil"/>
          <w:between w:val="nil"/>
        </w:pBdr>
        <w:spacing w:after="0" w:line="360" w:lineRule="auto"/>
        <w:jc w:val="both"/>
        <w:rPr>
          <w:rFonts w:asciiTheme="majorHAnsi" w:hAnsiTheme="majorHAnsi" w:cstheme="majorHAnsi"/>
          <w:sz w:val="28"/>
          <w:szCs w:val="28"/>
        </w:rPr>
      </w:pPr>
      <w:r w:rsidRPr="002914C1">
        <w:rPr>
          <w:rFonts w:asciiTheme="majorHAnsi" w:hAnsiTheme="majorHAnsi" w:cstheme="majorHAnsi"/>
          <w:sz w:val="28"/>
          <w:szCs w:val="28"/>
        </w:rPr>
        <w:lastRenderedPageBreak/>
        <w:t>ІІІ. ЗАГАЛЬНА ЕКОЛОГІЧНА ОЦІНКА ТЕРИТОРІАЛЬНОЇ ГРОМАДИ (ХАРАКТЕРИСТИКА ЗА КОМПОНЕНТАМИ ДОВКІЛЛЯ)</w:t>
      </w:r>
    </w:p>
    <w:p w:rsidR="00282119" w:rsidRDefault="00282119"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4608E5" w:rsidRDefault="002914C1" w:rsidP="002914C1">
      <w:pPr>
        <w:pBdr>
          <w:top w:val="nil"/>
          <w:left w:val="nil"/>
          <w:bottom w:val="nil"/>
          <w:right w:val="nil"/>
          <w:between w:val="nil"/>
        </w:pBdr>
        <w:spacing w:after="0" w:line="360" w:lineRule="auto"/>
        <w:jc w:val="both"/>
        <w:rPr>
          <w:rFonts w:asciiTheme="majorHAnsi" w:hAnsiTheme="majorHAnsi" w:cstheme="majorHAnsi"/>
          <w:sz w:val="28"/>
          <w:szCs w:val="28"/>
        </w:rPr>
      </w:pPr>
      <w:r>
        <w:rPr>
          <w:rFonts w:asciiTheme="majorHAnsi" w:hAnsiTheme="majorHAnsi" w:cstheme="majorHAnsi"/>
          <w:sz w:val="28"/>
          <w:szCs w:val="28"/>
        </w:rPr>
        <w:t>3.1. Клімат і тенденції зміни к</w:t>
      </w:r>
      <w:r w:rsidRPr="002914C1">
        <w:rPr>
          <w:rFonts w:asciiTheme="majorHAnsi" w:hAnsiTheme="majorHAnsi" w:cstheme="majorHAnsi"/>
          <w:sz w:val="28"/>
          <w:szCs w:val="28"/>
        </w:rPr>
        <w:t>лімату</w:t>
      </w:r>
    </w:p>
    <w:p w:rsidR="002914C1" w:rsidRDefault="002914C1"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Pr="002914C1" w:rsidRDefault="008F75A6"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Клімат території громади</w:t>
      </w:r>
      <w:r>
        <w:rPr>
          <w:rFonts w:ascii="Times New Roman" w:hAnsi="Times New Roman" w:cstheme="majorHAnsi"/>
          <w:b w:val="0"/>
          <w:sz w:val="28"/>
          <w:szCs w:val="28"/>
        </w:rPr>
        <w:t xml:space="preserve"> </w:t>
      </w:r>
      <w:r w:rsidR="002914C1" w:rsidRPr="002914C1">
        <w:rPr>
          <w:rFonts w:asciiTheme="majorHAnsi" w:hAnsiTheme="majorHAnsi" w:cstheme="majorHAnsi"/>
          <w:b w:val="0"/>
          <w:sz w:val="28"/>
          <w:szCs w:val="28"/>
        </w:rPr>
        <w:t>– помірно-континентальний з відносно прохолодною зимою і жарким літом. Помірно-вологі роки змінюються різко посушливими, а посушливість нерідко підсилюється суховіями. Відповідно до схеми агрокліматичного районування України, Васильківська ТГ знаходиться в межах посушливої, дуже теплої зони. Кліматичні умови сприятливі для вирощування зернових, зокрема, озимої пшениці, ячменю, ярого ячменю, кукурудзи, зернобобових, а також цукрових буряків, соняшнику, баштанних культур, овочівництва.</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Територія громади характеризується складним рельєфом з водними об'єктами (річки, озера) та вираженими тальвегами і балками. Основні типи ґрунтів – чорноземи звичайні, на лісових породах мало- й середноьо гумусні різної потужності. В долинах річок домінують лучні ґрунти на делювіальних та алювіальних відкладах. Погодно-кліматичні умови сприятливі як для розвитку сільського господарства, так і для будівництва і промислового виробництва.</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Водночас географічне розташування Васильківської ТГ створює додаткові ризики для ведення сільського господарства, пов’язані з можливими посухами в межах усієї території громади.</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Середньорічна температура в регіоні розташування громади за період 1990-2020 рр. становить 9оС при метеорологічній нормі 8,5 оС (період 1961-1990 рр.). Середньорічні температури липня становлять +21-22°, січня − -2,5°, а максимальні температури повітря, зафіксовані у липні-серпні, сягають +40°С, в січні-лютому термометр показує до -18°С, але такі морозні періоди трапляються не кожного року.</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Інші кліматичні показники, пов’язані з отриманням сонячної енергії, наступні:</w:t>
      </w:r>
    </w:p>
    <w:p w:rsidR="002914C1" w:rsidRPr="002914C1" w:rsidRDefault="002914C1" w:rsidP="002914C1">
      <w:pPr>
        <w:pBdr>
          <w:top w:val="nil"/>
          <w:left w:val="nil"/>
          <w:bottom w:val="nil"/>
          <w:right w:val="nil"/>
          <w:between w:val="nil"/>
        </w:pBdr>
        <w:spacing w:after="0" w:line="360" w:lineRule="auto"/>
        <w:ind w:firstLine="426"/>
        <w:jc w:val="both"/>
        <w:rPr>
          <w:rFonts w:asciiTheme="majorHAnsi" w:hAnsiTheme="majorHAnsi" w:cstheme="majorHAnsi"/>
          <w:b w:val="0"/>
          <w:sz w:val="28"/>
          <w:szCs w:val="28"/>
        </w:rPr>
      </w:pPr>
      <w:r>
        <w:rPr>
          <w:rFonts w:asciiTheme="majorHAnsi" w:hAnsiTheme="majorHAnsi" w:cstheme="majorHAnsi"/>
          <w:b w:val="0"/>
          <w:sz w:val="28"/>
          <w:szCs w:val="28"/>
        </w:rPr>
        <w:lastRenderedPageBreak/>
        <w:t>-</w:t>
      </w:r>
      <w:r w:rsidRPr="002914C1">
        <w:rPr>
          <w:rFonts w:asciiTheme="majorHAnsi" w:hAnsiTheme="majorHAnsi" w:cstheme="majorHAnsi"/>
          <w:b w:val="0"/>
          <w:sz w:val="28"/>
          <w:szCs w:val="28"/>
        </w:rPr>
        <w:tab/>
        <w:t>величини сумарної сонячної радіації - 4200-4400 МДж/м2;</w:t>
      </w:r>
    </w:p>
    <w:p w:rsidR="002914C1" w:rsidRPr="002914C1" w:rsidRDefault="002914C1" w:rsidP="002914C1">
      <w:pPr>
        <w:pBdr>
          <w:top w:val="nil"/>
          <w:left w:val="nil"/>
          <w:bottom w:val="nil"/>
          <w:right w:val="nil"/>
          <w:between w:val="nil"/>
        </w:pBdr>
        <w:spacing w:after="0" w:line="360" w:lineRule="auto"/>
        <w:ind w:firstLine="426"/>
        <w:jc w:val="both"/>
        <w:rPr>
          <w:rFonts w:asciiTheme="majorHAnsi" w:hAnsiTheme="majorHAnsi" w:cstheme="majorHAnsi"/>
          <w:b w:val="0"/>
          <w:sz w:val="28"/>
          <w:szCs w:val="28"/>
        </w:rPr>
      </w:pPr>
      <w:r>
        <w:rPr>
          <w:rFonts w:asciiTheme="majorHAnsi" w:hAnsiTheme="majorHAnsi" w:cstheme="majorHAnsi"/>
          <w:b w:val="0"/>
          <w:sz w:val="28"/>
          <w:szCs w:val="28"/>
        </w:rPr>
        <w:t>-</w:t>
      </w:r>
      <w:r w:rsidRPr="002914C1">
        <w:rPr>
          <w:rFonts w:asciiTheme="majorHAnsi" w:hAnsiTheme="majorHAnsi" w:cstheme="majorHAnsi"/>
          <w:b w:val="0"/>
          <w:sz w:val="28"/>
          <w:szCs w:val="28"/>
        </w:rPr>
        <w:tab/>
        <w:t>радіаційний баланс – 1800-1950 МДж/м2;</w:t>
      </w:r>
    </w:p>
    <w:p w:rsidR="002914C1" w:rsidRPr="002914C1" w:rsidRDefault="002914C1" w:rsidP="002914C1">
      <w:pPr>
        <w:pBdr>
          <w:top w:val="nil"/>
          <w:left w:val="nil"/>
          <w:bottom w:val="nil"/>
          <w:right w:val="nil"/>
          <w:between w:val="nil"/>
        </w:pBdr>
        <w:spacing w:after="0" w:line="360" w:lineRule="auto"/>
        <w:ind w:firstLine="426"/>
        <w:jc w:val="both"/>
        <w:rPr>
          <w:rFonts w:asciiTheme="majorHAnsi" w:hAnsiTheme="majorHAnsi" w:cstheme="majorHAnsi"/>
          <w:b w:val="0"/>
          <w:sz w:val="28"/>
          <w:szCs w:val="28"/>
        </w:rPr>
      </w:pPr>
      <w:r>
        <w:rPr>
          <w:rFonts w:asciiTheme="majorHAnsi" w:hAnsiTheme="majorHAnsi" w:cstheme="majorHAnsi"/>
          <w:b w:val="0"/>
          <w:sz w:val="28"/>
          <w:szCs w:val="28"/>
        </w:rPr>
        <w:t>-</w:t>
      </w:r>
      <w:r w:rsidRPr="002914C1">
        <w:rPr>
          <w:rFonts w:asciiTheme="majorHAnsi" w:hAnsiTheme="majorHAnsi" w:cstheme="majorHAnsi"/>
          <w:b w:val="0"/>
          <w:sz w:val="28"/>
          <w:szCs w:val="28"/>
        </w:rPr>
        <w:tab/>
        <w:t>тривалість сонячного сяйва – 2700-3400 год.;</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w:t>
      </w:r>
      <w:r w:rsidRPr="002914C1">
        <w:rPr>
          <w:rFonts w:asciiTheme="majorHAnsi" w:hAnsiTheme="majorHAnsi" w:cstheme="majorHAnsi"/>
          <w:b w:val="0"/>
          <w:sz w:val="28"/>
          <w:szCs w:val="28"/>
        </w:rPr>
        <w:tab/>
        <w:t>тривалість безморозного періоду (періоду вегетації) в середньому становить 185±6 днів на рік.</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Середня тривалість опалювального періоду триває близько 180-190 днів.</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Про тенденцію щодо кліматичних змін свідчить той факт, що середньорічна температура у 1969-1978 роках становила 8,3оС, у 2009-2018 роках 10,1оС. Кількість днів зі снігом у 1969-1978 роках становила 46,7, у 2009-2018 роках 41,8. Аналіз температурних показників за період з 1969 р. виявив тенденцію до поступового зростання середньорічних значень температури зі швидкістю близько 0.4оС за 10 років.</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Температура влітку в окремі періоди може досягати високих значень – найвищі зафіксовані температури перевищували 30оС. Такі кліматичні аномалії, зокрема, періоди підвищеної температури, є особливо відчутними для здоров'я мешканців та мешканок і негативно впливають не тільки на стан, а й взагалі можуть бути критичними для життя.</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Згідно з розробленими регіональними сценаріями змін клімату до 2050 рр. очікується підвищення приземної температури за сценарієм 1: ΔТ1 ~ 1,7±0,3 оС, а за сценарієм 2: ΔТ2 ~ 2,8±0,6 оС. Північно-східні регіони теплішають інтенсивніше, ніж в цілому територія України.</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В регіоні спостерігається тенденція до зниження опадів принаймні впродовж останніх 30 років. Сезонна динаміка відображує нерівномірний розподіл кількості опадів за місяцями з вираженим максимумом у червні для періоду кліматичної норми. Відстеження кліматичних даних за останні 30 років дозволяють визначити певні тенденції у зволоженні та температурних показниках регіону. Змінюється форма опадів: кількість днів з дощем поволі зростає, тоді як кількість днів зі снігом зменшується.</w:t>
      </w:r>
    </w:p>
    <w:p w:rsidR="002914C1" w:rsidRPr="002914C1" w:rsidRDefault="002914C1" w:rsidP="008F75A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914C1">
        <w:rPr>
          <w:rFonts w:asciiTheme="majorHAnsi" w:hAnsiTheme="majorHAnsi" w:cstheme="majorHAnsi"/>
          <w:b w:val="0"/>
          <w:sz w:val="28"/>
          <w:szCs w:val="28"/>
        </w:rPr>
        <w:t>Смерчі впродовж останніх десятків років у регіоні були практично відсутні, але виключати їх можливість на Дніпро</w:t>
      </w:r>
      <w:r w:rsidR="00282119">
        <w:rPr>
          <w:rFonts w:asciiTheme="majorHAnsi" w:hAnsiTheme="majorHAnsi" w:cstheme="majorHAnsi"/>
          <w:b w:val="0"/>
          <w:sz w:val="28"/>
          <w:szCs w:val="28"/>
        </w:rPr>
        <w:t>петро</w:t>
      </w:r>
      <w:r w:rsidRPr="002914C1">
        <w:rPr>
          <w:rFonts w:asciiTheme="majorHAnsi" w:hAnsiTheme="majorHAnsi" w:cstheme="majorHAnsi"/>
          <w:b w:val="0"/>
          <w:sz w:val="28"/>
          <w:szCs w:val="28"/>
        </w:rPr>
        <w:t xml:space="preserve">вщині не варто. Зокрема, </w:t>
      </w:r>
      <w:r w:rsidRPr="002914C1">
        <w:rPr>
          <w:rFonts w:asciiTheme="majorHAnsi" w:hAnsiTheme="majorHAnsi" w:cstheme="majorHAnsi"/>
          <w:b w:val="0"/>
          <w:sz w:val="28"/>
          <w:szCs w:val="28"/>
        </w:rPr>
        <w:lastRenderedPageBreak/>
        <w:t>внаслідок теплої зими та безводної весни 2019-2020 рр. смерчі й торнадо з’явилися не лише в південних, а й в центральних, східних та північних областях України. Тому можливості появи цих явищ при подальшому підвищенні температури та збільшенні кількості посушливих днів виключати не варто.</w:t>
      </w:r>
    </w:p>
    <w:p w:rsidR="00282119" w:rsidRPr="00282119" w:rsidRDefault="00282119" w:rsidP="008F75A6">
      <w:pP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Грози трапляються набагато частіше, днів з грозою буває в середньому 24 на рік, але град випадає не кожного року. Серйозну загрозу становлять зливові опади в окремі сезонні періоди, особливо влітку. Зокрема, неймовірними зливами відзначився період червня-липня 2021 року по всій Україні. Зливові опади спричинюють паводки, розширюють площі заболочених територій, інтенсифікують ерозійні процеси та руйнування берегів, а також здатні зруйнувати споруди та інфраструктурні об’єкти та негативно впливати на сільськогосподарські угіддя, зокрема, на посіви.</w:t>
      </w:r>
    </w:p>
    <w:p w:rsidR="00282119" w:rsidRDefault="00282119" w:rsidP="008F75A6">
      <w:pP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Кліматичні зміни спричинюють виникнення умов, сприятливих для певних видів діяльності.</w:t>
      </w:r>
    </w:p>
    <w:p w:rsidR="00282119" w:rsidRPr="00282119" w:rsidRDefault="00282119" w:rsidP="00282119">
      <w:pPr>
        <w:spacing w:after="0" w:line="360" w:lineRule="auto"/>
        <w:ind w:firstLine="567"/>
        <w:jc w:val="both"/>
        <w:rPr>
          <w:rFonts w:asciiTheme="majorHAnsi" w:hAnsiTheme="majorHAnsi" w:cstheme="majorHAnsi"/>
          <w:b w:val="0"/>
          <w:sz w:val="28"/>
          <w:szCs w:val="28"/>
        </w:rPr>
      </w:pPr>
    </w:p>
    <w:p w:rsidR="00282119" w:rsidRPr="00282119" w:rsidRDefault="00282119" w:rsidP="00282119">
      <w:pPr>
        <w:spacing w:line="240" w:lineRule="auto"/>
        <w:ind w:firstLine="340"/>
        <w:jc w:val="right"/>
        <w:rPr>
          <w:rFonts w:ascii="Times New Roman" w:hAnsi="Times New Roman" w:cs="Times New Roman"/>
          <w:sz w:val="24"/>
          <w:szCs w:val="24"/>
        </w:rPr>
      </w:pPr>
      <w:r w:rsidRPr="00282119">
        <w:rPr>
          <w:rFonts w:ascii="Times New Roman" w:hAnsi="Times New Roman" w:cs="Times New Roman"/>
          <w:sz w:val="24"/>
          <w:szCs w:val="24"/>
        </w:rPr>
        <w:t xml:space="preserve">Таблиця </w:t>
      </w:r>
      <w:r>
        <w:rPr>
          <w:rFonts w:ascii="Times New Roman" w:hAnsi="Times New Roman" w:cs="Times New Roman"/>
          <w:sz w:val="24"/>
          <w:szCs w:val="24"/>
        </w:rPr>
        <w:t>3.1.</w:t>
      </w:r>
      <w:r w:rsidRPr="00282119">
        <w:rPr>
          <w:rFonts w:ascii="Times New Roman" w:hAnsi="Times New Roman" w:cs="Times New Roman"/>
          <w:sz w:val="24"/>
          <w:szCs w:val="24"/>
        </w:rPr>
        <w:t xml:space="preserve"> Можливості, що з’явилися внаслідок змін клімату в регіоні Васильківської ТГ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2100"/>
        <w:gridCol w:w="1974"/>
        <w:gridCol w:w="1810"/>
      </w:tblGrid>
      <w:tr w:rsidR="00282119" w:rsidRPr="00BE1D2E" w:rsidTr="00B60B5A">
        <w:tc>
          <w:tcPr>
            <w:tcW w:w="3681" w:type="dxa"/>
            <w:shd w:val="clear" w:color="auto" w:fill="9CC2E5" w:themeFill="accent1" w:themeFillTint="99"/>
          </w:tcPr>
          <w:p w:rsidR="00282119" w:rsidRPr="00282119" w:rsidRDefault="00282119" w:rsidP="00B60B5A">
            <w:pPr>
              <w:spacing w:after="0"/>
              <w:jc w:val="center"/>
              <w:rPr>
                <w:rFonts w:ascii="Times New Roman" w:hAnsi="Times New Roman" w:cs="Times New Roman"/>
                <w:sz w:val="24"/>
                <w:szCs w:val="24"/>
              </w:rPr>
            </w:pPr>
            <w:r w:rsidRPr="00282119">
              <w:rPr>
                <w:rFonts w:ascii="Times New Roman" w:hAnsi="Times New Roman" w:cs="Times New Roman"/>
                <w:sz w:val="24"/>
                <w:szCs w:val="24"/>
              </w:rPr>
              <w:t>Тип можливості</w:t>
            </w:r>
          </w:p>
        </w:tc>
        <w:tc>
          <w:tcPr>
            <w:tcW w:w="2126" w:type="dxa"/>
            <w:shd w:val="clear" w:color="auto" w:fill="9CC2E5" w:themeFill="accent1" w:themeFillTint="99"/>
          </w:tcPr>
          <w:p w:rsidR="00282119" w:rsidRPr="00282119" w:rsidRDefault="00282119" w:rsidP="00B60B5A">
            <w:pPr>
              <w:spacing w:after="0"/>
              <w:jc w:val="center"/>
              <w:rPr>
                <w:rFonts w:ascii="Times New Roman" w:hAnsi="Times New Roman" w:cs="Times New Roman"/>
                <w:sz w:val="24"/>
                <w:szCs w:val="24"/>
              </w:rPr>
            </w:pPr>
            <w:r w:rsidRPr="00282119">
              <w:rPr>
                <w:rFonts w:ascii="Times New Roman" w:hAnsi="Times New Roman" w:cs="Times New Roman"/>
                <w:sz w:val="24"/>
                <w:szCs w:val="24"/>
              </w:rPr>
              <w:t>Причина можливості</w:t>
            </w:r>
          </w:p>
        </w:tc>
        <w:tc>
          <w:tcPr>
            <w:tcW w:w="1985" w:type="dxa"/>
            <w:shd w:val="clear" w:color="auto" w:fill="9CC2E5" w:themeFill="accent1" w:themeFillTint="99"/>
          </w:tcPr>
          <w:p w:rsidR="00282119" w:rsidRPr="00282119" w:rsidRDefault="00282119" w:rsidP="00B60B5A">
            <w:pPr>
              <w:spacing w:after="0"/>
              <w:jc w:val="center"/>
              <w:rPr>
                <w:rFonts w:ascii="Times New Roman" w:hAnsi="Times New Roman" w:cs="Times New Roman"/>
                <w:sz w:val="24"/>
                <w:szCs w:val="24"/>
              </w:rPr>
            </w:pPr>
            <w:r w:rsidRPr="00282119">
              <w:rPr>
                <w:rFonts w:ascii="Times New Roman" w:hAnsi="Times New Roman" w:cs="Times New Roman"/>
                <w:sz w:val="24"/>
                <w:szCs w:val="24"/>
              </w:rPr>
              <w:t>Прогноз інтенсивності</w:t>
            </w:r>
          </w:p>
        </w:tc>
        <w:tc>
          <w:tcPr>
            <w:tcW w:w="1837" w:type="dxa"/>
            <w:shd w:val="clear" w:color="auto" w:fill="9CC2E5" w:themeFill="accent1" w:themeFillTint="99"/>
          </w:tcPr>
          <w:p w:rsidR="00282119" w:rsidRPr="00282119" w:rsidRDefault="00282119" w:rsidP="00B60B5A">
            <w:pPr>
              <w:spacing w:after="0"/>
              <w:jc w:val="center"/>
              <w:rPr>
                <w:rFonts w:ascii="Times New Roman" w:hAnsi="Times New Roman" w:cs="Times New Roman"/>
                <w:sz w:val="24"/>
                <w:szCs w:val="24"/>
              </w:rPr>
            </w:pPr>
            <w:r w:rsidRPr="00282119">
              <w:rPr>
                <w:rFonts w:ascii="Times New Roman" w:hAnsi="Times New Roman" w:cs="Times New Roman"/>
                <w:sz w:val="24"/>
                <w:szCs w:val="24"/>
              </w:rPr>
              <w:t>Прогноз частоти</w:t>
            </w:r>
          </w:p>
        </w:tc>
      </w:tr>
      <w:tr w:rsidR="00282119" w:rsidRPr="00BE1D2E" w:rsidTr="00B60B5A">
        <w:tc>
          <w:tcPr>
            <w:tcW w:w="3681"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Культивування більш теплолюбних рослин</w:t>
            </w:r>
          </w:p>
        </w:tc>
        <w:tc>
          <w:tcPr>
            <w:tcW w:w="2126"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Потепління</w:t>
            </w:r>
          </w:p>
        </w:tc>
        <w:tc>
          <w:tcPr>
            <w:tcW w:w="1985"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Зростає</w:t>
            </w:r>
          </w:p>
        </w:tc>
        <w:tc>
          <w:tcPr>
            <w:tcW w:w="1837"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Постійно</w:t>
            </w:r>
          </w:p>
        </w:tc>
      </w:tr>
      <w:tr w:rsidR="00282119" w:rsidRPr="00BE1D2E" w:rsidTr="00B60B5A">
        <w:tc>
          <w:tcPr>
            <w:tcW w:w="3681"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Скорочування опалювального сезону</w:t>
            </w:r>
          </w:p>
        </w:tc>
        <w:tc>
          <w:tcPr>
            <w:tcW w:w="2126"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Потепління</w:t>
            </w:r>
          </w:p>
        </w:tc>
        <w:tc>
          <w:tcPr>
            <w:tcW w:w="1985"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Зростає</w:t>
            </w:r>
          </w:p>
        </w:tc>
        <w:tc>
          <w:tcPr>
            <w:tcW w:w="1837"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Постійно</w:t>
            </w:r>
          </w:p>
        </w:tc>
      </w:tr>
      <w:tr w:rsidR="00282119" w:rsidRPr="00BE1D2E" w:rsidTr="00B60B5A">
        <w:tc>
          <w:tcPr>
            <w:tcW w:w="3681"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Розвиток сонячної енергетики</w:t>
            </w:r>
          </w:p>
        </w:tc>
        <w:tc>
          <w:tcPr>
            <w:tcW w:w="2126"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Зростання кількості сонячних днів</w:t>
            </w:r>
          </w:p>
        </w:tc>
        <w:tc>
          <w:tcPr>
            <w:tcW w:w="1985"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Зростає</w:t>
            </w:r>
          </w:p>
        </w:tc>
        <w:tc>
          <w:tcPr>
            <w:tcW w:w="1837"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Постійно</w:t>
            </w:r>
          </w:p>
        </w:tc>
      </w:tr>
      <w:tr w:rsidR="00282119" w:rsidRPr="00BE1D2E" w:rsidTr="00B60B5A">
        <w:tc>
          <w:tcPr>
            <w:tcW w:w="3681"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Розвиток рекреаційного та зеленого туризму</w:t>
            </w:r>
          </w:p>
        </w:tc>
        <w:tc>
          <w:tcPr>
            <w:tcW w:w="2126"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Потепління</w:t>
            </w:r>
          </w:p>
        </w:tc>
        <w:tc>
          <w:tcPr>
            <w:tcW w:w="1985"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Зростає</w:t>
            </w:r>
          </w:p>
        </w:tc>
        <w:tc>
          <w:tcPr>
            <w:tcW w:w="1837" w:type="dxa"/>
          </w:tcPr>
          <w:p w:rsidR="00282119" w:rsidRPr="00282119" w:rsidRDefault="00282119" w:rsidP="00B60B5A">
            <w:pPr>
              <w:spacing w:after="0"/>
              <w:jc w:val="center"/>
              <w:rPr>
                <w:rFonts w:ascii="Times New Roman" w:hAnsi="Times New Roman" w:cs="Times New Roman"/>
                <w:b w:val="0"/>
                <w:sz w:val="24"/>
                <w:szCs w:val="24"/>
              </w:rPr>
            </w:pPr>
            <w:r w:rsidRPr="00282119">
              <w:rPr>
                <w:rFonts w:ascii="Times New Roman" w:hAnsi="Times New Roman" w:cs="Times New Roman"/>
                <w:b w:val="0"/>
                <w:sz w:val="24"/>
                <w:szCs w:val="24"/>
              </w:rPr>
              <w:t>Постійно</w:t>
            </w:r>
          </w:p>
        </w:tc>
      </w:tr>
    </w:tbl>
    <w:p w:rsidR="00282119" w:rsidRDefault="00282119" w:rsidP="00282119">
      <w:pPr>
        <w:spacing w:line="240" w:lineRule="auto"/>
        <w:ind w:firstLine="340"/>
        <w:jc w:val="both"/>
        <w:rPr>
          <w:sz w:val="24"/>
          <w:szCs w:val="24"/>
        </w:rPr>
      </w:pPr>
    </w:p>
    <w:p w:rsidR="002914C1" w:rsidRDefault="002914C1" w:rsidP="00282119">
      <w:pPr>
        <w:pBdr>
          <w:top w:val="nil"/>
          <w:left w:val="nil"/>
          <w:bottom w:val="nil"/>
          <w:right w:val="nil"/>
          <w:between w:val="nil"/>
        </w:pBdr>
        <w:spacing w:after="0" w:line="360" w:lineRule="auto"/>
        <w:ind w:firstLine="567"/>
        <w:jc w:val="both"/>
        <w:rPr>
          <w:rFonts w:ascii="Times New Roman" w:hAnsi="Times New Roman" w:cstheme="majorHAnsi"/>
          <w:sz w:val="28"/>
          <w:szCs w:val="28"/>
        </w:rPr>
      </w:pPr>
    </w:p>
    <w:p w:rsidR="00181F5C" w:rsidRDefault="00181F5C" w:rsidP="00282119">
      <w:pPr>
        <w:pBdr>
          <w:top w:val="nil"/>
          <w:left w:val="nil"/>
          <w:bottom w:val="nil"/>
          <w:right w:val="nil"/>
          <w:between w:val="nil"/>
        </w:pBdr>
        <w:spacing w:after="0" w:line="360" w:lineRule="auto"/>
        <w:ind w:firstLine="567"/>
        <w:jc w:val="both"/>
        <w:rPr>
          <w:rFonts w:ascii="Times New Roman" w:hAnsi="Times New Roman" w:cstheme="majorHAnsi"/>
          <w:sz w:val="28"/>
          <w:szCs w:val="28"/>
        </w:rPr>
      </w:pPr>
    </w:p>
    <w:p w:rsidR="00181F5C" w:rsidRPr="00181F5C" w:rsidRDefault="00181F5C" w:rsidP="00282119">
      <w:pPr>
        <w:pBdr>
          <w:top w:val="nil"/>
          <w:left w:val="nil"/>
          <w:bottom w:val="nil"/>
          <w:right w:val="nil"/>
          <w:between w:val="nil"/>
        </w:pBdr>
        <w:spacing w:after="0" w:line="360" w:lineRule="auto"/>
        <w:ind w:firstLine="567"/>
        <w:jc w:val="both"/>
        <w:rPr>
          <w:rFonts w:ascii="Times New Roman" w:hAnsi="Times New Roman" w:cstheme="majorHAnsi"/>
          <w:sz w:val="28"/>
          <w:szCs w:val="28"/>
        </w:rPr>
      </w:pPr>
    </w:p>
    <w:p w:rsid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sz w:val="28"/>
          <w:szCs w:val="28"/>
        </w:rPr>
      </w:pPr>
    </w:p>
    <w:p w:rsidR="002914C1" w:rsidRDefault="00282119" w:rsidP="002914C1">
      <w:pPr>
        <w:pBdr>
          <w:top w:val="nil"/>
          <w:left w:val="nil"/>
          <w:bottom w:val="nil"/>
          <w:right w:val="nil"/>
          <w:between w:val="nil"/>
        </w:pBdr>
        <w:spacing w:after="0"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3.2. Водні ресурси</w:t>
      </w:r>
    </w:p>
    <w:p w:rsidR="00282119" w:rsidRDefault="00282119"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Васильківська громада володіє значними водними ресурсами. Землі під водою становлять 5%. Територія Васильківської ТГ розташована у басейні середньої річки Вовча та ряду малих приток нижчого порядку (довжиною більше 10 км): б. Купша (79 км); б. Богданова (70 км) з лівою притокою б. Богданівська (3 км); б. Б/н 34 (79 км); б. Васильківська (87 км); р. Верхня Терса (92,8 км) з притокою б. Соломчина (2,8 км); б. Журавлева (105 км); б. Петрикова (112 км). Також на території Васильківської громади наявні озера, ставки і канали.</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Джерела забруднення водойм</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 xml:space="preserve">Основними джерелами забруднення водних об’єктів ТГ є поверхневі та комунальні стічні води, стічні води підприємств. Комунально-побутові стічні води характеризуються наявністю в них миючих засобів, органічних речовин, компонентів біогенного характеру тощо. Надходження їх у водойми викликає евтрофікацію. </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 xml:space="preserve">Підприємства, що здійснюють скидання зворотних вод у поверхневі водні об’єкти: </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1. ВРКП «Джерело» (поля фільтрації - населення та інші);</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2. ТОВ «Сонячне насіння плюс» Філія "Васильківський елеватор»;</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3. ТОВ «Кварцит ДМ» (кар’єрна вода, вигріб);</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4. ТОВ «Енергоактив 1»;</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5. ТОВ «Стандарт Україна».</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 xml:space="preserve">Пошкодження комунальних комунікацій внаслідок ворожих обстрілів  призводить до забруднення органічними речовинами води. 14 березня відбувся обстріл очисних споруд Василівського експлуатаційного цеху водопостачання та водовідведення (с. Верхня Криниця, Запорізька область). Через це зруйновано будівлю каналізаційної насосної станції №1, що подає стічні води міста Василівка на очисні споруди. Зворотні води з міста зараз потрапляють до Дніпра без будь-якого очищення. Неочищенні скиди містять велику кількість </w:t>
      </w:r>
      <w:r w:rsidRPr="00282119">
        <w:rPr>
          <w:rFonts w:asciiTheme="majorHAnsi" w:hAnsiTheme="majorHAnsi" w:cstheme="majorHAnsi"/>
          <w:b w:val="0"/>
          <w:sz w:val="28"/>
          <w:szCs w:val="28"/>
        </w:rPr>
        <w:lastRenderedPageBreak/>
        <w:t>органічних речовин, яйця гельмінтів, патогенні бактерії, сульфати, хлориди. Таке забруднення може призвести до великих масштабів цвітіння води в Дніпрі та Чорному морі з настанням теплішої погоди.</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Відповідно топографічній основі, яку виготовлено у 2020 році у цифровому вигляді для масштабу 1:10 000 на території громади мають прояв геологічні процеси: заболочування території, ерозія ґрунтів, присутність ярів.</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 xml:space="preserve">Заболочування територій має значне поширення та спостерігаються по всій території громади, поряд з водними об’єктами. </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Активним фактором, що впливає на заболочування територій в громаді є:</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w:t>
      </w:r>
      <w:r w:rsidRPr="00282119">
        <w:rPr>
          <w:rFonts w:asciiTheme="majorHAnsi" w:hAnsiTheme="majorHAnsi" w:cstheme="majorHAnsi"/>
          <w:b w:val="0"/>
          <w:sz w:val="28"/>
          <w:szCs w:val="28"/>
        </w:rPr>
        <w:tab/>
        <w:t>атмосферні опади;</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w:t>
      </w:r>
      <w:r w:rsidRPr="00282119">
        <w:rPr>
          <w:rFonts w:asciiTheme="majorHAnsi" w:hAnsiTheme="majorHAnsi" w:cstheme="majorHAnsi"/>
          <w:b w:val="0"/>
          <w:sz w:val="28"/>
          <w:szCs w:val="28"/>
        </w:rPr>
        <w:tab/>
        <w:t>ґрунтові води, що знаходяться на глибині від 1 до 7 м і відповідно впливають на процес ґрунтоутворення;</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w:t>
      </w:r>
      <w:r w:rsidRPr="00282119">
        <w:rPr>
          <w:rFonts w:asciiTheme="majorHAnsi" w:hAnsiTheme="majorHAnsi" w:cstheme="majorHAnsi"/>
          <w:b w:val="0"/>
          <w:sz w:val="28"/>
          <w:szCs w:val="28"/>
        </w:rPr>
        <w:tab/>
        <w:t>замулення водних об'єктів;</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w:t>
      </w:r>
      <w:r w:rsidRPr="00282119">
        <w:rPr>
          <w:rFonts w:asciiTheme="majorHAnsi" w:hAnsiTheme="majorHAnsi" w:cstheme="majorHAnsi"/>
          <w:b w:val="0"/>
          <w:sz w:val="28"/>
          <w:szCs w:val="28"/>
        </w:rPr>
        <w:tab/>
        <w:t>зменшення пропускної спроможності водотоків, за рахунок захаращування русел.</w:t>
      </w:r>
    </w:p>
    <w:p w:rsidR="00282119" w:rsidRP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Найбільшою водною артерією громади є річка Вовча, яка починається у Донецькій області, але лише у Дніпропетровській області перетворюється в річку з постійною течією; глибина її в окремих місцях перевищує 2 м, а ширина — 20—30 м. Вовча має досить велику ліву притоку — річку Верхню Терсу. Її довжина — 107 км. Нижче с. Василівка долина Вовчої звужується, береги покриті кам'янистими породами. Поблизу м. Павлоград впадає у р. Самара.</w:t>
      </w:r>
    </w:p>
    <w:p w:rsidR="002914C1" w:rsidRDefault="002914C1"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Default="00282119" w:rsidP="00181F5C">
      <w:pPr>
        <w:pBdr>
          <w:top w:val="nil"/>
          <w:left w:val="nil"/>
          <w:bottom w:val="nil"/>
          <w:right w:val="nil"/>
          <w:between w:val="nil"/>
        </w:pBdr>
        <w:spacing w:after="0" w:line="360" w:lineRule="auto"/>
        <w:jc w:val="center"/>
        <w:rPr>
          <w:rFonts w:asciiTheme="majorHAnsi" w:hAnsiTheme="majorHAnsi" w:cstheme="majorHAnsi"/>
          <w:sz w:val="28"/>
          <w:szCs w:val="28"/>
        </w:rPr>
      </w:pPr>
      <w:r>
        <w:rPr>
          <w:noProof/>
          <w:sz w:val="24"/>
          <w:szCs w:val="24"/>
        </w:rPr>
        <w:lastRenderedPageBreak/>
        <w:drawing>
          <wp:inline distT="0" distB="0" distL="0" distR="0" wp14:anchorId="693A4092" wp14:editId="7ACC19E5">
            <wp:extent cx="5291662" cy="3497580"/>
            <wp:effectExtent l="0" t="0" r="444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v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8421" cy="3521877"/>
                    </a:xfrm>
                    <a:prstGeom prst="rect">
                      <a:avLst/>
                    </a:prstGeom>
                  </pic:spPr>
                </pic:pic>
              </a:graphicData>
            </a:graphic>
          </wp:inline>
        </w:drawing>
      </w:r>
    </w:p>
    <w:p w:rsidR="002914C1" w:rsidRPr="00282119" w:rsidRDefault="00282119" w:rsidP="002914C1">
      <w:pPr>
        <w:pBdr>
          <w:top w:val="nil"/>
          <w:left w:val="nil"/>
          <w:bottom w:val="nil"/>
          <w:right w:val="nil"/>
          <w:between w:val="nil"/>
        </w:pBdr>
        <w:spacing w:after="0" w:line="360" w:lineRule="auto"/>
        <w:jc w:val="both"/>
        <w:rPr>
          <w:rFonts w:asciiTheme="majorHAnsi" w:hAnsiTheme="majorHAnsi" w:cstheme="majorHAnsi"/>
          <w:b w:val="0"/>
          <w:sz w:val="24"/>
          <w:szCs w:val="24"/>
        </w:rPr>
      </w:pPr>
      <w:r w:rsidRPr="00282119">
        <w:rPr>
          <w:rFonts w:asciiTheme="majorHAnsi" w:hAnsiTheme="majorHAnsi" w:cstheme="majorHAnsi"/>
          <w:b w:val="0"/>
          <w:sz w:val="24"/>
          <w:szCs w:val="24"/>
        </w:rPr>
        <w:t>Рис. 3.1.</w:t>
      </w:r>
      <w:r w:rsidRPr="00282119">
        <w:t xml:space="preserve"> </w:t>
      </w:r>
      <w:r w:rsidRPr="00282119">
        <w:rPr>
          <w:rFonts w:asciiTheme="majorHAnsi" w:hAnsiTheme="majorHAnsi" w:cstheme="majorHAnsi"/>
          <w:b w:val="0"/>
          <w:sz w:val="24"/>
          <w:szCs w:val="24"/>
        </w:rPr>
        <w:t>Система річки Вовча та її притоку - Верхньої Терси в околицях Васильківки</w:t>
      </w:r>
    </w:p>
    <w:p w:rsidR="00282119"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2914C1" w:rsidRDefault="00282119" w:rsidP="0028211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282119">
        <w:rPr>
          <w:rFonts w:asciiTheme="majorHAnsi" w:hAnsiTheme="majorHAnsi" w:cstheme="majorHAnsi"/>
          <w:b w:val="0"/>
          <w:sz w:val="28"/>
          <w:szCs w:val="28"/>
        </w:rPr>
        <w:t>На річці Вовчій запущено першу у Дніпропетровській області гідроелектростанцію. Васильківську міні-ГЕС звели на місці колишньої ГЕС, яка не працювала понад 60 років. За цей час від будівлі залишилися самі руїни, а дамба – обміліла. Ситуацію врятував вітчизняний інвестор. Приміщення реконструювали, збудували повітряну лінію, встановили гідротурбіну, генератор, трансформатор. На все знадобився рік та 6 млн грн.  Васильківська ГЕС вже працює. Її максимальна потужність – 130 кВт на годину.</w:t>
      </w:r>
    </w:p>
    <w:p w:rsidR="00282119" w:rsidRPr="00282119" w:rsidRDefault="00282119" w:rsidP="00282119">
      <w:pPr>
        <w:pBdr>
          <w:top w:val="nil"/>
          <w:left w:val="nil"/>
          <w:bottom w:val="nil"/>
          <w:right w:val="nil"/>
          <w:between w:val="nil"/>
        </w:pBdr>
        <w:spacing w:after="0" w:line="360" w:lineRule="auto"/>
        <w:jc w:val="both"/>
        <w:rPr>
          <w:rFonts w:asciiTheme="majorHAnsi" w:hAnsiTheme="majorHAnsi" w:cstheme="majorHAnsi"/>
          <w:b w:val="0"/>
          <w:sz w:val="28"/>
          <w:szCs w:val="28"/>
        </w:rPr>
      </w:pPr>
      <w:r>
        <w:rPr>
          <w:noProof/>
          <w:sz w:val="24"/>
          <w:szCs w:val="24"/>
        </w:rPr>
        <w:lastRenderedPageBreak/>
        <w:drawing>
          <wp:inline distT="0" distB="0" distL="0" distR="0" wp14:anchorId="32A31301" wp14:editId="351CE136">
            <wp:extent cx="6045138" cy="29946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i GES.jpg"/>
                    <pic:cNvPicPr/>
                  </pic:nvPicPr>
                  <pic:blipFill>
                    <a:blip r:embed="rId13">
                      <a:extLst>
                        <a:ext uri="{28A0092B-C50C-407E-A947-70E740481C1C}">
                          <a14:useLocalDpi xmlns:a14="http://schemas.microsoft.com/office/drawing/2010/main" val="0"/>
                        </a:ext>
                      </a:extLst>
                    </a:blip>
                    <a:stretch>
                      <a:fillRect/>
                    </a:stretch>
                  </pic:blipFill>
                  <pic:spPr>
                    <a:xfrm>
                      <a:off x="0" y="0"/>
                      <a:ext cx="6053643" cy="2998873"/>
                    </a:xfrm>
                    <a:prstGeom prst="rect">
                      <a:avLst/>
                    </a:prstGeom>
                  </pic:spPr>
                </pic:pic>
              </a:graphicData>
            </a:graphic>
          </wp:inline>
        </w:drawing>
      </w:r>
    </w:p>
    <w:p w:rsidR="002914C1" w:rsidRDefault="00282119" w:rsidP="00282119">
      <w:pPr>
        <w:pBdr>
          <w:top w:val="nil"/>
          <w:left w:val="nil"/>
          <w:bottom w:val="nil"/>
          <w:right w:val="nil"/>
          <w:between w:val="nil"/>
        </w:pBdr>
        <w:spacing w:after="0" w:line="240" w:lineRule="auto"/>
        <w:jc w:val="both"/>
        <w:rPr>
          <w:rFonts w:asciiTheme="majorHAnsi" w:hAnsiTheme="majorHAnsi" w:cstheme="majorHAnsi"/>
          <w:b w:val="0"/>
          <w:sz w:val="24"/>
          <w:szCs w:val="24"/>
        </w:rPr>
      </w:pPr>
      <w:r w:rsidRPr="00282119">
        <w:rPr>
          <w:rFonts w:asciiTheme="majorHAnsi" w:hAnsiTheme="majorHAnsi" w:cstheme="majorHAnsi"/>
          <w:b w:val="0"/>
          <w:sz w:val="24"/>
          <w:szCs w:val="24"/>
        </w:rPr>
        <w:t>Рис. 3.2. Васильківська ГЕС на річці Вовча. Фото – Дніпропетровська обласна військова адміністрація</w:t>
      </w:r>
    </w:p>
    <w:p w:rsidR="00282119" w:rsidRDefault="00282119" w:rsidP="00282119">
      <w:pPr>
        <w:pBdr>
          <w:top w:val="nil"/>
          <w:left w:val="nil"/>
          <w:bottom w:val="nil"/>
          <w:right w:val="nil"/>
          <w:between w:val="nil"/>
        </w:pBdr>
        <w:spacing w:after="0" w:line="240" w:lineRule="auto"/>
        <w:jc w:val="both"/>
        <w:rPr>
          <w:rFonts w:asciiTheme="majorHAnsi" w:hAnsiTheme="majorHAnsi" w:cstheme="majorHAnsi"/>
          <w:b w:val="0"/>
          <w:sz w:val="24"/>
          <w:szCs w:val="24"/>
        </w:rPr>
      </w:pPr>
    </w:p>
    <w:p w:rsidR="00282119" w:rsidRPr="00282119" w:rsidRDefault="00282119" w:rsidP="0028211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282119">
        <w:rPr>
          <w:rFonts w:ascii="Times New Roman" w:hAnsi="Times New Roman" w:cs="Times New Roman"/>
          <w:sz w:val="28"/>
          <w:szCs w:val="28"/>
        </w:rPr>
        <w:t>Верхня Терса</w:t>
      </w:r>
      <w:r w:rsidRPr="00282119">
        <w:rPr>
          <w:rFonts w:ascii="Times New Roman" w:hAnsi="Times New Roman" w:cs="Times New Roman"/>
          <w:b w:val="0"/>
          <w:sz w:val="28"/>
          <w:szCs w:val="28"/>
        </w:rPr>
        <w:t xml:space="preserve"> бере початок біля села Гірке. Тече переважно на північ (у верхів'ї — частково на північний захід, у пониззі — частково на півднічний схід). Впадає до Вовчої на південь від смт Васильківки. У пригирловій частині річки розташований ландшафтний заказник «Бакаї». </w:t>
      </w:r>
    </w:p>
    <w:p w:rsidR="00282119" w:rsidRPr="00282119" w:rsidRDefault="00282119" w:rsidP="0028211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282119">
        <w:rPr>
          <w:rFonts w:ascii="Times New Roman" w:hAnsi="Times New Roman" w:cs="Times New Roman"/>
          <w:sz w:val="28"/>
          <w:szCs w:val="28"/>
        </w:rPr>
        <w:t xml:space="preserve">Мала Терса </w:t>
      </w:r>
      <w:r w:rsidRPr="00282119">
        <w:rPr>
          <w:rFonts w:ascii="Times New Roman" w:hAnsi="Times New Roman" w:cs="Times New Roman"/>
          <w:b w:val="0"/>
          <w:sz w:val="28"/>
          <w:szCs w:val="28"/>
        </w:rPr>
        <w:t>— річка в Україні, у межах Синельниківського і Павлоградського районів Дніпропетровської області. Ліва притока Вовчої (басейн Дніпра). Довжина 31 км, площа басейну 711 км². Похил річки 0,4 м/км. Долина трапецієподібна, завширшки до 2,5 км. Річище помірно звивисте. Використовується для зрошування. Зарегульована ставками. Притоки Малої Терси.</w:t>
      </w:r>
    </w:p>
    <w:p w:rsidR="00282119" w:rsidRPr="00282119" w:rsidRDefault="00282119" w:rsidP="0028211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282119">
        <w:rPr>
          <w:rFonts w:ascii="Times New Roman" w:hAnsi="Times New Roman" w:cs="Times New Roman"/>
          <w:sz w:val="28"/>
          <w:szCs w:val="28"/>
        </w:rPr>
        <w:t>Нижня Терса</w:t>
      </w:r>
      <w:r w:rsidRPr="00282119">
        <w:rPr>
          <w:rFonts w:ascii="Times New Roman" w:hAnsi="Times New Roman" w:cs="Times New Roman"/>
          <w:b w:val="0"/>
          <w:sz w:val="28"/>
          <w:szCs w:val="28"/>
        </w:rPr>
        <w:t xml:space="preserve"> — річка в Україні, в межах Синельниківського району Дніпропетровської області. Ліва притока Малої Терси (басейн Вовчої). Довжина річки 39 км, площа басейну 312 км². Долина переважно трапецієподібна, завширшки до 1,5—2 км. Річище помірно звивисте, у верхів'ї влітку пересихає. Похил річки 2 м/км.</w:t>
      </w:r>
    </w:p>
    <w:p w:rsidR="00282119" w:rsidRPr="00282119" w:rsidRDefault="00282119" w:rsidP="0028211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282119">
        <w:rPr>
          <w:rFonts w:ascii="Times New Roman" w:hAnsi="Times New Roman" w:cs="Times New Roman"/>
          <w:sz w:val="28"/>
          <w:szCs w:val="28"/>
        </w:rPr>
        <w:t>Соломчина</w:t>
      </w:r>
      <w:r w:rsidRPr="00282119">
        <w:rPr>
          <w:rFonts w:ascii="Times New Roman" w:hAnsi="Times New Roman" w:cs="Times New Roman"/>
          <w:b w:val="0"/>
          <w:sz w:val="28"/>
          <w:szCs w:val="28"/>
        </w:rPr>
        <w:t xml:space="preserve"> — річка в Україні, ліва притока Верхньої Терси у Синельниківському районі Дніпропетровської області. Сточище Дніпра. Довжина 23 км. Площа сточища 119 км². Похил річки 3,4 м/км. Відстань від </w:t>
      </w:r>
      <w:r w:rsidRPr="00282119">
        <w:rPr>
          <w:rFonts w:ascii="Times New Roman" w:hAnsi="Times New Roman" w:cs="Times New Roman"/>
          <w:b w:val="0"/>
          <w:sz w:val="28"/>
          <w:szCs w:val="28"/>
        </w:rPr>
        <w:lastRenderedPageBreak/>
        <w:t>гирла Вищої Терси до гирла Соломчини — 2,5 км. Над Соломчиною положені села: Вербовське, Рубанівське, залишки Петрівського, Аврамівка, Червона Долина, Шев'якине.</w:t>
      </w:r>
    </w:p>
    <w:p w:rsidR="00282119" w:rsidRPr="00282119" w:rsidRDefault="00282119" w:rsidP="0028211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282119">
        <w:rPr>
          <w:rFonts w:ascii="Times New Roman" w:hAnsi="Times New Roman" w:cs="Times New Roman"/>
          <w:sz w:val="28"/>
          <w:szCs w:val="28"/>
        </w:rPr>
        <w:t>Середня Терса</w:t>
      </w:r>
      <w:r w:rsidRPr="00282119">
        <w:rPr>
          <w:rFonts w:ascii="Times New Roman" w:hAnsi="Times New Roman" w:cs="Times New Roman"/>
          <w:b w:val="0"/>
          <w:sz w:val="28"/>
          <w:szCs w:val="28"/>
        </w:rPr>
        <w:t xml:space="preserve"> — річка Україні, в межах Вільнянського району Запорізької області і Синельниківського району Дніпропетровської області. Права притока Малої Терси (басейн Вовчої). Довжина річки 28 км, площа басейну 346 км². Долина трапецієподібна, завширшки 1,5—2 км. Річище помірно звивисте, у нижній течії є меандри. Похил річки 2,7 м/км. Споруджено кілька ставків. Влітку річка дуже міліє. Використовується для зрощування.</w:t>
      </w:r>
    </w:p>
    <w:p w:rsidR="00282119" w:rsidRDefault="00282119" w:rsidP="0028211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282119">
        <w:rPr>
          <w:rFonts w:ascii="Times New Roman" w:hAnsi="Times New Roman" w:cs="Times New Roman"/>
          <w:sz w:val="28"/>
          <w:szCs w:val="28"/>
        </w:rPr>
        <w:t>Балка Тенетівська</w:t>
      </w:r>
      <w:r w:rsidRPr="00282119">
        <w:rPr>
          <w:rFonts w:ascii="Times New Roman" w:hAnsi="Times New Roman" w:cs="Times New Roman"/>
          <w:b w:val="0"/>
          <w:sz w:val="28"/>
          <w:szCs w:val="28"/>
        </w:rPr>
        <w:t xml:space="preserve"> річка у Синельниківському районі Дніпропетровської області. Права притока річки Середньої Терси (басейн Дніпра). Довжина балки приблизно 5,55 км, найкоротша відстань між витоком і гирлом — 5,10 км, коефіцієнт звивистості річки — 1,09. Формується декількома балками та загатами. На деяких ділянках балка пересихає.</w:t>
      </w:r>
    </w:p>
    <w:p w:rsidR="00282119" w:rsidRDefault="00282119" w:rsidP="0028211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p>
    <w:p w:rsidR="00282119" w:rsidRPr="00754E5A" w:rsidRDefault="00754E5A" w:rsidP="00282119">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754E5A">
        <w:rPr>
          <w:rFonts w:ascii="Times New Roman" w:hAnsi="Times New Roman" w:cs="Times New Roman"/>
          <w:sz w:val="28"/>
          <w:szCs w:val="28"/>
        </w:rPr>
        <w:t>3.3. Грунти</w:t>
      </w:r>
    </w:p>
    <w:p w:rsidR="00754E5A" w:rsidRPr="00754E5A" w:rsidRDefault="00754E5A" w:rsidP="00282119">
      <w:pPr>
        <w:pBdr>
          <w:top w:val="nil"/>
          <w:left w:val="nil"/>
          <w:bottom w:val="nil"/>
          <w:right w:val="nil"/>
          <w:between w:val="nil"/>
        </w:pBdr>
        <w:spacing w:after="0" w:line="360" w:lineRule="auto"/>
        <w:ind w:firstLine="567"/>
        <w:jc w:val="both"/>
        <w:rPr>
          <w:rFonts w:ascii="Times New Roman" w:hAnsi="Times New Roman" w:cs="Times New Roman"/>
          <w:sz w:val="28"/>
          <w:szCs w:val="28"/>
        </w:rPr>
      </w:pP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t>Земля має важливе значення для життя і виробничої діяльності людини, оскільки є основним засобом виробництва в сільському господарстві та  універсальним природним нейтралізатором різних хімічних речовин. Ось чому раціональне використання, збереження, підвищення родючості ґрунтів та охорона їх від негативного впливу антропогенних та природних факторів – неодмінна умова нарощування продовольчого потенціалу.</w:t>
      </w: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sz w:val="28"/>
          <w:szCs w:val="28"/>
          <w:u w:val="single"/>
        </w:rPr>
      </w:pPr>
      <w:r w:rsidRPr="00754E5A">
        <w:rPr>
          <w:rFonts w:ascii="Times New Roman" w:hAnsi="Times New Roman" w:cs="Times New Roman"/>
          <w:sz w:val="28"/>
          <w:szCs w:val="28"/>
          <w:u w:val="single"/>
        </w:rPr>
        <w:t>Характеристика ґрунтового покриву</w:t>
      </w: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t>Основний фонд ґрунтового покриття Васильківської ТГ складають чорноземи звичайні середньогумусні та малогумусні, лучні глибоко-слабосолонцюваті ґрунти.</w:t>
      </w: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t xml:space="preserve">До основних джерел забруднення сільськогосподарських угідь відносять забруднення ґрунтів важкими металами, пестицидами, нітратами, радіоактивними елементами. </w:t>
      </w: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lastRenderedPageBreak/>
        <w:t>Головною причиною забруднення ґрунтів є наднормативне внесення отрутохімікатів, мінеральних добрив.</w:t>
      </w: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t>Бонітет ґрунтів має середній показник і становить 21 - 40,99, оцінка стану – задовільна.</w:t>
      </w:r>
    </w:p>
    <w:p w:rsidR="00754E5A" w:rsidRPr="00ED15C3" w:rsidRDefault="00754E5A" w:rsidP="00754E5A">
      <w:pPr>
        <w:pBdr>
          <w:top w:val="nil"/>
          <w:left w:val="nil"/>
          <w:bottom w:val="nil"/>
          <w:right w:val="nil"/>
          <w:between w:val="nil"/>
        </w:pBdr>
        <w:spacing w:after="0" w:line="360" w:lineRule="auto"/>
        <w:ind w:firstLine="567"/>
        <w:jc w:val="both"/>
        <w:rPr>
          <w:rFonts w:ascii="Times New Roman" w:hAnsi="Times New Roman" w:cs="Times New Roman"/>
          <w:sz w:val="28"/>
          <w:szCs w:val="28"/>
          <w:u w:val="single"/>
        </w:rPr>
      </w:pPr>
      <w:r w:rsidRPr="00ED15C3">
        <w:rPr>
          <w:rFonts w:ascii="Times New Roman" w:hAnsi="Times New Roman" w:cs="Times New Roman"/>
          <w:sz w:val="28"/>
          <w:szCs w:val="28"/>
          <w:u w:val="single"/>
        </w:rPr>
        <w:t>Розораність і деградація земель</w:t>
      </w: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t xml:space="preserve">Головною з причин деградації ґрунтів є людська діяльність (антропогенне втручання). </w:t>
      </w: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t>Розораність сільськогосподарських угідь, насиченість сівозмін просапними культурами, невиконання протиерозійних заходів на схилах призводить до водної ерозії.</w:t>
      </w: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t>Відповідно до економічного профілю громади найбільшу питому вагу займають сільськогосподарські землі – 82,69 %, з яких рілля займає 75,52 %, що свідчить про високий рівень розораності земель.</w:t>
      </w:r>
    </w:p>
    <w:p w:rsidR="00754E5A" w:rsidRPr="00754E5A" w:rsidRDefault="00754E5A" w:rsidP="00754E5A">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t>Крім того до основних підприємств, що порушують землі громади, належить ТОВ «Кварцит ДМ», який проводить розробку корисних копалин.</w:t>
      </w:r>
    </w:p>
    <w:p w:rsidR="001A6168" w:rsidRPr="001A6168" w:rsidRDefault="00754E5A"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754E5A">
        <w:rPr>
          <w:rFonts w:ascii="Times New Roman" w:hAnsi="Times New Roman" w:cs="Times New Roman"/>
          <w:b w:val="0"/>
          <w:sz w:val="28"/>
          <w:szCs w:val="28"/>
        </w:rPr>
        <w:t>Відсутність схеми планування території громади з належним функціональним зонуванням території з визначенням певного цільового призначення, виконання низки заходів щодо інженерної підготовки та захисту території, більш ймовірно призведе до подальшого неефективного використання земель заплав річок, поширення смітників. У той же час, існує високий ризик продовження процесів підтоплення призаплавних ділянок сельбищних територій, що створюватиме суттєві ризики для здоров’я населення; продовження розвитку вітрової ерозії. Земля має важливе значення для життя і виробничої діяльності людини,</w:t>
      </w:r>
      <w:r w:rsidR="001A6168">
        <w:rPr>
          <w:rFonts w:ascii="Times New Roman" w:hAnsi="Times New Roman" w:cs="Times New Roman"/>
          <w:b w:val="0"/>
          <w:sz w:val="28"/>
          <w:szCs w:val="28"/>
        </w:rPr>
        <w:t xml:space="preserve"> </w:t>
      </w:r>
      <w:r w:rsidR="001A6168" w:rsidRPr="001A6168">
        <w:rPr>
          <w:rFonts w:ascii="Times New Roman" w:hAnsi="Times New Roman" w:cs="Times New Roman"/>
          <w:b w:val="0"/>
          <w:sz w:val="28"/>
          <w:szCs w:val="28"/>
        </w:rPr>
        <w:t xml:space="preserve">оскільки є основним засобом виробництва в сільському господарстві та універсальним природним нейтралізатором різних хімічних речовин. </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Основний фонд ґрунтового покриття Васильківської ТГ складають чорноземи звичайні середньогумусні та малогумусні, лучні глибоко-слабосолонцюваті ґрунти.</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lastRenderedPageBreak/>
        <w:t>Бонітет грунтів має середній показник і становить 21 - 40,99, оцінка стану – задовільна.</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 xml:space="preserve">Ерозійні процеси мають поширення в центральній частині громади, поряд з територіями, де присутні тальвеги та балки. За рахунок розчленованого рельєфу, з наявністю схилів та балок по території утворилися території, де присутня ерозія ґрунту, що проявляються за рахунок неорганізованого упорядкування поверхні рельєфу, що призводить до розмивання та вимивання верхнього родючого шару ґрунту. </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До природних чинників, що впливають на утворення ерозії (яружної) належать:</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 кліматичні фактори;</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 рельєф місцевості;</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 наявність рослинності;</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 фізико-механічні властивості ґрунтів;</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 геологічна будова схилів, ярів та балок.</w:t>
      </w:r>
    </w:p>
    <w:p w:rsidR="001A6168" w:rsidRPr="001A6168" w:rsidRDefault="001A6168" w:rsidP="001A616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Для територій, що в північній частині характерні рівнинні ділянки і тому ці процеси практично не мають розвитку.</w:t>
      </w:r>
    </w:p>
    <w:p w:rsidR="002914C1" w:rsidRDefault="001A6168" w:rsidP="000F344F">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Ризик виникнення пожеж в екосистемах унаслідок обстрілів. Після сходження снігу торішня трава підсихає, внаслідок чого може швидко спалахнути. В сухих умовах пожежі поширюються моментально та на великі площі. Також сприятливі умови для поширення пожеж у монокультурних соснових насадженнях громади.</w:t>
      </w:r>
    </w:p>
    <w:p w:rsidR="001A6168" w:rsidRDefault="001A6168" w:rsidP="000F344F">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p>
    <w:p w:rsidR="001A6168" w:rsidRDefault="001A6168" w:rsidP="000F344F">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1A6168">
        <w:rPr>
          <w:rFonts w:ascii="Times New Roman" w:hAnsi="Times New Roman" w:cs="Times New Roman"/>
          <w:sz w:val="28"/>
          <w:szCs w:val="28"/>
        </w:rPr>
        <w:t>3.4.Земельні ресурси</w:t>
      </w:r>
    </w:p>
    <w:p w:rsidR="000F344F" w:rsidRPr="001A6168" w:rsidRDefault="000F344F" w:rsidP="000F344F">
      <w:pPr>
        <w:pBdr>
          <w:top w:val="nil"/>
          <w:left w:val="nil"/>
          <w:bottom w:val="nil"/>
          <w:right w:val="nil"/>
          <w:between w:val="nil"/>
        </w:pBdr>
        <w:spacing w:after="0" w:line="360" w:lineRule="auto"/>
        <w:ind w:firstLine="567"/>
        <w:jc w:val="both"/>
        <w:rPr>
          <w:rFonts w:ascii="Times New Roman" w:hAnsi="Times New Roman" w:cs="Times New Roman"/>
          <w:sz w:val="28"/>
          <w:szCs w:val="28"/>
        </w:rPr>
      </w:pPr>
    </w:p>
    <w:p w:rsidR="001A6168" w:rsidRDefault="001A6168" w:rsidP="000F344F">
      <w:pPr>
        <w:spacing w:line="360" w:lineRule="auto"/>
        <w:ind w:firstLine="567"/>
        <w:jc w:val="both"/>
        <w:rPr>
          <w:rFonts w:ascii="Times New Roman" w:hAnsi="Times New Roman" w:cs="Times New Roman"/>
          <w:b w:val="0"/>
          <w:sz w:val="28"/>
          <w:szCs w:val="28"/>
        </w:rPr>
      </w:pPr>
      <w:r w:rsidRPr="001A6168">
        <w:rPr>
          <w:rFonts w:ascii="Times New Roman" w:hAnsi="Times New Roman" w:cs="Times New Roman"/>
          <w:b w:val="0"/>
          <w:sz w:val="28"/>
          <w:szCs w:val="28"/>
        </w:rPr>
        <w:t xml:space="preserve">Площа території громади становить 882 км2. 75% усієї території займають землі сільськогосподарського призначення – 662 км2, з них орні землі – 630 км2, пасовиська – 14 км2. Ліси та лісовкриті території займають 4,8% території громади – трохи більше 4243 га, землі під житловою забудовою 1077 га, землі </w:t>
      </w:r>
      <w:r w:rsidRPr="001A6168">
        <w:rPr>
          <w:rFonts w:ascii="Times New Roman" w:hAnsi="Times New Roman" w:cs="Times New Roman"/>
          <w:b w:val="0"/>
          <w:sz w:val="28"/>
          <w:szCs w:val="28"/>
        </w:rPr>
        <w:lastRenderedPageBreak/>
        <w:t>промисловості – 1482 га. Землі під водою становлять майже 5% території громади – 4208 га.</w:t>
      </w:r>
    </w:p>
    <w:p w:rsidR="001A6168" w:rsidRPr="001A6168" w:rsidRDefault="001A6168" w:rsidP="001A6168">
      <w:pPr>
        <w:spacing w:line="240" w:lineRule="auto"/>
        <w:ind w:firstLine="340"/>
        <w:jc w:val="right"/>
        <w:rPr>
          <w:rFonts w:ascii="Times New Roman" w:hAnsi="Times New Roman" w:cs="Times New Roman"/>
          <w:sz w:val="24"/>
          <w:szCs w:val="24"/>
        </w:rPr>
      </w:pPr>
      <w:r w:rsidRPr="001A6168">
        <w:rPr>
          <w:rFonts w:ascii="Times New Roman" w:hAnsi="Times New Roman" w:cs="Times New Roman"/>
          <w:sz w:val="24"/>
          <w:szCs w:val="24"/>
        </w:rPr>
        <w:t xml:space="preserve">Таблиця </w:t>
      </w:r>
      <w:r w:rsidR="000F344F">
        <w:rPr>
          <w:rFonts w:ascii="Times New Roman" w:hAnsi="Times New Roman" w:cs="Times New Roman"/>
          <w:sz w:val="24"/>
          <w:szCs w:val="24"/>
        </w:rPr>
        <w:t>3.2</w:t>
      </w:r>
      <w:r w:rsidRPr="001A6168">
        <w:rPr>
          <w:rFonts w:ascii="Times New Roman" w:hAnsi="Times New Roman" w:cs="Times New Roman"/>
          <w:sz w:val="24"/>
          <w:szCs w:val="24"/>
        </w:rPr>
        <w:t>. Структура земельного фонду громади</w:t>
      </w:r>
    </w:p>
    <w:tbl>
      <w:tblPr>
        <w:tblW w:w="9367" w:type="dxa"/>
        <w:tblLook w:val="04A0" w:firstRow="1" w:lastRow="0" w:firstColumn="1" w:lastColumn="0" w:noHBand="0" w:noVBand="1"/>
      </w:tblPr>
      <w:tblGrid>
        <w:gridCol w:w="5519"/>
        <w:gridCol w:w="1740"/>
        <w:gridCol w:w="2108"/>
      </w:tblGrid>
      <w:tr w:rsidR="001A6168" w:rsidRPr="00B320E8" w:rsidTr="001A6168">
        <w:trPr>
          <w:trHeight w:val="382"/>
        </w:trPr>
        <w:tc>
          <w:tcPr>
            <w:tcW w:w="5519" w:type="dxa"/>
            <w:tcBorders>
              <w:top w:val="single" w:sz="8" w:space="0" w:color="auto"/>
              <w:left w:val="single" w:sz="8" w:space="0" w:color="auto"/>
              <w:bottom w:val="nil"/>
              <w:right w:val="single" w:sz="4" w:space="0" w:color="auto"/>
            </w:tcBorders>
            <w:shd w:val="clear" w:color="auto" w:fill="9CC2E5" w:themeFill="accent1" w:themeFillTint="99"/>
            <w:vAlign w:val="center"/>
            <w:hideMark/>
          </w:tcPr>
          <w:p w:rsidR="001A6168" w:rsidRPr="001A6168" w:rsidRDefault="001A6168" w:rsidP="00B60B5A">
            <w:pPr>
              <w:spacing w:after="0" w:line="240" w:lineRule="auto"/>
              <w:jc w:val="center"/>
              <w:rPr>
                <w:rFonts w:ascii="Times New Roman" w:eastAsia="Times New Roman" w:hAnsi="Times New Roman" w:cs="Times New Roman"/>
                <w:bCs w:val="0"/>
                <w:color w:val="000000"/>
                <w:sz w:val="24"/>
                <w:szCs w:val="24"/>
              </w:rPr>
            </w:pPr>
            <w:r w:rsidRPr="001A6168">
              <w:rPr>
                <w:rFonts w:ascii="Times New Roman" w:eastAsia="Times New Roman" w:hAnsi="Times New Roman" w:cs="Times New Roman"/>
                <w:bCs w:val="0"/>
                <w:color w:val="000000"/>
                <w:sz w:val="24"/>
                <w:szCs w:val="24"/>
              </w:rPr>
              <w:t>Категорія земель</w:t>
            </w:r>
          </w:p>
        </w:tc>
        <w:tc>
          <w:tcPr>
            <w:tcW w:w="1740" w:type="dxa"/>
            <w:tcBorders>
              <w:top w:val="single" w:sz="8" w:space="0" w:color="auto"/>
              <w:left w:val="nil"/>
              <w:bottom w:val="nil"/>
              <w:right w:val="single" w:sz="4" w:space="0" w:color="auto"/>
            </w:tcBorders>
            <w:shd w:val="clear" w:color="auto" w:fill="9CC2E5" w:themeFill="accent1" w:themeFillTint="99"/>
            <w:vAlign w:val="center"/>
            <w:hideMark/>
          </w:tcPr>
          <w:p w:rsidR="001A6168" w:rsidRPr="001A6168" w:rsidRDefault="001A6168" w:rsidP="00B60B5A">
            <w:pPr>
              <w:spacing w:after="0" w:line="240" w:lineRule="auto"/>
              <w:jc w:val="center"/>
              <w:rPr>
                <w:rFonts w:ascii="Times New Roman" w:eastAsia="Times New Roman" w:hAnsi="Times New Roman" w:cs="Times New Roman"/>
                <w:bCs w:val="0"/>
                <w:color w:val="000000"/>
                <w:sz w:val="24"/>
                <w:szCs w:val="24"/>
              </w:rPr>
            </w:pPr>
            <w:r w:rsidRPr="001A6168">
              <w:rPr>
                <w:rFonts w:ascii="Times New Roman" w:eastAsia="Times New Roman" w:hAnsi="Times New Roman" w:cs="Times New Roman"/>
                <w:bCs w:val="0"/>
                <w:color w:val="000000"/>
                <w:sz w:val="24"/>
                <w:szCs w:val="24"/>
              </w:rPr>
              <w:t>Площа, га</w:t>
            </w:r>
          </w:p>
        </w:tc>
        <w:tc>
          <w:tcPr>
            <w:tcW w:w="2108" w:type="dxa"/>
            <w:tcBorders>
              <w:top w:val="single" w:sz="8" w:space="0" w:color="auto"/>
              <w:left w:val="nil"/>
              <w:bottom w:val="nil"/>
              <w:right w:val="single" w:sz="8" w:space="0" w:color="auto"/>
            </w:tcBorders>
            <w:shd w:val="clear" w:color="auto" w:fill="9CC2E5" w:themeFill="accent1" w:themeFillTint="99"/>
            <w:vAlign w:val="center"/>
            <w:hideMark/>
          </w:tcPr>
          <w:p w:rsidR="001A6168" w:rsidRPr="001A6168" w:rsidRDefault="001A6168" w:rsidP="00B60B5A">
            <w:pPr>
              <w:spacing w:after="0" w:line="240" w:lineRule="auto"/>
              <w:jc w:val="center"/>
              <w:rPr>
                <w:rFonts w:ascii="Times New Roman" w:eastAsia="Times New Roman" w:hAnsi="Times New Roman" w:cs="Times New Roman"/>
                <w:bCs w:val="0"/>
                <w:color w:val="000000"/>
                <w:sz w:val="24"/>
                <w:szCs w:val="24"/>
              </w:rPr>
            </w:pPr>
            <w:r w:rsidRPr="001A6168">
              <w:rPr>
                <w:rFonts w:ascii="Times New Roman" w:eastAsia="Times New Roman" w:hAnsi="Times New Roman" w:cs="Times New Roman"/>
                <w:bCs w:val="0"/>
                <w:color w:val="000000"/>
                <w:sz w:val="24"/>
                <w:szCs w:val="24"/>
              </w:rPr>
              <w:t>Відсотків до загальної площі</w:t>
            </w:r>
          </w:p>
        </w:tc>
      </w:tr>
      <w:tr w:rsidR="001A6168" w:rsidRPr="00B320E8" w:rsidTr="001A6168">
        <w:trPr>
          <w:trHeight w:val="314"/>
        </w:trPr>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b w:val="0"/>
                <w:bCs w:val="0"/>
                <w:color w:val="000000"/>
                <w:sz w:val="24"/>
                <w:szCs w:val="24"/>
              </w:rPr>
            </w:pPr>
            <w:r w:rsidRPr="001A6168">
              <w:rPr>
                <w:rFonts w:ascii="Times New Roman" w:eastAsia="Times New Roman" w:hAnsi="Times New Roman" w:cs="Times New Roman"/>
                <w:b w:val="0"/>
                <w:bCs w:val="0"/>
                <w:color w:val="000000"/>
                <w:sz w:val="24"/>
                <w:szCs w:val="24"/>
              </w:rPr>
              <w:t>Землі сільськогосподарського призначення, в т.ч.:</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66227,54</w:t>
            </w:r>
          </w:p>
        </w:tc>
        <w:tc>
          <w:tcPr>
            <w:tcW w:w="2108" w:type="dxa"/>
            <w:tcBorders>
              <w:top w:val="single" w:sz="4" w:space="0" w:color="auto"/>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0,750697847</w:t>
            </w:r>
          </w:p>
        </w:tc>
      </w:tr>
      <w:tr w:rsidR="001A6168" w:rsidRPr="00B320E8" w:rsidTr="001A6168">
        <w:trPr>
          <w:trHeight w:val="179"/>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b w:val="0"/>
                <w:bCs w:val="0"/>
                <w:color w:val="000000"/>
                <w:sz w:val="24"/>
                <w:szCs w:val="24"/>
              </w:rPr>
            </w:pPr>
            <w:r w:rsidRPr="001A6168">
              <w:rPr>
                <w:rFonts w:ascii="Times New Roman" w:eastAsia="Times New Roman" w:hAnsi="Times New Roman" w:cs="Times New Roman"/>
                <w:b w:val="0"/>
                <w:bCs w:val="0"/>
                <w:color w:val="000000"/>
                <w:sz w:val="24"/>
                <w:szCs w:val="24"/>
              </w:rPr>
              <w:t xml:space="preserve">  - Орні землі</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62959,24</w:t>
            </w:r>
          </w:p>
        </w:tc>
        <w:tc>
          <w:tcPr>
            <w:tcW w:w="2108"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 </w:t>
            </w:r>
          </w:p>
        </w:tc>
      </w:tr>
      <w:tr w:rsidR="001A6168" w:rsidRPr="00B320E8" w:rsidTr="001A6168">
        <w:trPr>
          <w:trHeight w:val="152"/>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b w:val="0"/>
                <w:bCs w:val="0"/>
                <w:color w:val="000000"/>
                <w:sz w:val="24"/>
                <w:szCs w:val="24"/>
              </w:rPr>
            </w:pPr>
            <w:r w:rsidRPr="001A6168">
              <w:rPr>
                <w:rFonts w:ascii="Times New Roman" w:eastAsia="Times New Roman" w:hAnsi="Times New Roman" w:cs="Times New Roman"/>
                <w:b w:val="0"/>
                <w:bCs w:val="0"/>
                <w:color w:val="000000"/>
                <w:sz w:val="24"/>
                <w:szCs w:val="24"/>
              </w:rPr>
              <w:t xml:space="preserve">  - Пасовиська</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1411,71</w:t>
            </w:r>
          </w:p>
        </w:tc>
        <w:tc>
          <w:tcPr>
            <w:tcW w:w="2108"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 </w:t>
            </w:r>
          </w:p>
        </w:tc>
      </w:tr>
      <w:tr w:rsidR="001A6168" w:rsidRPr="00B320E8" w:rsidTr="001A6168">
        <w:trPr>
          <w:trHeight w:val="184"/>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b w:val="0"/>
                <w:bCs w:val="0"/>
                <w:color w:val="000000"/>
                <w:sz w:val="24"/>
                <w:szCs w:val="24"/>
              </w:rPr>
            </w:pPr>
            <w:r w:rsidRPr="001A6168">
              <w:rPr>
                <w:rFonts w:ascii="Times New Roman" w:eastAsia="Times New Roman" w:hAnsi="Times New Roman" w:cs="Times New Roman"/>
                <w:b w:val="0"/>
                <w:bCs w:val="0"/>
                <w:color w:val="000000"/>
                <w:sz w:val="24"/>
                <w:szCs w:val="24"/>
              </w:rPr>
              <w:t>Ліси та інші лісовкриті площі, в т.ч.:</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4243,2</w:t>
            </w:r>
          </w:p>
        </w:tc>
        <w:tc>
          <w:tcPr>
            <w:tcW w:w="2108"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0,048097228</w:t>
            </w:r>
          </w:p>
        </w:tc>
      </w:tr>
      <w:tr w:rsidR="001A6168" w:rsidRPr="00B320E8" w:rsidTr="001A6168">
        <w:trPr>
          <w:trHeight w:val="216"/>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b w:val="0"/>
                <w:bCs w:val="0"/>
                <w:color w:val="000000"/>
                <w:sz w:val="24"/>
                <w:szCs w:val="24"/>
              </w:rPr>
            </w:pPr>
            <w:r w:rsidRPr="001A6168">
              <w:rPr>
                <w:rFonts w:ascii="Times New Roman" w:eastAsia="Times New Roman" w:hAnsi="Times New Roman" w:cs="Times New Roman"/>
                <w:b w:val="0"/>
                <w:bCs w:val="0"/>
                <w:color w:val="000000"/>
                <w:sz w:val="24"/>
                <w:szCs w:val="24"/>
              </w:rPr>
              <w:t>Забудовані землі, в т.ч.:</w:t>
            </w:r>
          </w:p>
        </w:tc>
        <w:tc>
          <w:tcPr>
            <w:tcW w:w="1740"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 </w:t>
            </w:r>
          </w:p>
        </w:tc>
        <w:tc>
          <w:tcPr>
            <w:tcW w:w="2108"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p>
        </w:tc>
      </w:tr>
      <w:tr w:rsidR="001A6168" w:rsidRPr="00B320E8" w:rsidTr="001A6168">
        <w:trPr>
          <w:trHeight w:val="393"/>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під житловою забудовою</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1077</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288"/>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землі промисловості</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1482,09</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588"/>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землі під відкритими розробками, кар`єрами, шахтами та відповідними спорудами, в т.ч.</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0</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393"/>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відкриті розробки та кар'єри, шахти, які експлуатують</w:t>
            </w:r>
          </w:p>
        </w:tc>
        <w:tc>
          <w:tcPr>
            <w:tcW w:w="1740"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0</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573"/>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інші (під відпрацьовані розробки та кар`єри; закриті шахти; відвали; терикони, які не експлуатують)</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14548,84</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360"/>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землі, які використовуються у комерційних цілях</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444,49</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348"/>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землі громадського призначення</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1226,73</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360"/>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землі змішаного використання</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4806,4</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152"/>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землі, які використовуються для транспорту та зв`язку</w:t>
            </w:r>
          </w:p>
        </w:tc>
        <w:tc>
          <w:tcPr>
            <w:tcW w:w="1740"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 </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160"/>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землі, які використовуються для технічної інфраструктури</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444,49</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184"/>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землі, які використовуються для відпочинку та інші відкриті землі</w:t>
            </w:r>
          </w:p>
        </w:tc>
        <w:tc>
          <w:tcPr>
            <w:tcW w:w="1740"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61,264</w:t>
            </w:r>
          </w:p>
        </w:tc>
        <w:tc>
          <w:tcPr>
            <w:tcW w:w="2108" w:type="dxa"/>
            <w:vMerge/>
            <w:tcBorders>
              <w:top w:val="nil"/>
              <w:left w:val="single" w:sz="4" w:space="0" w:color="auto"/>
              <w:bottom w:val="single" w:sz="4" w:space="0" w:color="auto"/>
              <w:right w:val="single" w:sz="4" w:space="0" w:color="auto"/>
            </w:tcBorders>
            <w:vAlign w:val="center"/>
            <w:hideMark/>
          </w:tcPr>
          <w:p w:rsidR="001A6168" w:rsidRPr="001A6168" w:rsidRDefault="001A6168" w:rsidP="00B60B5A">
            <w:pPr>
              <w:spacing w:after="0" w:line="240" w:lineRule="auto"/>
              <w:rPr>
                <w:rFonts w:ascii="Times New Roman" w:eastAsia="Times New Roman" w:hAnsi="Times New Roman" w:cs="Times New Roman"/>
                <w:color w:val="000000"/>
                <w:sz w:val="24"/>
                <w:szCs w:val="24"/>
              </w:rPr>
            </w:pPr>
          </w:p>
        </w:tc>
      </w:tr>
      <w:tr w:rsidR="001A6168" w:rsidRPr="00B320E8" w:rsidTr="001A6168">
        <w:trPr>
          <w:trHeight w:val="58"/>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b w:val="0"/>
                <w:bCs w:val="0"/>
                <w:color w:val="000000"/>
                <w:sz w:val="24"/>
                <w:szCs w:val="24"/>
              </w:rPr>
            </w:pPr>
            <w:r w:rsidRPr="001A6168">
              <w:rPr>
                <w:rFonts w:ascii="Times New Roman" w:eastAsia="Times New Roman" w:hAnsi="Times New Roman" w:cs="Times New Roman"/>
                <w:b w:val="0"/>
                <w:bCs w:val="0"/>
                <w:color w:val="000000"/>
                <w:sz w:val="24"/>
                <w:szCs w:val="24"/>
              </w:rPr>
              <w:t>Землі заповідного фонду</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50</w:t>
            </w:r>
          </w:p>
        </w:tc>
        <w:tc>
          <w:tcPr>
            <w:tcW w:w="2108"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 </w:t>
            </w:r>
          </w:p>
        </w:tc>
      </w:tr>
      <w:tr w:rsidR="001A6168" w:rsidRPr="00B320E8" w:rsidTr="001A6168">
        <w:trPr>
          <w:trHeight w:val="58"/>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b w:val="0"/>
                <w:bCs w:val="0"/>
                <w:color w:val="000000"/>
                <w:sz w:val="24"/>
                <w:szCs w:val="24"/>
              </w:rPr>
            </w:pPr>
            <w:r w:rsidRPr="001A6168">
              <w:rPr>
                <w:rFonts w:ascii="Times New Roman" w:eastAsia="Times New Roman" w:hAnsi="Times New Roman" w:cs="Times New Roman"/>
                <w:b w:val="0"/>
                <w:bCs w:val="0"/>
                <w:color w:val="000000"/>
                <w:sz w:val="24"/>
                <w:szCs w:val="24"/>
              </w:rPr>
              <w:t>Землі під водою (водні ресурси), в т.ч.:</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4208,67</w:t>
            </w:r>
          </w:p>
        </w:tc>
        <w:tc>
          <w:tcPr>
            <w:tcW w:w="2108"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0,047705826</w:t>
            </w:r>
          </w:p>
        </w:tc>
      </w:tr>
      <w:tr w:rsidR="001A6168" w:rsidRPr="00B320E8" w:rsidTr="001A6168">
        <w:trPr>
          <w:trHeight w:val="170"/>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b w:val="0"/>
                <w:bCs w:val="0"/>
                <w:color w:val="000000"/>
                <w:sz w:val="24"/>
                <w:szCs w:val="24"/>
              </w:rPr>
            </w:pPr>
            <w:r w:rsidRPr="001A6168">
              <w:rPr>
                <w:rFonts w:ascii="Times New Roman" w:eastAsia="Times New Roman" w:hAnsi="Times New Roman" w:cs="Times New Roman"/>
                <w:b w:val="0"/>
                <w:bCs w:val="0"/>
                <w:color w:val="000000"/>
                <w:sz w:val="24"/>
                <w:szCs w:val="24"/>
              </w:rPr>
              <w:t>Відкриті заболочені землі та землі без рослинного покриву або з незначним рослинним покривом</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203,8</w:t>
            </w:r>
          </w:p>
        </w:tc>
        <w:tc>
          <w:tcPr>
            <w:tcW w:w="2108"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0,0023101</w:t>
            </w:r>
          </w:p>
        </w:tc>
      </w:tr>
      <w:tr w:rsidR="001A6168" w:rsidRPr="00B320E8" w:rsidTr="001A6168">
        <w:trPr>
          <w:trHeight w:val="447"/>
        </w:trPr>
        <w:tc>
          <w:tcPr>
            <w:tcW w:w="5519" w:type="dxa"/>
            <w:tcBorders>
              <w:top w:val="nil"/>
              <w:left w:val="single" w:sz="4" w:space="0" w:color="auto"/>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rPr>
                <w:rFonts w:ascii="Times New Roman" w:eastAsia="Times New Roman" w:hAnsi="Times New Roman" w:cs="Times New Roman"/>
                <w:b w:val="0"/>
                <w:bCs w:val="0"/>
                <w:color w:val="000000"/>
                <w:sz w:val="24"/>
                <w:szCs w:val="24"/>
              </w:rPr>
            </w:pPr>
            <w:r w:rsidRPr="001A6168">
              <w:rPr>
                <w:rFonts w:ascii="Times New Roman" w:eastAsia="Times New Roman" w:hAnsi="Times New Roman" w:cs="Times New Roman"/>
                <w:b w:val="0"/>
                <w:bCs w:val="0"/>
                <w:color w:val="000000"/>
                <w:sz w:val="24"/>
                <w:szCs w:val="24"/>
              </w:rPr>
              <w:t>ВСЬОГО</w:t>
            </w:r>
          </w:p>
        </w:tc>
        <w:tc>
          <w:tcPr>
            <w:tcW w:w="1740" w:type="dxa"/>
            <w:tcBorders>
              <w:top w:val="nil"/>
              <w:left w:val="nil"/>
              <w:bottom w:val="single" w:sz="4" w:space="0" w:color="auto"/>
              <w:right w:val="single" w:sz="4" w:space="0" w:color="auto"/>
            </w:tcBorders>
            <w:shd w:val="clear" w:color="FFFFFF"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88221,3</w:t>
            </w:r>
          </w:p>
        </w:tc>
        <w:tc>
          <w:tcPr>
            <w:tcW w:w="2108" w:type="dxa"/>
            <w:tcBorders>
              <w:top w:val="nil"/>
              <w:left w:val="nil"/>
              <w:bottom w:val="single" w:sz="4" w:space="0" w:color="auto"/>
              <w:right w:val="single" w:sz="4" w:space="0" w:color="auto"/>
            </w:tcBorders>
            <w:shd w:val="clear" w:color="000000" w:fill="FFFFFF"/>
            <w:vAlign w:val="center"/>
            <w:hideMark/>
          </w:tcPr>
          <w:p w:rsidR="001A6168" w:rsidRPr="001A6168" w:rsidRDefault="001A6168" w:rsidP="00B60B5A">
            <w:pPr>
              <w:spacing w:after="0" w:line="240" w:lineRule="auto"/>
              <w:jc w:val="center"/>
              <w:rPr>
                <w:rFonts w:ascii="Times New Roman" w:eastAsia="Times New Roman" w:hAnsi="Times New Roman" w:cs="Times New Roman"/>
                <w:color w:val="000000"/>
                <w:sz w:val="24"/>
                <w:szCs w:val="24"/>
              </w:rPr>
            </w:pPr>
            <w:r w:rsidRPr="001A6168">
              <w:rPr>
                <w:rFonts w:ascii="Times New Roman" w:eastAsia="Times New Roman" w:hAnsi="Times New Roman" w:cs="Times New Roman"/>
                <w:color w:val="000000"/>
                <w:sz w:val="24"/>
                <w:szCs w:val="24"/>
              </w:rPr>
              <w:t>1</w:t>
            </w:r>
          </w:p>
        </w:tc>
      </w:tr>
    </w:tbl>
    <w:p w:rsidR="001A6168" w:rsidRPr="00F82B69" w:rsidRDefault="001A6168" w:rsidP="001A6168">
      <w:pPr>
        <w:spacing w:line="240" w:lineRule="auto"/>
        <w:jc w:val="both"/>
        <w:rPr>
          <w:sz w:val="24"/>
          <w:szCs w:val="24"/>
        </w:rPr>
      </w:pPr>
    </w:p>
    <w:p w:rsidR="002914C1" w:rsidRPr="001A6168" w:rsidRDefault="000F344F" w:rsidP="000F344F">
      <w:pPr>
        <w:spacing w:line="360" w:lineRule="auto"/>
        <w:rPr>
          <w:rFonts w:ascii="Times New Roman" w:hAnsi="Times New Roman" w:cs="Times New Roman"/>
          <w:b w:val="0"/>
          <w:sz w:val="28"/>
          <w:szCs w:val="28"/>
        </w:rPr>
      </w:pPr>
      <w:r>
        <w:rPr>
          <w:rFonts w:ascii="Times New Roman" w:hAnsi="Times New Roman" w:cs="Times New Roman"/>
          <w:sz w:val="28"/>
          <w:szCs w:val="28"/>
        </w:rPr>
        <w:t>3.5. Землі лісового фонду</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b w:val="0"/>
          <w:sz w:val="28"/>
          <w:szCs w:val="28"/>
        </w:rPr>
        <w:t xml:space="preserve">Ліси та лісовкриті території займають майже 5% території громади – 42 км2. Переважають сосна, дуб, граб, клен, береза, акація. Охорону та захист лісів у громаді здійснює державне підприємство «Васильківське лісове господарство». Відповідно до інформації, наданої ДП «Васильківський лісгосп», баланс держлісфонду Васильківського лісництва складає 342,3 га та </w:t>
      </w:r>
      <w:r w:rsidRPr="000F344F">
        <w:rPr>
          <w:rFonts w:asciiTheme="majorHAnsi" w:hAnsiTheme="majorHAnsi" w:cstheme="majorHAnsi"/>
          <w:b w:val="0"/>
          <w:sz w:val="28"/>
          <w:szCs w:val="28"/>
        </w:rPr>
        <w:lastRenderedPageBreak/>
        <w:t xml:space="preserve">баланс Великоолександрівського лісництва, яке знаходиться на території Васильківського району, становить 1346,6 га. Таким чином, загальна площа лісового фонду Васильківської ТГ складає  1688,9 га, з них: лісів природоохоронного, історику-культурного призначення – 66,2 га, захисних лісів – 1622,7 га. Площа земель, вкритих лісовою рослинністю, на території Васильківського лісництва складає усього 222,4 га (у т.ч. лісові культури – 141,2 га), а на території Великоолександрівського лісництва – всього 877,0 га (у т.ч. лісові культури – 714,1 га). </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b w:val="0"/>
          <w:sz w:val="28"/>
          <w:szCs w:val="28"/>
        </w:rPr>
        <w:t>Панівною породою вкритих лісовою рослинністю ділянок є сосна звичайна, яка є середньовіковою. Загалом лісистість громади становить близько 2%, що не вдповідає нормативним показникам. Крім того видовий склад лісу у Васильківському лісництві доповнюється такими деревами як акація біла, дуб звичайний, тополя біла, тополя чорна, клен</w:t>
      </w:r>
      <w:r>
        <w:rPr>
          <w:rFonts w:asciiTheme="majorHAnsi" w:hAnsiTheme="majorHAnsi" w:cstheme="majorHAnsi"/>
          <w:b w:val="0"/>
          <w:sz w:val="28"/>
          <w:szCs w:val="28"/>
        </w:rPr>
        <w:t xml:space="preserve"> </w:t>
      </w:r>
      <w:r w:rsidRPr="000F344F">
        <w:rPr>
          <w:rFonts w:asciiTheme="majorHAnsi" w:hAnsiTheme="majorHAnsi" w:cstheme="majorHAnsi"/>
          <w:b w:val="0"/>
          <w:sz w:val="28"/>
          <w:szCs w:val="28"/>
        </w:rPr>
        <w:t>явір, осика, ясен зелений, сосна кримська. В кв.5, 7, 10, 11, 12 наявна слабка ступінь рудого соснового пильщика 10%. У Великоолександрівському лісництві до вищеперерахованих дерев додається шелюга. Слабка ступінь рудого соснового пильщика спостерігається в кв.18, 20-24, 27, 32, 33, 35. Радіація на території лісництв відсутня.</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b w:val="0"/>
          <w:sz w:val="28"/>
          <w:szCs w:val="28"/>
        </w:rPr>
        <w:t>На території держлісфонду Васильківської громади розташовані мисливські угіддя: Васильківське лісництво – 342,3 га та В-Олександрівське лісництво – 1346,6 га. Полювання здійснюється на кабана, зайця, фазана, лисицю.</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b w:val="0"/>
          <w:sz w:val="28"/>
          <w:szCs w:val="28"/>
        </w:rPr>
        <w:t>На території Васильківської громади розповсюджені такі рослини, як Шипшина залозистозубчаста (Rosa adenodonta Dubovik), лобія, або гіацинтові боби (Lablab purpureus (L.) Sweet), татарник звичайний (Onopordum acanthium L.), пари́ло звича́йне (Agrimonia eupatoria L.), вербозілля крапчасте (Lysimachia punctata L.), яглиця звичайна (Aegopodium podagraria L.), чистотіл звичайний (Chelidonium majus L.), синяк звичайний (Echium vulgare L.), портулак городній (Portulaca oleracea L.).</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b w:val="0"/>
          <w:sz w:val="28"/>
          <w:szCs w:val="28"/>
        </w:rPr>
        <w:lastRenderedPageBreak/>
        <w:t>Портулак городній відноситься до інвазійного (чужорідного) виду рослин та занесений до карантин</w:t>
      </w:r>
      <w:r>
        <w:rPr>
          <w:rFonts w:asciiTheme="majorHAnsi" w:hAnsiTheme="majorHAnsi" w:cstheme="majorHAnsi"/>
          <w:b w:val="0"/>
          <w:sz w:val="28"/>
          <w:szCs w:val="28"/>
        </w:rPr>
        <w:t>н</w:t>
      </w:r>
      <w:r w:rsidRPr="000F344F">
        <w:rPr>
          <w:rFonts w:asciiTheme="majorHAnsi" w:hAnsiTheme="majorHAnsi" w:cstheme="majorHAnsi"/>
          <w:b w:val="0"/>
          <w:sz w:val="28"/>
          <w:szCs w:val="28"/>
        </w:rPr>
        <w:t>ого списку рослин. Заходи із запобігання розповсюдженню виду - виполювання до цвітіння.</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b w:val="0"/>
          <w:sz w:val="28"/>
          <w:szCs w:val="28"/>
        </w:rPr>
        <w:t>На території громади мешкає яструб малий (Accipiter nisus), який відноситься до переліку тварин, що охороняються в регіоні. Охоронний статус: Конвенція про охорону дикої фауни і флори і природних середовищ існування в Європі (Бернська конвенція), Конвенція про міжнародну торгівлю видами дикої фауни і флори, що перебувають під загрозою (CITES), Конвенція про збереження мігруючих видів диких тварин (CMS).</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b w:val="0"/>
          <w:sz w:val="28"/>
          <w:szCs w:val="28"/>
        </w:rPr>
        <w:t>Внаслідок воєнних дій на території України, просування вглиб природних територій основні фактори впливу (загрози) для довкілля: займання лісів та території природно-заповідного фонду. Рух важкої техніки, будівництво фортифікаційних споруд і бойові дії пошкоджують ґрунтовий покрив. Це призводить до деградації рослинного покриву та посилює вітрову та водну ерозії.</w:t>
      </w:r>
    </w:p>
    <w:p w:rsidR="002914C1"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b w:val="0"/>
          <w:sz w:val="28"/>
          <w:szCs w:val="28"/>
        </w:rPr>
        <w:t>Бойові дії порушують спокій диких тварин, вони або гинуть, або намагаються втекти з точок обстрілів. На водоймах зупиняються великі зграї гусей, качок, лебеді, мартини, крячки, на луках і болотах — журавлі, кулики та інші, на деревах і кущах — багато видів горобцеподібних птахів: зяблики, дрозди, вівсянки, шпаки, вільшанки, вівчарики, кропив’янки, мухоловки. Місця зупинок дуже важливі для харчування та відпочинку мігрувальних птахів, тому вони потребують охорони. Більша частина міграційних коридорів зараз проходить над зоною бойових дій. Усе це може стати причиною неспокою птахів, їх виснаження через зміну маршрутів чи відсутності можливості відпочити та потрапляння під обстріли.</w:t>
      </w:r>
    </w:p>
    <w:p w:rsidR="002914C1" w:rsidRDefault="002914C1" w:rsidP="000F344F">
      <w:pPr>
        <w:pBdr>
          <w:top w:val="nil"/>
          <w:left w:val="nil"/>
          <w:bottom w:val="nil"/>
          <w:right w:val="nil"/>
          <w:between w:val="nil"/>
        </w:pBdr>
        <w:spacing w:after="0" w:line="360" w:lineRule="auto"/>
        <w:jc w:val="both"/>
        <w:rPr>
          <w:rFonts w:asciiTheme="majorHAnsi" w:hAnsiTheme="majorHAnsi" w:cstheme="majorHAnsi"/>
          <w:sz w:val="28"/>
          <w:szCs w:val="28"/>
        </w:rPr>
      </w:pPr>
    </w:p>
    <w:p w:rsidR="000F344F" w:rsidRDefault="000F344F" w:rsidP="000F344F">
      <w:pPr>
        <w:pBdr>
          <w:top w:val="nil"/>
          <w:left w:val="nil"/>
          <w:bottom w:val="nil"/>
          <w:right w:val="nil"/>
          <w:between w:val="nil"/>
        </w:pBdr>
        <w:spacing w:after="0" w:line="360" w:lineRule="auto"/>
        <w:jc w:val="both"/>
        <w:rPr>
          <w:rFonts w:asciiTheme="majorHAnsi" w:hAnsiTheme="majorHAnsi" w:cstheme="majorHAnsi"/>
          <w:sz w:val="28"/>
          <w:szCs w:val="28"/>
        </w:rPr>
      </w:pPr>
      <w:r>
        <w:rPr>
          <w:rFonts w:asciiTheme="majorHAnsi" w:hAnsiTheme="majorHAnsi" w:cstheme="majorHAnsi"/>
          <w:sz w:val="28"/>
          <w:szCs w:val="28"/>
        </w:rPr>
        <w:t>3.6. Природоохоронні території</w:t>
      </w:r>
    </w:p>
    <w:p w:rsid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b w:val="0"/>
          <w:sz w:val="28"/>
          <w:szCs w:val="28"/>
        </w:rPr>
        <w:t>На території Васильківської громади визначено ряд природоохоронних територій:</w:t>
      </w:r>
    </w:p>
    <w:p w:rsidR="002914C1"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sz w:val="28"/>
          <w:szCs w:val="28"/>
        </w:rPr>
        <w:lastRenderedPageBreak/>
        <w:t>Бакаї</w:t>
      </w:r>
      <w:r w:rsidRPr="000F344F">
        <w:rPr>
          <w:rFonts w:asciiTheme="majorHAnsi" w:hAnsiTheme="majorHAnsi" w:cstheme="majorHAnsi"/>
          <w:b w:val="0"/>
          <w:sz w:val="28"/>
          <w:szCs w:val="28"/>
        </w:rPr>
        <w:t xml:space="preserve"> — ландшафтний заказник загальнодержавного значення. Розташований на південний захід від смт Васильківка. Площа 690 га. Створений у 2005 році. Охороняється ділянка екосистем у долині річки Вовча (в середній її течії) у місці впадіння в неї лівої притоки — річки Верхня Терса. Заказник вирізняється розмаїттям флори і фауни. Тут зростають: сальвінія плаваюча, рябчик руський, тюльпан дібровний, косарики тонкі тощо. З тварин водяться: журавель степовий, лелека чорний, очеретянка прудка, тушканчик великий, занесені до Червоної книги України.</w:t>
      </w:r>
    </w:p>
    <w:p w:rsidR="002914C1" w:rsidRDefault="000F344F" w:rsidP="002914C1">
      <w:pPr>
        <w:pBdr>
          <w:top w:val="nil"/>
          <w:left w:val="nil"/>
          <w:bottom w:val="nil"/>
          <w:right w:val="nil"/>
          <w:between w:val="nil"/>
        </w:pBdr>
        <w:spacing w:after="0" w:line="360" w:lineRule="auto"/>
        <w:jc w:val="both"/>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57B79EFD">
            <wp:extent cx="5633085" cy="4224668"/>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228" cy="4224775"/>
                    </a:xfrm>
                    <a:prstGeom prst="rect">
                      <a:avLst/>
                    </a:prstGeom>
                    <a:noFill/>
                  </pic:spPr>
                </pic:pic>
              </a:graphicData>
            </a:graphic>
          </wp:inline>
        </w:drawing>
      </w:r>
    </w:p>
    <w:p w:rsidR="002914C1" w:rsidRPr="000F344F" w:rsidRDefault="000F344F" w:rsidP="002914C1">
      <w:pPr>
        <w:pBdr>
          <w:top w:val="nil"/>
          <w:left w:val="nil"/>
          <w:bottom w:val="nil"/>
          <w:right w:val="nil"/>
          <w:between w:val="nil"/>
        </w:pBdr>
        <w:spacing w:after="0" w:line="360" w:lineRule="auto"/>
        <w:jc w:val="both"/>
        <w:rPr>
          <w:rFonts w:asciiTheme="majorHAnsi" w:hAnsiTheme="majorHAnsi" w:cstheme="majorHAnsi"/>
          <w:b w:val="0"/>
          <w:sz w:val="24"/>
          <w:szCs w:val="24"/>
        </w:rPr>
      </w:pPr>
      <w:r w:rsidRPr="000F344F">
        <w:rPr>
          <w:rFonts w:asciiTheme="majorHAnsi" w:hAnsiTheme="majorHAnsi" w:cstheme="majorHAnsi"/>
          <w:b w:val="0"/>
          <w:sz w:val="24"/>
          <w:szCs w:val="24"/>
        </w:rPr>
        <w:t>Рис. 3.3. Ландшафтний заказник державного значення Бакаї</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sz w:val="28"/>
          <w:szCs w:val="28"/>
        </w:rPr>
        <w:t>Преображенський заказник</w:t>
      </w:r>
      <w:r w:rsidRPr="000F344F">
        <w:rPr>
          <w:rFonts w:asciiTheme="majorHAnsi" w:hAnsiTheme="majorHAnsi" w:cstheme="majorHAnsi"/>
          <w:b w:val="0"/>
          <w:sz w:val="28"/>
          <w:szCs w:val="28"/>
        </w:rPr>
        <w:t xml:space="preserve"> — ландшафтний заказник загальнодержавного значення в Україні. Заказник розташований понад берегами річки Вовчої між селами Богданівка і Преображенське та селищем Правда . Окрім мальовничих краєвидів на території заказника є різноманітні екосистеми, зокрема петрофільні, степові, аренно-борові, річкові та чагарникові. Трапляються скелясті ділянки та гаї. На території заказника річище річки Вовчої зберегло природний характер, також на території </w:t>
      </w:r>
      <w:r w:rsidRPr="000F344F">
        <w:rPr>
          <w:rFonts w:asciiTheme="majorHAnsi" w:hAnsiTheme="majorHAnsi" w:cstheme="majorHAnsi"/>
          <w:b w:val="0"/>
          <w:sz w:val="28"/>
          <w:szCs w:val="28"/>
        </w:rPr>
        <w:lastRenderedPageBreak/>
        <w:t>розташовані природні джерела. Неподалік одного з джерел розташований просто неба геологічний музей. Площа 312,6 га, створений у 2005 році.</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sz w:val="28"/>
          <w:szCs w:val="28"/>
        </w:rPr>
        <w:t>Балка Сад</w:t>
      </w:r>
      <w:r w:rsidRPr="000F344F">
        <w:rPr>
          <w:rFonts w:asciiTheme="majorHAnsi" w:hAnsiTheme="majorHAnsi" w:cstheme="majorHAnsi"/>
          <w:b w:val="0"/>
          <w:sz w:val="28"/>
          <w:szCs w:val="28"/>
        </w:rPr>
        <w:t xml:space="preserve"> — ботанічний заказник місцевого значення в Україні. Заказник розташований поряд з селом Воскресенівка у балці та порізаному ярами лівому березі річки Вовча. На території заказника є байрачний ліс, ділянки ясеново-дубового гаю, осикові куртини, штучні лісонасадження на правому схилі та чагарниково-степове рідколісся на лівому. На степових ділянках кущі й дерева шипшини, груші, аличі, терену, бруслини та глоду. Зустрічається багато лікарських рослин. Балка слугує прихистоком для тварин степової, узлісної та лісової фауни. Площа 38,6 га, створений у 1990 році.</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sz w:val="28"/>
          <w:szCs w:val="28"/>
        </w:rPr>
        <w:t>Чаплино-Васильківський заказник</w:t>
      </w:r>
      <w:r w:rsidRPr="000F344F">
        <w:rPr>
          <w:rFonts w:asciiTheme="majorHAnsi" w:hAnsiTheme="majorHAnsi" w:cstheme="majorHAnsi"/>
          <w:b w:val="0"/>
          <w:sz w:val="28"/>
          <w:szCs w:val="28"/>
        </w:rPr>
        <w:t xml:space="preserve"> — ландшафтний заказник місцевого значення в Україні. Заказник розташований на південь від села Бунчужне (Григорівка). Територія</w:t>
      </w:r>
      <w:r>
        <w:rPr>
          <w:rFonts w:asciiTheme="majorHAnsi" w:hAnsiTheme="majorHAnsi" w:cstheme="majorHAnsi"/>
          <w:b w:val="0"/>
          <w:sz w:val="28"/>
          <w:szCs w:val="28"/>
        </w:rPr>
        <w:t xml:space="preserve"> </w:t>
      </w:r>
      <w:r w:rsidRPr="000F344F">
        <w:rPr>
          <w:rFonts w:asciiTheme="majorHAnsi" w:hAnsiTheme="majorHAnsi" w:cstheme="majorHAnsi"/>
          <w:b w:val="0"/>
          <w:sz w:val="28"/>
          <w:szCs w:val="28"/>
        </w:rPr>
        <w:t>заказника охоплює річище, береги і лучну заплаву річки Вовчої на території від села Пришиб до околиць села Бунчужне (Григорівка) та балкові системи Петрикову, Журавлеву, Васильківську, Перцеву і Григорівські яри. У балках збереглися цінні ділянки степу з рідкісними ендемічними видами біоти. Площа 825,58 га, створений у 2009 році.</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sz w:val="28"/>
          <w:szCs w:val="28"/>
        </w:rPr>
        <w:t>Дебальцевські лимани</w:t>
      </w:r>
      <w:r w:rsidRPr="000F344F">
        <w:rPr>
          <w:rFonts w:asciiTheme="majorHAnsi" w:hAnsiTheme="majorHAnsi" w:cstheme="majorHAnsi"/>
          <w:b w:val="0"/>
          <w:sz w:val="28"/>
          <w:szCs w:val="28"/>
        </w:rPr>
        <w:t xml:space="preserve"> — ландшафтний заказник загальнодержавного значення в Україні. Розташований між селами Дебальцеве і Перевальське, в межиріччі Верхньої Терси й Вовчої. Площа 429,3 га. Статус присвоєно 2005 року. Заказник являє собою ділянку заплавно-терасового ландшафту, серед якого: мілководні плеса, зарості очерету, рогозів, куги, бульбокомишу, осок, лепешняку разом з остепненими луками. Територія заказника слугує для збереження раритетної флори, гніздування коловодних птахів та нересту риби. Водно-болотні угіддя в долині степової річки, місце концентрації та гніздування багатьох видів рідкісних і зникаючих птахів (очеретянка прудка, степовий журавель, деркач та ін.). На луках — комплекс рідкісних рослин (тюльпан дібровний, косарики тонкі, рябчик руський та ін.).</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sz w:val="28"/>
          <w:szCs w:val="28"/>
        </w:rPr>
        <w:t>Скелі залізистих кварцитів на річці Вовчій</w:t>
      </w:r>
      <w:r w:rsidRPr="000F344F">
        <w:rPr>
          <w:rFonts w:asciiTheme="majorHAnsi" w:hAnsiTheme="majorHAnsi" w:cstheme="majorHAnsi"/>
          <w:b w:val="0"/>
          <w:sz w:val="28"/>
          <w:szCs w:val="28"/>
        </w:rPr>
        <w:t xml:space="preserve"> — геологічна пам'ятка природи. Розташована за 5 км на північ від смт Васильківка Дніпропетровської </w:t>
      </w:r>
      <w:r w:rsidRPr="000F344F">
        <w:rPr>
          <w:rFonts w:asciiTheme="majorHAnsi" w:hAnsiTheme="majorHAnsi" w:cstheme="majorHAnsi"/>
          <w:b w:val="0"/>
          <w:sz w:val="28"/>
          <w:szCs w:val="28"/>
        </w:rPr>
        <w:lastRenderedPageBreak/>
        <w:t>області над берегами річки Вовчої. Площа — 5,0 га, створено у 1974 році. Первинний ландшафт не вцілів через роботу кар'єру в районі пам'ятки. Великі брили майже білого кварцу відомі серед місцевих жителів і жительок як «Біла скеля».</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sz w:val="28"/>
          <w:szCs w:val="28"/>
        </w:rPr>
        <w:t>Надвовчанський заказник</w:t>
      </w:r>
      <w:r w:rsidRPr="000F344F">
        <w:rPr>
          <w:rFonts w:asciiTheme="majorHAnsi" w:hAnsiTheme="majorHAnsi" w:cstheme="majorHAnsi"/>
          <w:b w:val="0"/>
          <w:sz w:val="28"/>
          <w:szCs w:val="28"/>
        </w:rPr>
        <w:t xml:space="preserve"> — ландшафтний заказник місцевого значення в Україні. Заказник розташований на північному заході Васильківського району Дніпропетровської області. Територія заказника включає балкову систему лівобережної частини басейну Вовчої та деякі балки, які є правими притоками Середньої Терси й Малої Терси. Також до заказника відноситься ділянка високого лівого берега Вовчої, яка вкрита степовими та деревно-чагарниковими ареалами. Площа заказника — 1059,47 га, створений у 2009 році.</w:t>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sz w:val="28"/>
          <w:szCs w:val="28"/>
        </w:rPr>
        <w:t>Новогригорівський заказник</w:t>
      </w:r>
      <w:r w:rsidRPr="000F344F">
        <w:rPr>
          <w:rFonts w:asciiTheme="majorHAnsi" w:hAnsiTheme="majorHAnsi" w:cstheme="majorHAnsi"/>
          <w:b w:val="0"/>
          <w:sz w:val="28"/>
          <w:szCs w:val="28"/>
        </w:rPr>
        <w:t xml:space="preserve"> — ландшафтний заказник місцевого значення в Україні. Заказник розташований на захід від села Павлівка та включає в себе три лівобережних балкових систем нижньої течії басейну річки Верхньої Терси, що прямують з південного заходу на північний схід паралельно одна одній. Площа 338,87 га, створений у 2009 році. Під охороною — привододільно-балкові схилові, тальвегові та водно-болотяні ландшафти з багатоманітною флорою та фауною. Степові екосистеми представляють чи не найбільшу цінність. Також до заказника відносяться польові лісосмуги.</w:t>
      </w:r>
    </w:p>
    <w:p w:rsidR="002914C1"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F344F">
        <w:rPr>
          <w:rFonts w:asciiTheme="majorHAnsi" w:hAnsiTheme="majorHAnsi" w:cstheme="majorHAnsi"/>
          <w:sz w:val="28"/>
          <w:szCs w:val="28"/>
        </w:rPr>
        <w:t>Річка Соломчина</w:t>
      </w:r>
      <w:r w:rsidRPr="000F344F">
        <w:rPr>
          <w:rFonts w:asciiTheme="majorHAnsi" w:hAnsiTheme="majorHAnsi" w:cstheme="majorHAnsi"/>
          <w:b w:val="0"/>
          <w:sz w:val="28"/>
          <w:szCs w:val="28"/>
        </w:rPr>
        <w:t xml:space="preserve"> — ландшафтний заказник місцевого значення в Дніпропетровській області, Україна. Заказник розташований між селами Рубанівське, Аврамівка та Червона Долина. До заказника відноситься долина річки Соломчина з балково-степовим комплексом та широка заплава гирла річки. На території збереглися типові степові фітоценози. Серед рослинності можна побачити горицвіт весняний, сон лучний, ковилу волосисту, деякі види кермеку і шипшини, астрагал шерстистоквітковий. Серед птахів зустрічаються канюк степовий, канюк звичайний, луні та шуліки. Серед комах на території заказника є поліксена, вусач-коренеїд хрестоносець, ктир шершнеподібний та інші. Площа 385,09 га, створений у 2009 році.</w:t>
      </w:r>
    </w:p>
    <w:p w:rsidR="002914C1" w:rsidRDefault="000F344F" w:rsidP="000F344F">
      <w:pPr>
        <w:pBdr>
          <w:top w:val="nil"/>
          <w:left w:val="nil"/>
          <w:bottom w:val="nil"/>
          <w:right w:val="nil"/>
          <w:between w:val="nil"/>
        </w:pBdr>
        <w:spacing w:after="0" w:line="360" w:lineRule="auto"/>
        <w:jc w:val="center"/>
        <w:rPr>
          <w:rFonts w:asciiTheme="majorHAnsi" w:hAnsiTheme="majorHAnsi" w:cstheme="majorHAnsi"/>
          <w:b w:val="0"/>
          <w:sz w:val="28"/>
          <w:szCs w:val="28"/>
        </w:rPr>
      </w:pPr>
      <w:r>
        <w:rPr>
          <w:rFonts w:asciiTheme="majorHAnsi" w:hAnsiTheme="majorHAnsi" w:cstheme="majorHAnsi"/>
          <w:b w:val="0"/>
          <w:noProof/>
          <w:sz w:val="28"/>
          <w:szCs w:val="28"/>
        </w:rPr>
        <w:lastRenderedPageBreak/>
        <w:drawing>
          <wp:inline distT="0" distB="0" distL="0" distR="0" wp14:anchorId="6BFD614A">
            <wp:extent cx="5389245" cy="404738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996" cy="4049451"/>
                    </a:xfrm>
                    <a:prstGeom prst="rect">
                      <a:avLst/>
                    </a:prstGeom>
                    <a:noFill/>
                  </pic:spPr>
                </pic:pic>
              </a:graphicData>
            </a:graphic>
          </wp:inline>
        </w:drawing>
      </w:r>
    </w:p>
    <w:p w:rsidR="000F344F" w:rsidRP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b w:val="0"/>
          <w:sz w:val="24"/>
          <w:szCs w:val="24"/>
        </w:rPr>
      </w:pPr>
      <w:r w:rsidRPr="000F344F">
        <w:rPr>
          <w:rFonts w:asciiTheme="majorHAnsi" w:hAnsiTheme="majorHAnsi" w:cstheme="majorHAnsi"/>
          <w:b w:val="0"/>
          <w:sz w:val="24"/>
          <w:szCs w:val="24"/>
        </w:rPr>
        <w:t>Рис. 3.4. Ландшафтний заказник Річка Соломчина</w:t>
      </w:r>
    </w:p>
    <w:p w:rsidR="000F344F" w:rsidRPr="000F344F" w:rsidRDefault="000F344F" w:rsidP="000F344F">
      <w:pPr>
        <w:pBdr>
          <w:top w:val="nil"/>
          <w:left w:val="nil"/>
          <w:bottom w:val="nil"/>
          <w:right w:val="nil"/>
          <w:between w:val="nil"/>
        </w:pBdr>
        <w:spacing w:after="0" w:line="360" w:lineRule="auto"/>
        <w:jc w:val="center"/>
        <w:rPr>
          <w:rFonts w:asciiTheme="majorHAnsi" w:hAnsiTheme="majorHAnsi" w:cstheme="majorHAnsi"/>
          <w:b w:val="0"/>
          <w:sz w:val="28"/>
          <w:szCs w:val="28"/>
        </w:rPr>
      </w:pPr>
    </w:p>
    <w:p w:rsidR="002914C1" w:rsidRPr="00967816" w:rsidRDefault="004705C9" w:rsidP="000F344F">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3.7. Екологічна мережа</w:t>
      </w:r>
    </w:p>
    <w:p w:rsidR="00967816" w:rsidRPr="00967816" w:rsidRDefault="00967816" w:rsidP="0096781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67816">
        <w:rPr>
          <w:rFonts w:asciiTheme="majorHAnsi" w:hAnsiTheme="majorHAnsi" w:cstheme="majorHAnsi"/>
          <w:b w:val="0"/>
          <w:sz w:val="28"/>
          <w:szCs w:val="28"/>
        </w:rPr>
        <w:t xml:space="preserve">На виконання Бернської конвенції в Європі створена мережа територій особливого природоохоронного значення – Смарагдова мережа, важливих для збереження біорізноманіття в країнах Європи і деяких країнах Африки. Смарагдова мережа України є українською частиною Смарагдової мережі Європи, розробляється з 2009 року. В листопаді 2016 року було затверджено першу версію Смарагдової мережі для України, яка потребує доопрацювання на основі наукових даних. В межах Васильківської селищної територіальної громади  наявні території Смарагдової мережі. Васильківська територія є територією-кандидатом Смарагдової мережі Vasilkivskyi steppe UA0000432. </w:t>
      </w:r>
    </w:p>
    <w:p w:rsidR="00967816" w:rsidRPr="00967816" w:rsidRDefault="00967816" w:rsidP="0096781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67816">
        <w:rPr>
          <w:rFonts w:asciiTheme="majorHAnsi" w:hAnsiTheme="majorHAnsi" w:cstheme="majorHAnsi"/>
          <w:b w:val="0"/>
          <w:sz w:val="28"/>
          <w:szCs w:val="28"/>
        </w:rPr>
        <w:t>Ознайомитися з інформацієюпро території Смарагдової мережі можливо за посиланням: http:emerald.eea.europa.eu/.</w:t>
      </w:r>
    </w:p>
    <w:p w:rsidR="000F344F" w:rsidRDefault="00967816" w:rsidP="0096781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67816">
        <w:rPr>
          <w:rFonts w:asciiTheme="majorHAnsi" w:hAnsiTheme="majorHAnsi" w:cstheme="majorHAnsi"/>
          <w:b w:val="0"/>
          <w:sz w:val="28"/>
          <w:szCs w:val="28"/>
        </w:rPr>
        <w:t xml:space="preserve">На території Васильківської селищної територіальної громади згідно з даними обліку територій та об’єктів природно-заповідного фонду України в </w:t>
      </w:r>
      <w:r w:rsidRPr="00967816">
        <w:rPr>
          <w:rFonts w:asciiTheme="majorHAnsi" w:hAnsiTheme="majorHAnsi" w:cstheme="majorHAnsi"/>
          <w:b w:val="0"/>
          <w:sz w:val="28"/>
          <w:szCs w:val="28"/>
        </w:rPr>
        <w:lastRenderedPageBreak/>
        <w:t>межах громади розташовані ландшафтні заказники загальнодержавного значення «Бакаї», «Преображенський» та «Дебальцівські лимани», оголошені Указом Президента України від 12.09.2005 року №238/2005.</w:t>
      </w:r>
    </w:p>
    <w:p w:rsidR="00C01FD5" w:rsidRDefault="004705C9" w:rsidP="004705C9">
      <w:pPr>
        <w:pBdr>
          <w:top w:val="nil"/>
          <w:left w:val="nil"/>
          <w:bottom w:val="nil"/>
          <w:right w:val="nil"/>
          <w:between w:val="nil"/>
        </w:pBdr>
        <w:spacing w:after="0" w:line="360" w:lineRule="auto"/>
        <w:jc w:val="both"/>
        <w:rPr>
          <w:rFonts w:asciiTheme="majorHAnsi" w:hAnsiTheme="majorHAnsi" w:cstheme="majorHAnsi"/>
          <w:b w:val="0"/>
          <w:sz w:val="28"/>
          <w:szCs w:val="28"/>
        </w:rPr>
      </w:pPr>
      <w:r>
        <w:rPr>
          <w:rFonts w:asciiTheme="majorHAnsi" w:hAnsiTheme="majorHAnsi" w:cstheme="majorHAnsi"/>
          <w:b w:val="0"/>
          <w:noProof/>
          <w:sz w:val="28"/>
          <w:szCs w:val="28"/>
        </w:rPr>
        <w:drawing>
          <wp:inline distT="0" distB="0" distL="0" distR="0" wp14:anchorId="1295733E">
            <wp:extent cx="5999250" cy="4241379"/>
            <wp:effectExtent l="0" t="0" r="190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4493" cy="4245086"/>
                    </a:xfrm>
                    <a:prstGeom prst="rect">
                      <a:avLst/>
                    </a:prstGeom>
                    <a:noFill/>
                  </pic:spPr>
                </pic:pic>
              </a:graphicData>
            </a:graphic>
          </wp:inline>
        </w:drawing>
      </w:r>
    </w:p>
    <w:p w:rsidR="004705C9" w:rsidRPr="004705C9" w:rsidRDefault="004705C9" w:rsidP="000F344F">
      <w:pPr>
        <w:pBdr>
          <w:top w:val="nil"/>
          <w:left w:val="nil"/>
          <w:bottom w:val="nil"/>
          <w:right w:val="nil"/>
          <w:between w:val="nil"/>
        </w:pBdr>
        <w:spacing w:after="0" w:line="360" w:lineRule="auto"/>
        <w:ind w:firstLine="567"/>
        <w:jc w:val="both"/>
        <w:rPr>
          <w:rFonts w:asciiTheme="majorHAnsi" w:hAnsiTheme="majorHAnsi" w:cstheme="majorHAnsi"/>
          <w:b w:val="0"/>
          <w:sz w:val="24"/>
          <w:szCs w:val="24"/>
        </w:rPr>
      </w:pPr>
      <w:r w:rsidRPr="004705C9">
        <w:rPr>
          <w:rFonts w:asciiTheme="majorHAnsi" w:hAnsiTheme="majorHAnsi" w:cstheme="majorHAnsi"/>
          <w:b w:val="0"/>
          <w:sz w:val="24"/>
          <w:szCs w:val="24"/>
        </w:rPr>
        <w:t>Рис. 3.5. Екомережа Васильківської селищної ТГ</w:t>
      </w:r>
    </w:p>
    <w:p w:rsidR="004705C9" w:rsidRDefault="004705C9" w:rsidP="000F344F">
      <w:pPr>
        <w:pBdr>
          <w:top w:val="nil"/>
          <w:left w:val="nil"/>
          <w:bottom w:val="nil"/>
          <w:right w:val="nil"/>
          <w:between w:val="nil"/>
        </w:pBdr>
        <w:spacing w:after="0" w:line="360" w:lineRule="auto"/>
        <w:ind w:firstLine="567"/>
        <w:jc w:val="both"/>
        <w:rPr>
          <w:rFonts w:asciiTheme="majorHAnsi" w:hAnsiTheme="majorHAnsi" w:cstheme="majorHAnsi"/>
          <w:sz w:val="28"/>
          <w:szCs w:val="28"/>
        </w:rPr>
      </w:pPr>
    </w:p>
    <w:p w:rsidR="000F344F" w:rsidRDefault="000F344F" w:rsidP="000F344F">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124C1B">
        <w:rPr>
          <w:rFonts w:asciiTheme="majorHAnsi" w:hAnsiTheme="majorHAnsi" w:cstheme="majorHAnsi"/>
          <w:sz w:val="28"/>
          <w:szCs w:val="28"/>
        </w:rPr>
        <w:t>3.8. Забруднення довкілля: повітря, вода, грунти</w:t>
      </w:r>
    </w:p>
    <w:p w:rsidR="00124C1B" w:rsidRPr="00124C1B" w:rsidRDefault="00124C1B" w:rsidP="000F344F">
      <w:pPr>
        <w:pBdr>
          <w:top w:val="nil"/>
          <w:left w:val="nil"/>
          <w:bottom w:val="nil"/>
          <w:right w:val="nil"/>
          <w:between w:val="nil"/>
        </w:pBdr>
        <w:spacing w:after="0" w:line="360" w:lineRule="auto"/>
        <w:ind w:firstLine="567"/>
        <w:jc w:val="both"/>
        <w:rPr>
          <w:rFonts w:asciiTheme="majorHAnsi" w:hAnsiTheme="majorHAnsi" w:cstheme="majorHAnsi"/>
          <w:sz w:val="28"/>
          <w:szCs w:val="28"/>
        </w:rPr>
      </w:pPr>
    </w:p>
    <w:p w:rsidR="000F344F" w:rsidRDefault="00124C1B" w:rsidP="00124C1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124C1B">
        <w:rPr>
          <w:rFonts w:asciiTheme="majorHAnsi" w:hAnsiTheme="majorHAnsi" w:cstheme="majorHAnsi"/>
          <w:b w:val="0"/>
          <w:sz w:val="28"/>
          <w:szCs w:val="28"/>
        </w:rPr>
        <w:t xml:space="preserve">Стан атмосферного повітря </w:t>
      </w:r>
      <w:r>
        <w:rPr>
          <w:rFonts w:asciiTheme="majorHAnsi" w:hAnsiTheme="majorHAnsi" w:cstheme="majorHAnsi"/>
          <w:b w:val="0"/>
          <w:sz w:val="28"/>
          <w:szCs w:val="28"/>
        </w:rPr>
        <w:t xml:space="preserve">Васильківської </w:t>
      </w:r>
      <w:r w:rsidRPr="00124C1B">
        <w:rPr>
          <w:rFonts w:asciiTheme="majorHAnsi" w:hAnsiTheme="majorHAnsi" w:cstheme="majorHAnsi"/>
          <w:b w:val="0"/>
          <w:sz w:val="28"/>
          <w:szCs w:val="28"/>
        </w:rPr>
        <w:t>громади визначається викидами забруднюючих речовин від пересувних та стаціонарних джерел забруднення по території громади.</w:t>
      </w:r>
    </w:p>
    <w:p w:rsidR="00124C1B" w:rsidRDefault="00124C1B" w:rsidP="00D34B44">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124C1B">
        <w:rPr>
          <w:rFonts w:asciiTheme="majorHAnsi" w:hAnsiTheme="majorHAnsi" w:cstheme="majorHAnsi"/>
          <w:b w:val="0"/>
          <w:sz w:val="28"/>
          <w:szCs w:val="28"/>
        </w:rPr>
        <w:t xml:space="preserve">Основним джерелом забруднення в громаді є автотранспорт. Територією громади проходять дві автомобільні дороги загального користування державного значення Т 0408 </w:t>
      </w:r>
      <w:r>
        <w:rPr>
          <w:rFonts w:asciiTheme="majorHAnsi" w:hAnsiTheme="majorHAnsi" w:cstheme="majorHAnsi"/>
          <w:b w:val="0"/>
          <w:sz w:val="28"/>
          <w:szCs w:val="28"/>
        </w:rPr>
        <w:t>«</w:t>
      </w:r>
      <w:r w:rsidRPr="00124C1B">
        <w:rPr>
          <w:rFonts w:asciiTheme="majorHAnsi" w:hAnsiTheme="majorHAnsi" w:cstheme="majorHAnsi"/>
          <w:b w:val="0"/>
          <w:sz w:val="28"/>
          <w:szCs w:val="28"/>
        </w:rPr>
        <w:t>Павлоград — Васильківку — Новомиколаївку — Оріхів — Токмак</w:t>
      </w:r>
      <w:r>
        <w:rPr>
          <w:rFonts w:asciiTheme="majorHAnsi" w:hAnsiTheme="majorHAnsi" w:cstheme="majorHAnsi"/>
          <w:b w:val="0"/>
          <w:sz w:val="28"/>
          <w:szCs w:val="28"/>
        </w:rPr>
        <w:t>»</w:t>
      </w:r>
      <w:r w:rsidR="00D34B44">
        <w:rPr>
          <w:rFonts w:asciiTheme="majorHAnsi" w:hAnsiTheme="majorHAnsi" w:cstheme="majorHAnsi"/>
          <w:b w:val="0"/>
          <w:sz w:val="28"/>
          <w:szCs w:val="28"/>
        </w:rPr>
        <w:t xml:space="preserve">, </w:t>
      </w:r>
      <w:r w:rsidRPr="00124C1B">
        <w:rPr>
          <w:rFonts w:asciiTheme="majorHAnsi" w:hAnsiTheme="majorHAnsi" w:cstheme="majorHAnsi"/>
          <w:b w:val="0"/>
          <w:sz w:val="28"/>
          <w:szCs w:val="28"/>
        </w:rPr>
        <w:t xml:space="preserve">Т 0401  </w:t>
      </w:r>
      <w:r>
        <w:rPr>
          <w:rFonts w:asciiTheme="majorHAnsi" w:hAnsiTheme="majorHAnsi" w:cstheme="majorHAnsi"/>
          <w:b w:val="0"/>
          <w:sz w:val="28"/>
          <w:szCs w:val="28"/>
        </w:rPr>
        <w:t>«</w:t>
      </w:r>
      <w:r w:rsidRPr="00124C1B">
        <w:rPr>
          <w:rFonts w:asciiTheme="majorHAnsi" w:hAnsiTheme="majorHAnsi" w:cstheme="majorHAnsi"/>
          <w:b w:val="0"/>
          <w:sz w:val="28"/>
          <w:szCs w:val="28"/>
        </w:rPr>
        <w:t>Дніпро — Васильківку — Покровське — Гуляйполе — Пологи — Токмак — Молочанськ — Мелітополь</w:t>
      </w:r>
      <w:r>
        <w:rPr>
          <w:rFonts w:asciiTheme="majorHAnsi" w:hAnsiTheme="majorHAnsi" w:cstheme="majorHAnsi"/>
          <w:b w:val="0"/>
          <w:sz w:val="28"/>
          <w:szCs w:val="28"/>
        </w:rPr>
        <w:t>»</w:t>
      </w:r>
      <w:r w:rsidRPr="00124C1B">
        <w:rPr>
          <w:rFonts w:asciiTheme="majorHAnsi" w:hAnsiTheme="majorHAnsi" w:cstheme="majorHAnsi"/>
          <w:b w:val="0"/>
          <w:sz w:val="28"/>
          <w:szCs w:val="28"/>
        </w:rPr>
        <w:t xml:space="preserve">. До складу викидів пересувних джерел забруднення входять оксид вуглецю, легкі </w:t>
      </w:r>
      <w:r>
        <w:rPr>
          <w:rFonts w:asciiTheme="majorHAnsi" w:hAnsiTheme="majorHAnsi" w:cstheme="majorHAnsi"/>
          <w:b w:val="0"/>
          <w:sz w:val="28"/>
          <w:szCs w:val="28"/>
        </w:rPr>
        <w:t xml:space="preserve"> </w:t>
      </w:r>
      <w:r w:rsidRPr="00124C1B">
        <w:rPr>
          <w:rFonts w:asciiTheme="majorHAnsi" w:hAnsiTheme="majorHAnsi" w:cstheme="majorHAnsi"/>
          <w:b w:val="0"/>
          <w:sz w:val="28"/>
          <w:szCs w:val="28"/>
        </w:rPr>
        <w:t xml:space="preserve">органічні </w:t>
      </w:r>
      <w:r w:rsidRPr="00124C1B">
        <w:rPr>
          <w:rFonts w:asciiTheme="majorHAnsi" w:hAnsiTheme="majorHAnsi" w:cstheme="majorHAnsi"/>
          <w:b w:val="0"/>
          <w:sz w:val="28"/>
          <w:szCs w:val="28"/>
        </w:rPr>
        <w:lastRenderedPageBreak/>
        <w:t>сполуки, оксиди азоту, сірчистий ангідрит, речовини у вигляді суспендованих твердих</w:t>
      </w:r>
      <w:r>
        <w:rPr>
          <w:rFonts w:asciiTheme="majorHAnsi" w:hAnsiTheme="majorHAnsi" w:cstheme="majorHAnsi"/>
          <w:b w:val="0"/>
          <w:sz w:val="28"/>
          <w:szCs w:val="28"/>
        </w:rPr>
        <w:t xml:space="preserve"> </w:t>
      </w:r>
      <w:r w:rsidRPr="00124C1B">
        <w:rPr>
          <w:rFonts w:asciiTheme="majorHAnsi" w:hAnsiTheme="majorHAnsi" w:cstheme="majorHAnsi"/>
          <w:b w:val="0"/>
          <w:sz w:val="28"/>
          <w:szCs w:val="28"/>
        </w:rPr>
        <w:t>частинок.</w:t>
      </w:r>
    </w:p>
    <w:p w:rsidR="00D34B44" w:rsidRPr="00D34B44" w:rsidRDefault="00D34B44" w:rsidP="00D34B44">
      <w:pPr>
        <w:tabs>
          <w:tab w:val="left" w:pos="0"/>
        </w:tabs>
        <w:spacing w:after="0" w:line="360" w:lineRule="auto"/>
        <w:ind w:right="-1" w:firstLine="567"/>
        <w:jc w:val="both"/>
        <w:rPr>
          <w:rFonts w:asciiTheme="majorHAnsi" w:hAnsiTheme="majorHAnsi" w:cstheme="majorHAnsi"/>
          <w:sz w:val="28"/>
          <w:szCs w:val="28"/>
          <w:u w:val="single"/>
        </w:rPr>
      </w:pPr>
      <w:r w:rsidRPr="00D34B44">
        <w:rPr>
          <w:rFonts w:asciiTheme="majorHAnsi" w:hAnsiTheme="majorHAnsi" w:cstheme="majorHAnsi"/>
          <w:sz w:val="28"/>
          <w:szCs w:val="28"/>
          <w:u w:val="single"/>
        </w:rPr>
        <w:t>Радіоактивний стан</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Радіаційна обстановка на території громади в цілому була стабільною і знаходилася у межах природного радіаційного фону. Екстремально-високі рівні радіоактивного забруднення не спостерігалися.</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Рівень експозиційної дози гамма-випромінювання у 2024 році становив в середньому 10 – 18 мкР/год. Випадків перевищень контрольних рівнів в пробах атмосферних випадів на території громади, виявлено не було.</w:t>
      </w:r>
    </w:p>
    <w:p w:rsidR="00D34B44" w:rsidRPr="00D34B44" w:rsidRDefault="00D34B44" w:rsidP="00D34B44">
      <w:pPr>
        <w:tabs>
          <w:tab w:val="left" w:pos="0"/>
        </w:tabs>
        <w:spacing w:after="0" w:line="360" w:lineRule="auto"/>
        <w:ind w:right="-1" w:firstLine="567"/>
        <w:jc w:val="both"/>
        <w:rPr>
          <w:rFonts w:asciiTheme="majorHAnsi" w:hAnsiTheme="majorHAnsi" w:cstheme="majorHAnsi"/>
          <w:sz w:val="28"/>
          <w:szCs w:val="28"/>
          <w:u w:val="single"/>
        </w:rPr>
      </w:pPr>
      <w:r w:rsidRPr="00D34B44">
        <w:rPr>
          <w:rFonts w:asciiTheme="majorHAnsi" w:hAnsiTheme="majorHAnsi" w:cstheme="majorHAnsi"/>
          <w:sz w:val="28"/>
          <w:szCs w:val="28"/>
          <w:u w:val="single"/>
        </w:rPr>
        <w:t>Стан здоров’я населення</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Здоров’я населення є важливою передумовою соціального благополуччя та успішного економічного зростання. Проте у наш час існує багато чинників, які негативно впливають на організм людини і сприяють виникненню різних захворювань. До них належить забруднення навколишнього середовища хімічними, фізичними та біологічними агентами. У свою чергу захворюваність має зв'язок із тривалістю життя та рівнем смертності.</w:t>
      </w:r>
    </w:p>
    <w:p w:rsid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 xml:space="preserve">З сімейними лікарями підписано 24664 декларацій, що складає 82,9% до загальної чисельності населення. Не високий рівень  показника  пояснюється   вимушеним тимчасовим переміщенням населення в умовах воєнного стану. </w:t>
      </w:r>
    </w:p>
    <w:p w:rsidR="00D34B44" w:rsidRPr="00D34B44" w:rsidRDefault="00D34B44" w:rsidP="00D34B44">
      <w:pPr>
        <w:tabs>
          <w:tab w:val="left" w:pos="0"/>
        </w:tabs>
        <w:spacing w:after="0" w:line="360" w:lineRule="auto"/>
        <w:ind w:right="-1" w:firstLine="567"/>
        <w:jc w:val="both"/>
        <w:rPr>
          <w:rFonts w:asciiTheme="majorHAnsi" w:hAnsiTheme="majorHAnsi" w:cstheme="majorHAnsi"/>
          <w:sz w:val="28"/>
          <w:szCs w:val="28"/>
          <w:u w:val="single"/>
        </w:rPr>
      </w:pPr>
      <w:r w:rsidRPr="00D34B44">
        <w:rPr>
          <w:rFonts w:asciiTheme="majorHAnsi" w:hAnsiTheme="majorHAnsi" w:cstheme="majorHAnsi"/>
          <w:sz w:val="28"/>
          <w:szCs w:val="28"/>
          <w:u w:val="single"/>
        </w:rPr>
        <w:t>Захворюваність населення</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В останні роки в області, як і в цілому в країні, незадовільний стан здоров’я населення характеризується низьким рівнем народжуваності, високою смертністю, від’ємним природним приростом і демографічним старінням населення.</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 xml:space="preserve">Через несприятливі демографічні зміни відбувається подальше погіршення стану здоров’я населення з істотним підвищенням у всіх вікових групах рівнів захворюваності й поширеності хвороб, зокрема хронічних неінфекційних захворювань, ураховуючи хвороби системи кровообігу, злоякісні новоутворення, цукровий діабет, хронічні захворювання нирок та інші. На </w:t>
      </w:r>
      <w:r w:rsidRPr="00D34B44">
        <w:rPr>
          <w:rFonts w:asciiTheme="majorHAnsi" w:hAnsiTheme="majorHAnsi" w:cstheme="majorHAnsi"/>
          <w:b w:val="0"/>
          <w:sz w:val="28"/>
          <w:szCs w:val="28"/>
        </w:rPr>
        <w:lastRenderedPageBreak/>
        <w:t>хронічну патологію страждають майже 60% дорослого та 20% дитячого населення.</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 xml:space="preserve">Занепокоєння викликає захворюваність на онкологічні хвороби (10-12 випадків щорічно), особливо захворюваність на візуальні форми раку, серцево-судинні захворювання. </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Зміни поточного стану довкілля та погіршення статистики захворюваності місцевого населення можливі під впливом глобальних кліматичних змін та змін соціально-побутових умов населення. Ризиків впливу, які стосуються документа державного планування (Програми соціально-економічного та культурного розвитку Васильківської селищної територіальної громади на 2025 рік), не передбачається.</w:t>
      </w:r>
    </w:p>
    <w:p w:rsidR="00D34B44" w:rsidRPr="00D34B44" w:rsidRDefault="00D34B44" w:rsidP="00D34B44">
      <w:pPr>
        <w:tabs>
          <w:tab w:val="left" w:pos="0"/>
        </w:tabs>
        <w:spacing w:after="0" w:line="360" w:lineRule="auto"/>
        <w:ind w:right="-1" w:firstLine="567"/>
        <w:jc w:val="both"/>
        <w:rPr>
          <w:rFonts w:asciiTheme="majorHAnsi" w:hAnsiTheme="majorHAnsi" w:cstheme="majorHAnsi"/>
          <w:sz w:val="28"/>
          <w:szCs w:val="28"/>
          <w:u w:val="single"/>
        </w:rPr>
      </w:pPr>
      <w:r w:rsidRPr="00D34B44">
        <w:rPr>
          <w:rFonts w:asciiTheme="majorHAnsi" w:hAnsiTheme="majorHAnsi" w:cstheme="majorHAnsi"/>
          <w:sz w:val="28"/>
          <w:szCs w:val="28"/>
          <w:u w:val="single"/>
        </w:rPr>
        <w:t>Вплив забруднюючих речовин</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Cтупінь захворюваності людей значною мірою залежить від стану навколишнього середовища, зокрема, його забруднення. Забруднення атмосферного повітря за ступенем хімічної небезпеки для людини посідає провідне місце. Це обумовлено, насамперед, тим, що забруднюючі речовини з атмосферного повітря мають найширше розповсюдження та потрапляють у різні середовища. Наприклад, атмосферні опади спричиняють до 10% забруднення водних об`єктів, значно забруднюють ґрунт, тощо. Крім того, людина споживає за добу, і в цілому за життя, в об’ємному відношенні повітря набагато більше, ніж води і їжі. Природні захисні бар`єри певною мірою захищають людину від потрапляння шкідливих речовин до організму через шлунково-кишковий тракт, але організм людини не захищений надійними природними механізмами від потрапляння шкідливих речовин через дихальні шляхи. Важливою проблемою щодо шкідливої дії забрудненого повітря на людей, рослин, тварин є дотримання екологічних вимог при експлуатації підприємств, споруд та при інших видах діяльності. За даними наукових досліджень вплив забруднень атмосферного повітря на здоров’я людини складає 21 % від загальної кількості усіх негативних факторів.</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lastRenderedPageBreak/>
        <w:t xml:space="preserve">Забруднене повітря негативно впливає переважно на дихальні шляхи, викликаючи бронхіт, емфізему, астму. Шкідливі речовини, що містяться в атмосфері, впливають на людський організм також і при контакті з поверхнею шкіри або слизистою оболонкою. Разом з органами дихання забруднювачі вражають органи зору і нюху, а впливаючи на слизисту оболонку гортані, можуть викликати спазми голосових зв'язок. У деяких випадках вплив одних забруднюючих речовин у комбінації з іншими призводять до більш серйозних розладів здоров’я, ніж вплив кожного з них окремо. Велику роль відіграє тривалість впливу. Статистичний аналіз дозволив досить надійно установити залежність між рівнем забруднення повітря і таких захворювань, як захворювання верхніх дихальних шляхів, серцева недостатність, бронхіти, астма, пневмонія, емфізема легень, різні алергійні захворювання, а також хвороби ока. Ознаки і наслідки дій забруднювачів повітря на організм людини виявляються переважно в погіршенні загального стану здоров'я: з'являються головні болі, нудота, відчуття слабкості, знижується або втрачається працездатність. </w:t>
      </w:r>
    </w:p>
    <w:p w:rsidR="00D34B44" w:rsidRPr="00D34B44" w:rsidRDefault="00D34B44" w:rsidP="00D34B44">
      <w:pPr>
        <w:tabs>
          <w:tab w:val="left" w:pos="0"/>
        </w:tabs>
        <w:spacing w:after="0" w:line="360" w:lineRule="auto"/>
        <w:ind w:right="-1" w:firstLine="567"/>
        <w:jc w:val="both"/>
        <w:rPr>
          <w:rFonts w:asciiTheme="majorHAnsi" w:hAnsiTheme="majorHAnsi" w:cstheme="majorHAnsi"/>
          <w:sz w:val="28"/>
          <w:szCs w:val="28"/>
          <w:u w:val="single"/>
        </w:rPr>
      </w:pPr>
      <w:r w:rsidRPr="00D34B44">
        <w:rPr>
          <w:rFonts w:asciiTheme="majorHAnsi" w:hAnsiTheme="majorHAnsi" w:cstheme="majorHAnsi"/>
          <w:sz w:val="28"/>
          <w:szCs w:val="28"/>
          <w:u w:val="single"/>
        </w:rPr>
        <w:t>Якість питної води</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Наявність високоякісної питної води в кількості, що задовольняє основні потреби людини, є однією з умов зміцнення здоров’я людей. Питна вода, що не відповідає нормативним вимогам несе загрозу виникнення серед населення інфекційних захворювань, злоякісних новоутворень, захворювань ендокринної та інших систем організму.</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У Васильківській ТГ централізована система водопостачання наявна лише у смт. Васильківка. Рівень забезпечення послугами централізованого постачання складає 16,4 % житлового фонду та 100% об’єктів соціальної сфери. Забір води здійснюється з свердловин. За даними РКП «Джерело» питна вода cмт. Васильківка відповідає санітарним нормативам.</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 xml:space="preserve">Результати досліджень питної води в інших населених пунктах громади наведено в таблицях 5.2.9 – 5.2.11. Дослідження питної води на відповідність вимогам ДСанПіНу 2.2.4-171-10 «Гігієнічні вимоги до води питної, приначеної </w:t>
      </w:r>
      <w:r w:rsidRPr="00D34B44">
        <w:rPr>
          <w:rFonts w:asciiTheme="majorHAnsi" w:hAnsiTheme="majorHAnsi" w:cstheme="majorHAnsi"/>
          <w:b w:val="0"/>
          <w:sz w:val="28"/>
          <w:szCs w:val="28"/>
        </w:rPr>
        <w:lastRenderedPageBreak/>
        <w:t>для споживання людиною» проведені ВСП «Васильківський міжрайонний відділ лабораторних досліджень ДУ Дніпропетровський обласний лабораторний центр МОЗУ».</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За результатами досліджень питна вода у всіх місцях відбору зразків не відповідає вимогам ДСанПіНу 2.2.4-171-10 «Гігієнічні вимоги до води питної, приначеної для споживання людиною».</w:t>
      </w:r>
    </w:p>
    <w:p w:rsidR="00D34B44" w:rsidRPr="00D34B44" w:rsidRDefault="00D34B44" w:rsidP="00D34B44">
      <w:pPr>
        <w:tabs>
          <w:tab w:val="left" w:pos="0"/>
        </w:tabs>
        <w:spacing w:after="0" w:line="360" w:lineRule="auto"/>
        <w:ind w:right="-1" w:firstLine="567"/>
        <w:jc w:val="both"/>
        <w:rPr>
          <w:rFonts w:asciiTheme="majorHAnsi" w:hAnsiTheme="majorHAnsi" w:cstheme="majorHAnsi"/>
          <w:sz w:val="28"/>
          <w:szCs w:val="28"/>
          <w:u w:val="single"/>
        </w:rPr>
      </w:pPr>
      <w:r w:rsidRPr="00D34B44">
        <w:rPr>
          <w:rFonts w:asciiTheme="majorHAnsi" w:hAnsiTheme="majorHAnsi" w:cstheme="majorHAnsi"/>
          <w:sz w:val="28"/>
          <w:szCs w:val="28"/>
          <w:u w:val="single"/>
        </w:rPr>
        <w:t>Поводження з відходами</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Серед існуючих екологічних проблем у Васильківській ТГ однією з найгостріших постає питання поводження з відходами. Це пов’язано зі значним забрудненням навколишнього середовища, що супроводжується негативним впливом на живі організми. На сьогодні ситуація виглядає наступним чином: спостерігається постійне зростання обсягів накопичення відходів на рівні з низьким показником їхнього повторного використання та знешкодження.</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Схеми санітарного очищення населених пунктів Васильківської громади відсутні.</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Роздільний збір ресурсоцінних компонентів ТПВ у населених пунктах не упроваджено. У той же час упровадження роздільного збору ТПВ є обов’язковою вимогою національного законодавства відповідно до ст.351 Закону України «Про відходи». Впровадження роздільного збирання побутових відходів повинно спрацьовувати на зменшення обсягів сміття до 30 – 40 відсотків, продовження терміну експлуатації існуючих полігонів та скорочення площ землевідводу під перспективне будівництво.</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За даними КП «Джерело» на території Васильківської ТГ паспортизоване місце видалення відходів відсутнє. Згідно з топографічною зйомкою на території громади наявні несанкціоновані сміттєзвалища в кількості 12 одиниць.</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 xml:space="preserve">Збір та вивіз ТПВ здійснюється Васильківським районним КП «Джерело» з сел.Васильківка. Сміттєвозний парк складається з власних автомобілей (Hyunday H940S, ГАЗ 3512, Bodcat S770 – 2 од., Bodcat В730, причіп тракторний ПТС – 2 од., трактор ЮМЗ 6кл, МАЗ), орендованого транспорту: вантажний </w:t>
      </w:r>
      <w:r w:rsidRPr="00D34B44">
        <w:rPr>
          <w:rFonts w:asciiTheme="majorHAnsi" w:hAnsiTheme="majorHAnsi" w:cstheme="majorHAnsi"/>
          <w:b w:val="0"/>
          <w:sz w:val="28"/>
          <w:szCs w:val="28"/>
        </w:rPr>
        <w:lastRenderedPageBreak/>
        <w:t>сміттєвоз-С та сміттєвоза IVECO. Відходи захоронюються на сміттєзвалищі, яке розташоване біля смт.Васильківка, площею 4 га.</w:t>
      </w:r>
    </w:p>
    <w:p w:rsidR="00D34B44" w:rsidRPr="00D34B44" w:rsidRDefault="00D34B44" w:rsidP="00D34B44">
      <w:pPr>
        <w:tabs>
          <w:tab w:val="left" w:pos="0"/>
        </w:tabs>
        <w:spacing w:after="0" w:line="360" w:lineRule="auto"/>
        <w:ind w:right="-1" w:firstLine="567"/>
        <w:jc w:val="both"/>
        <w:rPr>
          <w:rFonts w:asciiTheme="majorHAnsi" w:hAnsiTheme="majorHAnsi" w:cstheme="majorHAnsi"/>
          <w:b w:val="0"/>
          <w:sz w:val="28"/>
          <w:szCs w:val="28"/>
        </w:rPr>
      </w:pPr>
      <w:r w:rsidRPr="00D34B44">
        <w:rPr>
          <w:rFonts w:asciiTheme="majorHAnsi" w:hAnsiTheme="majorHAnsi" w:cstheme="majorHAnsi"/>
          <w:b w:val="0"/>
          <w:sz w:val="28"/>
          <w:szCs w:val="28"/>
        </w:rPr>
        <w:t>Існуюча тенденція до збільшення обсягів утворених відходів, більш ймовірно, не матиме різких коливань найближчим часом, але в довготривалій перспективі матиме поступове зростання, тому впровадження ефективної системи поводження з відходами є вкрай необхідним. Зростання обсягів відходів призводить до негативного впливу на навколишнє середовище та створює ризики впливу на здоров'я населення. Розвиток системи поводження з відходами є одним з пріоритетних завдань органів в сфері охорони навколишнього природного середовища.</w:t>
      </w:r>
    </w:p>
    <w:p w:rsidR="00D34B44" w:rsidRPr="00124C1B" w:rsidRDefault="00D34B44" w:rsidP="00124C1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0F344F" w:rsidRPr="00D34B44" w:rsidRDefault="000F344F" w:rsidP="000F344F">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D34B44">
        <w:rPr>
          <w:rFonts w:asciiTheme="majorHAnsi" w:hAnsiTheme="majorHAnsi" w:cstheme="majorHAnsi"/>
          <w:sz w:val="28"/>
          <w:szCs w:val="28"/>
        </w:rPr>
        <w:t>3.9. Корисні копалини і альтернативна енергетика</w:t>
      </w:r>
    </w:p>
    <w:p w:rsidR="002914C1" w:rsidRPr="000F344F" w:rsidRDefault="002914C1"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D34B44" w:rsidRPr="00D34B44" w:rsidRDefault="00D34B44" w:rsidP="00D34B44">
      <w:pPr>
        <w:spacing w:after="0" w:line="360" w:lineRule="auto"/>
        <w:ind w:right="-1" w:firstLine="567"/>
        <w:jc w:val="both"/>
        <w:rPr>
          <w:rFonts w:ascii="Times New Roman" w:eastAsia="Times New Roman" w:hAnsi="Times New Roman" w:cs="Times New Roman"/>
          <w:b w:val="0"/>
          <w:color w:val="000000"/>
          <w:sz w:val="28"/>
          <w:szCs w:val="28"/>
        </w:rPr>
      </w:pPr>
      <w:r w:rsidRPr="00D34B44">
        <w:rPr>
          <w:rFonts w:ascii="Times New Roman" w:eastAsia="Times New Roman" w:hAnsi="Times New Roman" w:cs="Times New Roman"/>
          <w:b w:val="0"/>
          <w:color w:val="000000"/>
          <w:sz w:val="28"/>
          <w:szCs w:val="28"/>
        </w:rPr>
        <w:t>Громада знаходиться у лісостеповій та полісовій зонах у межах Придніпровської височини. На території громади розташоване Васильківське родовище кварцитів. Також територію громади частково зачіпає Вовчанське титаново-цирконове родовище, хоча розробка родовища здійснюється у сусідній Дубовиківській громаді.</w:t>
      </w:r>
    </w:p>
    <w:p w:rsidR="00D34B44" w:rsidRPr="00D34B44" w:rsidRDefault="00D34B44" w:rsidP="00D34B44">
      <w:pPr>
        <w:spacing w:after="0" w:line="360" w:lineRule="auto"/>
        <w:ind w:right="-1" w:firstLine="567"/>
        <w:jc w:val="both"/>
        <w:rPr>
          <w:rFonts w:ascii="Times New Roman" w:eastAsia="Times New Roman" w:hAnsi="Times New Roman" w:cs="Times New Roman"/>
          <w:b w:val="0"/>
          <w:color w:val="000000"/>
          <w:sz w:val="28"/>
          <w:szCs w:val="28"/>
        </w:rPr>
      </w:pPr>
      <w:r w:rsidRPr="00D34B44">
        <w:rPr>
          <w:rFonts w:ascii="Times New Roman" w:eastAsia="Times New Roman" w:hAnsi="Times New Roman" w:cs="Times New Roman"/>
          <w:b w:val="0"/>
          <w:color w:val="000000"/>
          <w:sz w:val="28"/>
          <w:szCs w:val="28"/>
        </w:rPr>
        <w:t>На території Васильківської ТГ наявні поклади заліза, бурого вугілля, а також неметалічних корисних копалин, таких як пісок кварцевий, граніт, суглинок, супісок, гнейс і магматит.</w:t>
      </w:r>
    </w:p>
    <w:p w:rsidR="00D34B44" w:rsidRDefault="00D34B44" w:rsidP="00D34B44">
      <w:pPr>
        <w:spacing w:after="0" w:line="240" w:lineRule="auto"/>
        <w:ind w:left="218" w:right="235" w:firstLine="349"/>
        <w:jc w:val="both"/>
        <w:rPr>
          <w:rFonts w:ascii="Times New Roman" w:eastAsia="Times New Roman" w:hAnsi="Times New Roman" w:cs="Times New Roman"/>
          <w:color w:val="000000"/>
          <w:sz w:val="28"/>
          <w:szCs w:val="28"/>
        </w:rPr>
      </w:pPr>
    </w:p>
    <w:p w:rsidR="00D34B44" w:rsidRPr="006118BE" w:rsidRDefault="00D34B44" w:rsidP="00D34B44">
      <w:pPr>
        <w:jc w:val="right"/>
        <w:rPr>
          <w:rFonts w:ascii="Times New Roman" w:eastAsia="Times New Roman" w:hAnsi="Times New Roman" w:cs="Times New Roman"/>
          <w:b w:val="0"/>
          <w:color w:val="000000"/>
          <w:sz w:val="24"/>
          <w:szCs w:val="24"/>
        </w:rPr>
      </w:pPr>
      <w:r w:rsidRPr="006118BE">
        <w:rPr>
          <w:rFonts w:ascii="Times New Roman" w:eastAsia="Times New Roman" w:hAnsi="Times New Roman" w:cs="Times New Roman"/>
          <w:color w:val="000000"/>
          <w:sz w:val="24"/>
          <w:szCs w:val="24"/>
        </w:rPr>
        <w:t xml:space="preserve">Таблиця </w:t>
      </w:r>
      <w:r w:rsidR="003E0014">
        <w:rPr>
          <w:rFonts w:ascii="Times New Roman" w:eastAsia="Times New Roman" w:hAnsi="Times New Roman" w:cs="Times New Roman"/>
          <w:color w:val="000000"/>
          <w:sz w:val="24"/>
          <w:szCs w:val="24"/>
        </w:rPr>
        <w:t>3.3</w:t>
      </w:r>
      <w:r w:rsidRPr="006118BE">
        <w:rPr>
          <w:rFonts w:ascii="Times New Roman" w:eastAsia="Times New Roman" w:hAnsi="Times New Roman" w:cs="Times New Roman"/>
          <w:color w:val="000000"/>
          <w:sz w:val="24"/>
          <w:szCs w:val="24"/>
        </w:rPr>
        <w:t>. Діючі родовища корисних копалин</w:t>
      </w:r>
    </w:p>
    <w:tbl>
      <w:tblPr>
        <w:tblW w:w="9660" w:type="dxa"/>
        <w:tblLook w:val="04A0" w:firstRow="1" w:lastRow="0" w:firstColumn="1" w:lastColumn="0" w:noHBand="0" w:noVBand="1"/>
      </w:tblPr>
      <w:tblGrid>
        <w:gridCol w:w="2967"/>
        <w:gridCol w:w="3119"/>
        <w:gridCol w:w="3574"/>
      </w:tblGrid>
      <w:tr w:rsidR="00D34B44" w:rsidRPr="00B320E8" w:rsidTr="00B60B5A">
        <w:trPr>
          <w:trHeight w:val="382"/>
        </w:trPr>
        <w:tc>
          <w:tcPr>
            <w:tcW w:w="2967" w:type="dxa"/>
            <w:tcBorders>
              <w:top w:val="single" w:sz="8" w:space="0" w:color="auto"/>
              <w:left w:val="single" w:sz="8" w:space="0" w:color="auto"/>
              <w:bottom w:val="nil"/>
              <w:right w:val="single" w:sz="4" w:space="0" w:color="auto"/>
            </w:tcBorders>
            <w:shd w:val="clear" w:color="auto" w:fill="9CC2E5" w:themeFill="accent1" w:themeFillTint="99"/>
            <w:vAlign w:val="center"/>
            <w:hideMark/>
          </w:tcPr>
          <w:p w:rsidR="00D34B44" w:rsidRPr="006118BE" w:rsidRDefault="00D34B44" w:rsidP="00B60B5A">
            <w:pPr>
              <w:spacing w:after="0" w:line="240" w:lineRule="auto"/>
              <w:jc w:val="center"/>
              <w:rPr>
                <w:rFonts w:ascii="Times New Roman" w:eastAsia="Times New Roman" w:hAnsi="Times New Roman" w:cs="Times New Roman"/>
                <w:b w:val="0"/>
                <w:bCs w:val="0"/>
                <w:color w:val="000000"/>
                <w:sz w:val="24"/>
                <w:szCs w:val="24"/>
              </w:rPr>
            </w:pPr>
            <w:r w:rsidRPr="006118BE">
              <w:rPr>
                <w:rFonts w:ascii="Times New Roman" w:eastAsia="Times New Roman" w:hAnsi="Times New Roman" w:cs="Times New Roman"/>
                <w:color w:val="000000"/>
                <w:sz w:val="24"/>
                <w:szCs w:val="24"/>
              </w:rPr>
              <w:t>Корисна копалина</w:t>
            </w:r>
          </w:p>
        </w:tc>
        <w:tc>
          <w:tcPr>
            <w:tcW w:w="3119" w:type="dxa"/>
            <w:tcBorders>
              <w:top w:val="single" w:sz="8" w:space="0" w:color="auto"/>
              <w:left w:val="nil"/>
              <w:bottom w:val="nil"/>
              <w:right w:val="single" w:sz="4" w:space="0" w:color="auto"/>
            </w:tcBorders>
            <w:shd w:val="clear" w:color="auto" w:fill="9CC2E5" w:themeFill="accent1" w:themeFillTint="99"/>
            <w:vAlign w:val="center"/>
            <w:hideMark/>
          </w:tcPr>
          <w:p w:rsidR="00D34B44" w:rsidRPr="006118BE" w:rsidRDefault="00D34B44" w:rsidP="00B60B5A">
            <w:pPr>
              <w:spacing w:after="0" w:line="240" w:lineRule="auto"/>
              <w:jc w:val="center"/>
              <w:rPr>
                <w:rFonts w:ascii="Times New Roman" w:eastAsia="Times New Roman" w:hAnsi="Times New Roman" w:cs="Times New Roman"/>
                <w:b w:val="0"/>
                <w:bCs w:val="0"/>
                <w:color w:val="000000"/>
                <w:sz w:val="24"/>
                <w:szCs w:val="24"/>
              </w:rPr>
            </w:pPr>
            <w:r w:rsidRPr="006118BE">
              <w:rPr>
                <w:rFonts w:ascii="Times New Roman" w:eastAsia="Times New Roman" w:hAnsi="Times New Roman" w:cs="Times New Roman"/>
                <w:color w:val="000000"/>
                <w:sz w:val="24"/>
                <w:szCs w:val="24"/>
              </w:rPr>
              <w:t>Характеристика</w:t>
            </w:r>
          </w:p>
        </w:tc>
        <w:tc>
          <w:tcPr>
            <w:tcW w:w="3574" w:type="dxa"/>
            <w:tcBorders>
              <w:top w:val="single" w:sz="8" w:space="0" w:color="auto"/>
              <w:left w:val="nil"/>
              <w:bottom w:val="nil"/>
              <w:right w:val="single" w:sz="8" w:space="0" w:color="auto"/>
            </w:tcBorders>
            <w:shd w:val="clear" w:color="auto" w:fill="9CC2E5" w:themeFill="accent1" w:themeFillTint="99"/>
            <w:vAlign w:val="center"/>
            <w:hideMark/>
          </w:tcPr>
          <w:p w:rsidR="00D34B44" w:rsidRPr="006118BE" w:rsidRDefault="00D34B44" w:rsidP="00B60B5A">
            <w:pPr>
              <w:spacing w:after="0" w:line="240" w:lineRule="auto"/>
              <w:jc w:val="center"/>
              <w:rPr>
                <w:rFonts w:ascii="Times New Roman" w:eastAsia="Times New Roman" w:hAnsi="Times New Roman" w:cs="Times New Roman"/>
                <w:b w:val="0"/>
                <w:bCs w:val="0"/>
                <w:color w:val="000000"/>
                <w:sz w:val="24"/>
                <w:szCs w:val="24"/>
              </w:rPr>
            </w:pPr>
            <w:r w:rsidRPr="006118BE">
              <w:rPr>
                <w:rFonts w:ascii="Times New Roman" w:eastAsia="Times New Roman" w:hAnsi="Times New Roman" w:cs="Times New Roman"/>
                <w:color w:val="000000"/>
                <w:sz w:val="24"/>
                <w:szCs w:val="24"/>
              </w:rPr>
              <w:t>Місцезнаходження</w:t>
            </w:r>
          </w:p>
        </w:tc>
      </w:tr>
      <w:tr w:rsidR="00D34B44" w:rsidRPr="00B320E8" w:rsidTr="00B60B5A">
        <w:trPr>
          <w:trHeight w:val="314"/>
        </w:trPr>
        <w:tc>
          <w:tcPr>
            <w:tcW w:w="2967" w:type="dxa"/>
            <w:tcBorders>
              <w:top w:val="single" w:sz="4" w:space="0" w:color="auto"/>
              <w:left w:val="single" w:sz="4" w:space="0" w:color="auto"/>
              <w:bottom w:val="single" w:sz="4" w:space="0" w:color="auto"/>
              <w:right w:val="single" w:sz="4" w:space="0" w:color="auto"/>
            </w:tcBorders>
            <w:shd w:val="clear" w:color="000000" w:fill="FFFFFF"/>
            <w:vAlign w:val="center"/>
          </w:tcPr>
          <w:p w:rsidR="00D34B44" w:rsidRPr="00D34B44" w:rsidRDefault="00D34B44" w:rsidP="00B60B5A">
            <w:pPr>
              <w:spacing w:after="0" w:line="240" w:lineRule="auto"/>
              <w:rPr>
                <w:rFonts w:ascii="Times New Roman" w:eastAsia="Times New Roman" w:hAnsi="Times New Roman" w:cs="Times New Roman"/>
                <w:b w:val="0"/>
                <w:bCs w:val="0"/>
                <w:color w:val="000000"/>
                <w:sz w:val="24"/>
                <w:szCs w:val="24"/>
              </w:rPr>
            </w:pPr>
            <w:r w:rsidRPr="00D34B44">
              <w:rPr>
                <w:rFonts w:ascii="Times New Roman" w:eastAsia="Times New Roman" w:hAnsi="Times New Roman" w:cs="Times New Roman"/>
                <w:b w:val="0"/>
                <w:color w:val="000000"/>
                <w:sz w:val="24"/>
                <w:szCs w:val="24"/>
              </w:rPr>
              <w:t>Кар’єр по добуванню кварцитів</w:t>
            </w:r>
          </w:p>
        </w:tc>
        <w:tc>
          <w:tcPr>
            <w:tcW w:w="3119" w:type="dxa"/>
            <w:tcBorders>
              <w:top w:val="single" w:sz="4" w:space="0" w:color="auto"/>
              <w:left w:val="nil"/>
              <w:bottom w:val="single" w:sz="4" w:space="0" w:color="auto"/>
              <w:right w:val="single" w:sz="4" w:space="0" w:color="auto"/>
            </w:tcBorders>
            <w:shd w:val="clear" w:color="000000" w:fill="FFFFFF"/>
            <w:vAlign w:val="center"/>
          </w:tcPr>
          <w:p w:rsidR="00D34B44" w:rsidRPr="00D34B44" w:rsidRDefault="00D34B44" w:rsidP="00B60B5A">
            <w:pPr>
              <w:spacing w:after="0" w:line="240" w:lineRule="auto"/>
              <w:jc w:val="center"/>
              <w:rPr>
                <w:rFonts w:ascii="Times New Roman" w:eastAsia="Times New Roman" w:hAnsi="Times New Roman" w:cs="Times New Roman"/>
                <w:b w:val="0"/>
                <w:color w:val="000000"/>
                <w:sz w:val="24"/>
                <w:szCs w:val="24"/>
              </w:rPr>
            </w:pPr>
            <w:r w:rsidRPr="00D34B44">
              <w:rPr>
                <w:rFonts w:ascii="Times New Roman" w:eastAsia="Times New Roman" w:hAnsi="Times New Roman" w:cs="Times New Roman"/>
                <w:b w:val="0"/>
                <w:color w:val="000000"/>
                <w:sz w:val="24"/>
                <w:szCs w:val="24"/>
              </w:rPr>
              <w:t>Видобуток щебня різних фракцій</w:t>
            </w:r>
          </w:p>
        </w:tc>
        <w:tc>
          <w:tcPr>
            <w:tcW w:w="3574" w:type="dxa"/>
            <w:tcBorders>
              <w:top w:val="single" w:sz="4" w:space="0" w:color="auto"/>
              <w:left w:val="nil"/>
              <w:bottom w:val="single" w:sz="4" w:space="0" w:color="auto"/>
              <w:right w:val="single" w:sz="4" w:space="0" w:color="auto"/>
            </w:tcBorders>
            <w:shd w:val="clear" w:color="000000" w:fill="FFFFFF"/>
            <w:vAlign w:val="center"/>
          </w:tcPr>
          <w:p w:rsidR="00D34B44" w:rsidRPr="00D34B44" w:rsidRDefault="00D34B44" w:rsidP="00B60B5A">
            <w:pPr>
              <w:spacing w:after="0" w:line="240" w:lineRule="auto"/>
              <w:jc w:val="center"/>
              <w:rPr>
                <w:rFonts w:ascii="Times New Roman" w:eastAsia="Times New Roman" w:hAnsi="Times New Roman" w:cs="Times New Roman"/>
                <w:b w:val="0"/>
                <w:color w:val="000000"/>
                <w:sz w:val="24"/>
                <w:szCs w:val="24"/>
              </w:rPr>
            </w:pPr>
            <w:r w:rsidRPr="00D34B44">
              <w:rPr>
                <w:rFonts w:ascii="Times New Roman" w:eastAsia="Times New Roman" w:hAnsi="Times New Roman" w:cs="Times New Roman"/>
                <w:b w:val="0"/>
                <w:color w:val="000000"/>
                <w:sz w:val="24"/>
                <w:szCs w:val="24"/>
              </w:rPr>
              <w:t>с. Васильківка, балка Лабзунова,1</w:t>
            </w:r>
          </w:p>
        </w:tc>
      </w:tr>
      <w:tr w:rsidR="00D34B44" w:rsidRPr="00B320E8" w:rsidTr="00B60B5A">
        <w:trPr>
          <w:trHeight w:val="179"/>
        </w:trPr>
        <w:tc>
          <w:tcPr>
            <w:tcW w:w="2967" w:type="dxa"/>
            <w:tcBorders>
              <w:top w:val="nil"/>
              <w:left w:val="single" w:sz="4" w:space="0" w:color="auto"/>
              <w:bottom w:val="single" w:sz="4" w:space="0" w:color="auto"/>
              <w:right w:val="single" w:sz="4" w:space="0" w:color="auto"/>
            </w:tcBorders>
            <w:shd w:val="clear" w:color="000000" w:fill="FFFFFF"/>
            <w:vAlign w:val="center"/>
          </w:tcPr>
          <w:p w:rsidR="00D34B44" w:rsidRPr="00D34B44" w:rsidRDefault="00D34B44" w:rsidP="00B60B5A">
            <w:pPr>
              <w:spacing w:after="0" w:line="240" w:lineRule="auto"/>
              <w:rPr>
                <w:rFonts w:ascii="Times New Roman" w:eastAsia="Times New Roman" w:hAnsi="Times New Roman" w:cs="Times New Roman"/>
                <w:b w:val="0"/>
                <w:bCs w:val="0"/>
                <w:color w:val="000000"/>
                <w:sz w:val="24"/>
                <w:szCs w:val="24"/>
              </w:rPr>
            </w:pPr>
            <w:r w:rsidRPr="00D34B44">
              <w:rPr>
                <w:rFonts w:ascii="Times New Roman" w:eastAsia="Times New Roman" w:hAnsi="Times New Roman" w:cs="Times New Roman"/>
                <w:b w:val="0"/>
                <w:color w:val="000000"/>
                <w:sz w:val="24"/>
                <w:szCs w:val="24"/>
              </w:rPr>
              <w:t>Глина</w:t>
            </w:r>
          </w:p>
        </w:tc>
        <w:tc>
          <w:tcPr>
            <w:tcW w:w="3119" w:type="dxa"/>
            <w:tcBorders>
              <w:top w:val="nil"/>
              <w:left w:val="nil"/>
              <w:bottom w:val="single" w:sz="4" w:space="0" w:color="auto"/>
              <w:right w:val="single" w:sz="4" w:space="0" w:color="auto"/>
            </w:tcBorders>
            <w:shd w:val="clear" w:color="FFFFFF" w:fill="FFFFFF"/>
            <w:vAlign w:val="center"/>
          </w:tcPr>
          <w:p w:rsidR="00D34B44" w:rsidRPr="00D34B44" w:rsidRDefault="00D34B44" w:rsidP="00B60B5A">
            <w:pPr>
              <w:spacing w:after="0" w:line="240" w:lineRule="auto"/>
              <w:jc w:val="center"/>
              <w:rPr>
                <w:rFonts w:ascii="Times New Roman" w:eastAsia="Times New Roman" w:hAnsi="Times New Roman" w:cs="Times New Roman"/>
                <w:b w:val="0"/>
                <w:color w:val="000000"/>
                <w:sz w:val="24"/>
                <w:szCs w:val="24"/>
              </w:rPr>
            </w:pPr>
            <w:r w:rsidRPr="00D34B44">
              <w:rPr>
                <w:rFonts w:ascii="Times New Roman" w:eastAsia="Times New Roman" w:hAnsi="Times New Roman" w:cs="Times New Roman"/>
                <w:b w:val="0"/>
                <w:color w:val="000000"/>
                <w:sz w:val="24"/>
                <w:szCs w:val="24"/>
              </w:rPr>
              <w:t>Не визначено</w:t>
            </w:r>
          </w:p>
        </w:tc>
        <w:tc>
          <w:tcPr>
            <w:tcW w:w="3574" w:type="dxa"/>
            <w:tcBorders>
              <w:top w:val="nil"/>
              <w:left w:val="nil"/>
              <w:bottom w:val="single" w:sz="4" w:space="0" w:color="auto"/>
              <w:right w:val="single" w:sz="4" w:space="0" w:color="auto"/>
            </w:tcBorders>
            <w:shd w:val="clear" w:color="000000" w:fill="FFFFFF"/>
            <w:vAlign w:val="center"/>
          </w:tcPr>
          <w:p w:rsidR="00D34B44" w:rsidRPr="00D34B44" w:rsidRDefault="00D34B44" w:rsidP="00B60B5A">
            <w:pPr>
              <w:spacing w:after="0" w:line="240" w:lineRule="auto"/>
              <w:jc w:val="center"/>
              <w:rPr>
                <w:rFonts w:ascii="Times New Roman" w:eastAsia="Times New Roman" w:hAnsi="Times New Roman" w:cs="Times New Roman"/>
                <w:b w:val="0"/>
                <w:color w:val="000000"/>
                <w:sz w:val="24"/>
                <w:szCs w:val="24"/>
              </w:rPr>
            </w:pPr>
            <w:r w:rsidRPr="00D34B44">
              <w:rPr>
                <w:rFonts w:ascii="Times New Roman" w:eastAsia="Times New Roman" w:hAnsi="Times New Roman" w:cs="Times New Roman"/>
                <w:b w:val="0"/>
                <w:color w:val="000000"/>
                <w:sz w:val="24"/>
                <w:szCs w:val="24"/>
              </w:rPr>
              <w:t>с. Воскресенівка</w:t>
            </w:r>
          </w:p>
        </w:tc>
      </w:tr>
      <w:tr w:rsidR="00D34B44" w:rsidRPr="00B320E8" w:rsidTr="00B60B5A">
        <w:trPr>
          <w:trHeight w:val="152"/>
        </w:trPr>
        <w:tc>
          <w:tcPr>
            <w:tcW w:w="2967" w:type="dxa"/>
            <w:tcBorders>
              <w:top w:val="nil"/>
              <w:left w:val="single" w:sz="4" w:space="0" w:color="auto"/>
              <w:bottom w:val="single" w:sz="4" w:space="0" w:color="auto"/>
              <w:right w:val="single" w:sz="4" w:space="0" w:color="auto"/>
            </w:tcBorders>
            <w:shd w:val="clear" w:color="000000" w:fill="FFFFFF"/>
            <w:vAlign w:val="center"/>
          </w:tcPr>
          <w:p w:rsidR="00D34B44" w:rsidRPr="00D34B44" w:rsidRDefault="00D34B44" w:rsidP="00B60B5A">
            <w:pPr>
              <w:spacing w:after="0" w:line="240" w:lineRule="auto"/>
              <w:rPr>
                <w:rFonts w:ascii="Times New Roman" w:eastAsia="Times New Roman" w:hAnsi="Times New Roman" w:cs="Times New Roman"/>
                <w:b w:val="0"/>
                <w:bCs w:val="0"/>
                <w:color w:val="000000"/>
                <w:sz w:val="24"/>
                <w:szCs w:val="24"/>
              </w:rPr>
            </w:pPr>
            <w:r w:rsidRPr="00D34B44">
              <w:rPr>
                <w:rFonts w:ascii="Times New Roman" w:eastAsia="Times New Roman" w:hAnsi="Times New Roman" w:cs="Times New Roman"/>
                <w:b w:val="0"/>
                <w:color w:val="000000"/>
                <w:sz w:val="24"/>
                <w:szCs w:val="24"/>
              </w:rPr>
              <w:t>Пісок</w:t>
            </w:r>
          </w:p>
        </w:tc>
        <w:tc>
          <w:tcPr>
            <w:tcW w:w="3119" w:type="dxa"/>
            <w:tcBorders>
              <w:top w:val="nil"/>
              <w:left w:val="nil"/>
              <w:bottom w:val="single" w:sz="4" w:space="0" w:color="auto"/>
              <w:right w:val="single" w:sz="4" w:space="0" w:color="auto"/>
            </w:tcBorders>
            <w:shd w:val="clear" w:color="FFFFFF" w:fill="FFFFFF"/>
            <w:vAlign w:val="center"/>
          </w:tcPr>
          <w:p w:rsidR="00D34B44" w:rsidRPr="00D34B44" w:rsidRDefault="00D34B44" w:rsidP="00B60B5A">
            <w:pPr>
              <w:spacing w:after="0" w:line="240" w:lineRule="auto"/>
              <w:jc w:val="center"/>
              <w:rPr>
                <w:rFonts w:ascii="Times New Roman" w:eastAsia="Times New Roman" w:hAnsi="Times New Roman" w:cs="Times New Roman"/>
                <w:b w:val="0"/>
                <w:color w:val="000000"/>
                <w:sz w:val="24"/>
                <w:szCs w:val="24"/>
              </w:rPr>
            </w:pPr>
            <w:r w:rsidRPr="00D34B44">
              <w:rPr>
                <w:rFonts w:ascii="Times New Roman" w:eastAsia="Times New Roman" w:hAnsi="Times New Roman" w:cs="Times New Roman"/>
                <w:b w:val="0"/>
                <w:color w:val="000000"/>
                <w:sz w:val="24"/>
                <w:szCs w:val="24"/>
              </w:rPr>
              <w:t>Не визначено</w:t>
            </w:r>
          </w:p>
        </w:tc>
        <w:tc>
          <w:tcPr>
            <w:tcW w:w="3574" w:type="dxa"/>
            <w:tcBorders>
              <w:top w:val="nil"/>
              <w:left w:val="nil"/>
              <w:bottom w:val="single" w:sz="4" w:space="0" w:color="auto"/>
              <w:right w:val="single" w:sz="4" w:space="0" w:color="auto"/>
            </w:tcBorders>
            <w:shd w:val="clear" w:color="000000" w:fill="FFFFFF"/>
            <w:vAlign w:val="center"/>
          </w:tcPr>
          <w:p w:rsidR="00D34B44" w:rsidRPr="00D34B44" w:rsidRDefault="00D34B44" w:rsidP="00B60B5A">
            <w:pPr>
              <w:spacing w:after="0" w:line="240" w:lineRule="auto"/>
              <w:jc w:val="center"/>
              <w:rPr>
                <w:rFonts w:ascii="Times New Roman" w:eastAsia="Times New Roman" w:hAnsi="Times New Roman" w:cs="Times New Roman"/>
                <w:b w:val="0"/>
                <w:color w:val="000000"/>
                <w:sz w:val="24"/>
                <w:szCs w:val="24"/>
              </w:rPr>
            </w:pPr>
            <w:r w:rsidRPr="00D34B44">
              <w:rPr>
                <w:rFonts w:ascii="Times New Roman" w:eastAsia="Times New Roman" w:hAnsi="Times New Roman" w:cs="Times New Roman"/>
                <w:b w:val="0"/>
                <w:color w:val="000000"/>
                <w:sz w:val="24"/>
                <w:szCs w:val="24"/>
              </w:rPr>
              <w:t>с. Вовчанське, с. Великоолександрівка</w:t>
            </w:r>
          </w:p>
        </w:tc>
      </w:tr>
    </w:tbl>
    <w:p w:rsidR="00D34B44" w:rsidRPr="00240CE5" w:rsidRDefault="00D34B44" w:rsidP="00D34B44">
      <w:pPr>
        <w:spacing w:line="240" w:lineRule="auto"/>
        <w:ind w:firstLine="284"/>
        <w:jc w:val="both"/>
        <w:rPr>
          <w:rFonts w:cstheme="minorHAnsi"/>
          <w:sz w:val="24"/>
          <w:szCs w:val="24"/>
          <w:shd w:val="clear" w:color="auto" w:fill="FFFFFF"/>
        </w:rPr>
      </w:pPr>
    </w:p>
    <w:p w:rsidR="00D34B44" w:rsidRPr="00D34B44" w:rsidRDefault="00D34B44" w:rsidP="00D34B44">
      <w:pPr>
        <w:spacing w:after="0" w:line="360" w:lineRule="auto"/>
        <w:ind w:firstLine="567"/>
        <w:jc w:val="both"/>
        <w:rPr>
          <w:rFonts w:ascii="Times New Roman" w:hAnsi="Times New Roman" w:cs="Times New Roman"/>
          <w:b w:val="0"/>
          <w:sz w:val="28"/>
          <w:szCs w:val="28"/>
          <w:shd w:val="clear" w:color="auto" w:fill="FFFFFF"/>
        </w:rPr>
      </w:pPr>
      <w:r w:rsidRPr="00D34B44">
        <w:rPr>
          <w:rFonts w:ascii="Times New Roman" w:hAnsi="Times New Roman" w:cs="Times New Roman"/>
          <w:b w:val="0"/>
          <w:sz w:val="28"/>
          <w:szCs w:val="28"/>
          <w:shd w:val="clear" w:color="auto" w:fill="FFFFFF"/>
        </w:rPr>
        <w:t xml:space="preserve">Васильківське родовище кварцитів, яке розташоване в Синельниківському районі Дніпропетровської області в 5 км від смт. Васильківка. Продукція кар'єра </w:t>
      </w:r>
      <w:r w:rsidRPr="00D34B44">
        <w:rPr>
          <w:rFonts w:ascii="Times New Roman" w:hAnsi="Times New Roman" w:cs="Times New Roman"/>
          <w:b w:val="0"/>
          <w:sz w:val="28"/>
          <w:szCs w:val="28"/>
          <w:shd w:val="clear" w:color="auto" w:fill="FFFFFF"/>
        </w:rPr>
        <w:lastRenderedPageBreak/>
        <w:t>- кварцит металургійний для виробництва феросплавів і динасових виробів, а також будівельного щебню, суміші кварцитові, вогнетривкі футеровочні маси. Розробляє родовище ТОВ «КВАРЦИТ ДМ».</w:t>
      </w:r>
    </w:p>
    <w:p w:rsidR="00D34B44" w:rsidRPr="00D34B44" w:rsidRDefault="00D34B44" w:rsidP="00D34B44">
      <w:pPr>
        <w:spacing w:after="0" w:line="360" w:lineRule="auto"/>
        <w:ind w:firstLine="567"/>
        <w:jc w:val="both"/>
        <w:rPr>
          <w:rFonts w:ascii="Times New Roman" w:hAnsi="Times New Roman" w:cs="Times New Roman"/>
          <w:b w:val="0"/>
          <w:sz w:val="28"/>
          <w:szCs w:val="28"/>
        </w:rPr>
      </w:pPr>
      <w:r w:rsidRPr="00D34B44">
        <w:rPr>
          <w:rFonts w:ascii="Times New Roman" w:hAnsi="Times New Roman" w:cs="Times New Roman"/>
          <w:b w:val="0"/>
          <w:sz w:val="28"/>
          <w:szCs w:val="28"/>
        </w:rPr>
        <w:t>Запаси кварцитів Васильківського родовища складають по категорії С1 – 16 187,3 тис. т, С2 – 30 823 тис. т, Р1 – 72 727,5 тис. т. Згідно ДЕСТ 9854-81 “Кварцити кристалічні для виробництва динасових виробів” і ГСТ 1449-80 “Кварцити для виробництва феросплавів” по хімічному складу кварцит повинен відповідати вимогам: SiO2 – не менше 96-98%, Al2O3 – не більше 1,1 – 1,8%, Fe2O3 – не більше 0,6 – 0,7%, P2O5 – не більше 0,02 – 0,03%.</w:t>
      </w:r>
    </w:p>
    <w:p w:rsidR="00D34B44" w:rsidRPr="00D34B44" w:rsidRDefault="00D34B44" w:rsidP="00D34B44">
      <w:pPr>
        <w:spacing w:after="0" w:line="360" w:lineRule="auto"/>
        <w:ind w:firstLine="567"/>
        <w:jc w:val="both"/>
        <w:rPr>
          <w:rFonts w:ascii="Times New Roman" w:hAnsi="Times New Roman" w:cs="Times New Roman"/>
          <w:b w:val="0"/>
          <w:sz w:val="28"/>
          <w:szCs w:val="28"/>
        </w:rPr>
      </w:pPr>
      <w:r w:rsidRPr="00D34B44">
        <w:rPr>
          <w:rFonts w:ascii="Times New Roman" w:hAnsi="Times New Roman" w:cs="Times New Roman"/>
          <w:b w:val="0"/>
          <w:sz w:val="28"/>
          <w:szCs w:val="28"/>
        </w:rPr>
        <w:t xml:space="preserve">Мінералогічний склад кварцитів наступний: гранат 0,5 – 12,2%, кварц – 86,5-99,9%. За результатами хімічних аналізів кварцити родовища мають неоднорідний склад і по складу основних компонентів характеризуються наступними показниками: SiO2 – від 87,1 до 99,26%, середнє по родовищу 94,06%, Fe2O3 від 0,74 до 5,3, середнє 2,73; Al2O3 від 0,01 до 3,48, середнє 0,29%. </w:t>
      </w:r>
    </w:p>
    <w:p w:rsidR="00D34B44" w:rsidRDefault="00D34B44" w:rsidP="00D34B44">
      <w:pPr>
        <w:spacing w:after="0" w:line="360" w:lineRule="auto"/>
        <w:ind w:firstLine="567"/>
        <w:jc w:val="both"/>
        <w:rPr>
          <w:rFonts w:ascii="Times New Roman" w:hAnsi="Times New Roman" w:cs="Times New Roman"/>
          <w:b w:val="0"/>
          <w:sz w:val="28"/>
          <w:szCs w:val="28"/>
        </w:rPr>
      </w:pPr>
      <w:r w:rsidRPr="00D34B44">
        <w:rPr>
          <w:rFonts w:ascii="Times New Roman" w:hAnsi="Times New Roman" w:cs="Times New Roman"/>
          <w:b w:val="0"/>
          <w:sz w:val="28"/>
          <w:szCs w:val="28"/>
        </w:rPr>
        <w:t>Вовчанське комплексне розсипне титано-цирконове родовище — родовище корисних копалин, що розташоване в межах лівобережної частини Середнього Придніпров'я, в верхів'ях рік Вовча і Кам'янка, які є притоками р. Самари першого і другого порядків. Промислове значення має Північний поклад. Протяжність його 20,1 км, середня ширина — 700 м, в межах балансових запасів відповідно 15,5 км і 290 м. Родовище розташоване в області стикування Дніпровсько-Донецької западини з північно-східним схилом Українського кристалічного масиву в лівобережній частині Середнього Придніпров'я. З 2006 року Вовчанське комплексне розсипне титано-цирконове родовище в Дніпропетровській області розробляє приватне ТОВ ТОВ «Демурінський ГЗК» (Дубовиківська громада, с. Новоандріївка). Попереднє збагачення здійснюється на борту кар'єра з наступним розділенням мінералів на збагачувальній фабриці. Запаси сировини в родовищі 5 млн тонн при бортовому вмісті важких мінералів 9%: 2,3 млн тон ільменіту, 700 тис. тон рутилу, 200 тис. тон циркону.</w:t>
      </w:r>
    </w:p>
    <w:p w:rsidR="004705C9" w:rsidRPr="004705C9" w:rsidRDefault="004705C9" w:rsidP="004705C9">
      <w:pPr>
        <w:pStyle w:val="a3"/>
        <w:ind w:left="0" w:firstLine="567"/>
        <w:jc w:val="both"/>
        <w:rPr>
          <w:rFonts w:ascii="Times New Roman" w:hAnsi="Times New Roman" w:cs="Times New Roman"/>
          <w:b w:val="0"/>
          <w:sz w:val="28"/>
          <w:szCs w:val="28"/>
        </w:rPr>
      </w:pPr>
      <w:r w:rsidRPr="004705C9">
        <w:rPr>
          <w:rFonts w:ascii="Times New Roman" w:hAnsi="Times New Roman" w:cs="Times New Roman"/>
          <w:b w:val="0"/>
          <w:sz w:val="28"/>
          <w:szCs w:val="28"/>
        </w:rPr>
        <w:lastRenderedPageBreak/>
        <w:t>Перелік родовищ, врахованих Державним балансом запасів корисних копалин України на 01.01.2024 року наведений в таблиці №</w:t>
      </w:r>
      <w:r>
        <w:rPr>
          <w:rFonts w:ascii="Times New Roman" w:hAnsi="Times New Roman" w:cs="Times New Roman"/>
          <w:b w:val="0"/>
          <w:sz w:val="28"/>
          <w:szCs w:val="28"/>
        </w:rPr>
        <w:t xml:space="preserve"> </w:t>
      </w:r>
      <w:r w:rsidRPr="004705C9">
        <w:rPr>
          <w:rFonts w:ascii="Times New Roman" w:hAnsi="Times New Roman" w:cs="Times New Roman"/>
          <w:b w:val="0"/>
          <w:sz w:val="28"/>
          <w:szCs w:val="28"/>
        </w:rPr>
        <w:t xml:space="preserve">3.4. </w:t>
      </w:r>
    </w:p>
    <w:p w:rsidR="004705C9" w:rsidRDefault="004705C9" w:rsidP="004705C9">
      <w:pPr>
        <w:pStyle w:val="a3"/>
        <w:ind w:left="0" w:firstLine="567"/>
        <w:jc w:val="both"/>
      </w:pPr>
    </w:p>
    <w:p w:rsidR="004705C9" w:rsidRPr="004705C9" w:rsidRDefault="004705C9" w:rsidP="004705C9">
      <w:pPr>
        <w:pStyle w:val="a3"/>
        <w:ind w:left="0" w:firstLine="567"/>
        <w:jc w:val="right"/>
        <w:rPr>
          <w:rFonts w:ascii="Times New Roman" w:hAnsi="Times New Roman" w:cs="Times New Roman"/>
          <w:sz w:val="24"/>
          <w:szCs w:val="24"/>
        </w:rPr>
      </w:pPr>
      <w:r w:rsidRPr="004705C9">
        <w:rPr>
          <w:rFonts w:ascii="Times New Roman" w:hAnsi="Times New Roman" w:cs="Times New Roman"/>
          <w:sz w:val="24"/>
          <w:szCs w:val="24"/>
        </w:rPr>
        <w:t>Таблиця 3.4. Перелік родовищ на території Васильківської селищної ТГ</w:t>
      </w:r>
    </w:p>
    <w:tbl>
      <w:tblPr>
        <w:tblW w:w="9986" w:type="dxa"/>
        <w:tblInd w:w="-10" w:type="dxa"/>
        <w:tblLayout w:type="fixed"/>
        <w:tblLook w:val="04A0" w:firstRow="1" w:lastRow="0" w:firstColumn="1" w:lastColumn="0" w:noHBand="0" w:noVBand="1"/>
      </w:tblPr>
      <w:tblGrid>
        <w:gridCol w:w="709"/>
        <w:gridCol w:w="1985"/>
        <w:gridCol w:w="2268"/>
        <w:gridCol w:w="851"/>
        <w:gridCol w:w="992"/>
        <w:gridCol w:w="858"/>
        <w:gridCol w:w="709"/>
        <w:gridCol w:w="850"/>
        <w:gridCol w:w="764"/>
      </w:tblGrid>
      <w:tr w:rsidR="004705C9" w:rsidRPr="004705C9" w:rsidTr="004705C9">
        <w:trPr>
          <w:trHeight w:val="1875"/>
        </w:trPr>
        <w:tc>
          <w:tcPr>
            <w:tcW w:w="709" w:type="dxa"/>
            <w:tcBorders>
              <w:top w:val="single" w:sz="8" w:space="0" w:color="auto"/>
              <w:left w:val="single" w:sz="8" w:space="0" w:color="auto"/>
              <w:bottom w:val="nil"/>
              <w:right w:val="single" w:sz="8" w:space="0" w:color="auto"/>
            </w:tcBorders>
            <w:shd w:val="clear" w:color="auto" w:fill="auto"/>
            <w:vAlign w:val="center"/>
            <w:hideMark/>
          </w:tcPr>
          <w:p w:rsidR="004705C9" w:rsidRPr="004705C9" w:rsidRDefault="004705C9" w:rsidP="002168C2">
            <w:pPr>
              <w:spacing w:line="240" w:lineRule="auto"/>
              <w:jc w:val="center"/>
              <w:rPr>
                <w:rFonts w:ascii="Times New Roman" w:eastAsia="Times New Roman" w:hAnsi="Times New Roman" w:cs="Times New Roman"/>
                <w:b w:val="0"/>
                <w:bCs w:val="0"/>
                <w:color w:val="000000"/>
                <w:sz w:val="20"/>
                <w:szCs w:val="20"/>
                <w:lang w:eastAsia="en-US"/>
              </w:rPr>
            </w:pPr>
            <w:r w:rsidRPr="004705C9">
              <w:rPr>
                <w:rFonts w:ascii="Times New Roman" w:eastAsia="Times New Roman" w:hAnsi="Times New Roman" w:cs="Times New Roman"/>
                <w:b w:val="0"/>
                <w:bCs w:val="0"/>
                <w:color w:val="000000"/>
                <w:sz w:val="20"/>
                <w:szCs w:val="20"/>
                <w:lang w:eastAsia="en-US"/>
              </w:rPr>
              <w:t>Використовується на даний час</w:t>
            </w:r>
            <w:r w:rsidRPr="004705C9">
              <w:rPr>
                <w:rFonts w:ascii="Times New Roman" w:eastAsia="Times New Roman" w:hAnsi="Times New Roman" w:cs="Times New Roman"/>
                <w:b w:val="0"/>
                <w:bCs w:val="0"/>
                <w:color w:val="000000"/>
                <w:sz w:val="20"/>
                <w:szCs w:val="20"/>
                <w:lang w:eastAsia="en-US"/>
              </w:rPr>
              <w:br/>
              <w:t>(так/ні)</w:t>
            </w:r>
          </w:p>
        </w:tc>
        <w:tc>
          <w:tcPr>
            <w:tcW w:w="1985" w:type="dxa"/>
            <w:tcBorders>
              <w:top w:val="single" w:sz="8" w:space="0" w:color="auto"/>
              <w:left w:val="nil"/>
              <w:bottom w:val="nil"/>
              <w:right w:val="single" w:sz="8" w:space="0" w:color="auto"/>
            </w:tcBorders>
            <w:shd w:val="clear" w:color="auto" w:fill="auto"/>
            <w:vAlign w:val="center"/>
            <w:hideMark/>
          </w:tcPr>
          <w:p w:rsidR="004705C9" w:rsidRPr="004705C9" w:rsidRDefault="004705C9" w:rsidP="002168C2">
            <w:pPr>
              <w:spacing w:line="240" w:lineRule="auto"/>
              <w:jc w:val="center"/>
              <w:rPr>
                <w:rFonts w:ascii="Times New Roman" w:eastAsia="Times New Roman" w:hAnsi="Times New Roman" w:cs="Times New Roman"/>
                <w:b w:val="0"/>
                <w:bCs w:val="0"/>
                <w:color w:val="000000"/>
                <w:sz w:val="20"/>
                <w:szCs w:val="20"/>
                <w:lang w:eastAsia="en-US"/>
              </w:rPr>
            </w:pPr>
            <w:r w:rsidRPr="004705C9">
              <w:rPr>
                <w:rFonts w:ascii="Times New Roman" w:eastAsia="Times New Roman" w:hAnsi="Times New Roman" w:cs="Times New Roman"/>
                <w:b w:val="0"/>
                <w:bCs w:val="0"/>
                <w:color w:val="000000"/>
                <w:sz w:val="20"/>
                <w:szCs w:val="20"/>
                <w:lang w:eastAsia="en-US"/>
              </w:rPr>
              <w:t>Вид корисних копалин</w:t>
            </w:r>
          </w:p>
        </w:tc>
        <w:tc>
          <w:tcPr>
            <w:tcW w:w="2268" w:type="dxa"/>
            <w:tcBorders>
              <w:top w:val="single" w:sz="8" w:space="0" w:color="auto"/>
              <w:left w:val="nil"/>
              <w:bottom w:val="nil"/>
              <w:right w:val="single" w:sz="8" w:space="0" w:color="auto"/>
            </w:tcBorders>
            <w:shd w:val="clear" w:color="auto" w:fill="auto"/>
            <w:vAlign w:val="center"/>
            <w:hideMark/>
          </w:tcPr>
          <w:p w:rsidR="004705C9" w:rsidRPr="004705C9" w:rsidRDefault="004705C9" w:rsidP="002168C2">
            <w:pPr>
              <w:spacing w:line="240" w:lineRule="auto"/>
              <w:jc w:val="center"/>
              <w:rPr>
                <w:rFonts w:ascii="Times New Roman" w:eastAsia="Times New Roman" w:hAnsi="Times New Roman" w:cs="Times New Roman"/>
                <w:b w:val="0"/>
                <w:bCs w:val="0"/>
                <w:color w:val="000000"/>
                <w:sz w:val="20"/>
                <w:szCs w:val="20"/>
                <w:lang w:eastAsia="en-US"/>
              </w:rPr>
            </w:pPr>
            <w:r w:rsidRPr="004705C9">
              <w:rPr>
                <w:rFonts w:ascii="Times New Roman" w:eastAsia="Times New Roman" w:hAnsi="Times New Roman" w:cs="Times New Roman"/>
                <w:b w:val="0"/>
                <w:bCs w:val="0"/>
                <w:color w:val="000000"/>
                <w:sz w:val="20"/>
                <w:szCs w:val="20"/>
                <w:lang w:eastAsia="en-US"/>
              </w:rPr>
              <w:t>Місце розташування</w:t>
            </w:r>
          </w:p>
        </w:tc>
        <w:tc>
          <w:tcPr>
            <w:tcW w:w="851" w:type="dxa"/>
            <w:tcBorders>
              <w:top w:val="single" w:sz="8" w:space="0" w:color="auto"/>
              <w:left w:val="nil"/>
              <w:bottom w:val="nil"/>
              <w:right w:val="single" w:sz="4" w:space="0" w:color="auto"/>
            </w:tcBorders>
            <w:vAlign w:val="center"/>
          </w:tcPr>
          <w:p w:rsidR="004705C9" w:rsidRPr="004705C9" w:rsidRDefault="004705C9" w:rsidP="002168C2">
            <w:pPr>
              <w:spacing w:line="240" w:lineRule="auto"/>
              <w:jc w:val="center"/>
              <w:rPr>
                <w:rFonts w:ascii="Times New Roman" w:eastAsia="Times New Roman" w:hAnsi="Times New Roman" w:cs="Times New Roman"/>
                <w:b w:val="0"/>
                <w:bCs w:val="0"/>
                <w:color w:val="000000"/>
                <w:sz w:val="20"/>
                <w:szCs w:val="20"/>
                <w:lang w:eastAsia="en-US"/>
              </w:rPr>
            </w:pPr>
          </w:p>
          <w:p w:rsidR="004705C9" w:rsidRPr="004705C9" w:rsidRDefault="004705C9" w:rsidP="004705C9">
            <w:pPr>
              <w:spacing w:line="240" w:lineRule="auto"/>
              <w:rPr>
                <w:rFonts w:ascii="Times New Roman" w:eastAsia="Times New Roman" w:hAnsi="Times New Roman" w:cs="Times New Roman"/>
                <w:b w:val="0"/>
                <w:bCs w:val="0"/>
                <w:color w:val="000000"/>
                <w:sz w:val="20"/>
                <w:szCs w:val="20"/>
                <w:lang w:eastAsia="en-US"/>
              </w:rPr>
            </w:pPr>
            <w:r w:rsidRPr="004705C9">
              <w:rPr>
                <w:rFonts w:ascii="Times New Roman" w:eastAsia="Times New Roman" w:hAnsi="Times New Roman" w:cs="Times New Roman"/>
                <w:b w:val="0"/>
                <w:bCs w:val="0"/>
                <w:color w:val="000000"/>
                <w:sz w:val="20"/>
                <w:szCs w:val="20"/>
                <w:lang w:eastAsia="en-US"/>
              </w:rPr>
              <w:t>Од.вим.</w:t>
            </w:r>
          </w:p>
        </w:tc>
        <w:tc>
          <w:tcPr>
            <w:tcW w:w="992" w:type="dxa"/>
            <w:tcBorders>
              <w:top w:val="single" w:sz="8" w:space="0" w:color="auto"/>
              <w:left w:val="single" w:sz="4" w:space="0" w:color="auto"/>
              <w:bottom w:val="nil"/>
              <w:right w:val="single" w:sz="8" w:space="0" w:color="auto"/>
            </w:tcBorders>
            <w:shd w:val="clear" w:color="auto" w:fill="auto"/>
            <w:vAlign w:val="center"/>
            <w:hideMark/>
          </w:tcPr>
          <w:p w:rsidR="004705C9" w:rsidRPr="004705C9" w:rsidRDefault="004705C9" w:rsidP="002168C2">
            <w:pPr>
              <w:spacing w:line="240" w:lineRule="auto"/>
              <w:jc w:val="center"/>
              <w:rPr>
                <w:rFonts w:ascii="Times New Roman" w:eastAsia="Times New Roman" w:hAnsi="Times New Roman" w:cs="Times New Roman"/>
                <w:b w:val="0"/>
                <w:bCs w:val="0"/>
                <w:color w:val="000000"/>
                <w:sz w:val="20"/>
                <w:szCs w:val="20"/>
                <w:lang w:eastAsia="en-US"/>
              </w:rPr>
            </w:pPr>
            <w:r w:rsidRPr="004705C9">
              <w:rPr>
                <w:rFonts w:ascii="Times New Roman" w:eastAsia="Times New Roman" w:hAnsi="Times New Roman" w:cs="Times New Roman"/>
                <w:b w:val="0"/>
                <w:bCs w:val="0"/>
                <w:color w:val="000000"/>
                <w:sz w:val="20"/>
                <w:szCs w:val="20"/>
                <w:lang w:eastAsia="en-US"/>
              </w:rPr>
              <w:t>Запаси,</w:t>
            </w:r>
            <w:r w:rsidRPr="004705C9">
              <w:rPr>
                <w:rFonts w:ascii="Times New Roman" w:eastAsia="Times New Roman" w:hAnsi="Times New Roman" w:cs="Times New Roman"/>
                <w:b w:val="0"/>
                <w:bCs w:val="0"/>
                <w:color w:val="000000"/>
                <w:sz w:val="20"/>
                <w:szCs w:val="20"/>
                <w:lang w:eastAsia="en-US"/>
              </w:rPr>
              <w:br/>
            </w:r>
          </w:p>
        </w:tc>
        <w:tc>
          <w:tcPr>
            <w:tcW w:w="858" w:type="dxa"/>
            <w:tcBorders>
              <w:top w:val="single" w:sz="8" w:space="0" w:color="auto"/>
              <w:left w:val="nil"/>
              <w:bottom w:val="nil"/>
              <w:right w:val="single" w:sz="8" w:space="0" w:color="auto"/>
            </w:tcBorders>
            <w:shd w:val="clear" w:color="auto" w:fill="auto"/>
            <w:vAlign w:val="center"/>
            <w:hideMark/>
          </w:tcPr>
          <w:p w:rsidR="004705C9" w:rsidRPr="004705C9" w:rsidRDefault="004705C9" w:rsidP="002168C2">
            <w:pPr>
              <w:spacing w:line="240" w:lineRule="auto"/>
              <w:jc w:val="center"/>
              <w:rPr>
                <w:rFonts w:ascii="Times New Roman" w:eastAsia="Times New Roman" w:hAnsi="Times New Roman" w:cs="Times New Roman"/>
                <w:b w:val="0"/>
                <w:bCs w:val="0"/>
                <w:color w:val="000000"/>
                <w:sz w:val="20"/>
                <w:szCs w:val="20"/>
                <w:lang w:eastAsia="en-US"/>
              </w:rPr>
            </w:pPr>
            <w:r w:rsidRPr="004705C9">
              <w:rPr>
                <w:rFonts w:ascii="Times New Roman" w:eastAsia="Times New Roman" w:hAnsi="Times New Roman" w:cs="Times New Roman"/>
                <w:b w:val="0"/>
                <w:bCs w:val="0"/>
                <w:color w:val="000000"/>
                <w:sz w:val="20"/>
                <w:szCs w:val="20"/>
                <w:lang w:eastAsia="en-US"/>
              </w:rPr>
              <w:t>Обсяги видобутку, на рік</w:t>
            </w:r>
          </w:p>
        </w:tc>
        <w:tc>
          <w:tcPr>
            <w:tcW w:w="709" w:type="dxa"/>
            <w:tcBorders>
              <w:top w:val="single" w:sz="8" w:space="0" w:color="auto"/>
              <w:left w:val="nil"/>
              <w:bottom w:val="nil"/>
              <w:right w:val="single" w:sz="8" w:space="0" w:color="auto"/>
            </w:tcBorders>
            <w:shd w:val="clear" w:color="auto" w:fill="auto"/>
            <w:vAlign w:val="center"/>
            <w:hideMark/>
          </w:tcPr>
          <w:p w:rsidR="004705C9" w:rsidRPr="004705C9" w:rsidRDefault="004705C9" w:rsidP="002168C2">
            <w:pPr>
              <w:spacing w:line="240" w:lineRule="auto"/>
              <w:jc w:val="center"/>
              <w:rPr>
                <w:rFonts w:ascii="Times New Roman" w:eastAsia="Times New Roman" w:hAnsi="Times New Roman" w:cs="Times New Roman"/>
                <w:b w:val="0"/>
                <w:bCs w:val="0"/>
                <w:color w:val="000000"/>
                <w:sz w:val="20"/>
                <w:szCs w:val="20"/>
                <w:lang w:eastAsia="en-US"/>
              </w:rPr>
            </w:pPr>
            <w:r w:rsidRPr="004705C9">
              <w:rPr>
                <w:rFonts w:ascii="Times New Roman" w:eastAsia="Times New Roman" w:hAnsi="Times New Roman" w:cs="Times New Roman"/>
                <w:b w:val="0"/>
                <w:bCs w:val="0"/>
                <w:color w:val="000000"/>
                <w:sz w:val="20"/>
                <w:szCs w:val="20"/>
                <w:lang w:eastAsia="en-US"/>
              </w:rPr>
              <w:t>Стан</w:t>
            </w:r>
            <w:r w:rsidRPr="004705C9">
              <w:rPr>
                <w:rFonts w:ascii="Times New Roman" w:eastAsia="Times New Roman" w:hAnsi="Times New Roman" w:cs="Times New Roman"/>
                <w:b w:val="0"/>
                <w:bCs w:val="0"/>
                <w:color w:val="000000"/>
                <w:sz w:val="20"/>
                <w:szCs w:val="20"/>
                <w:lang w:eastAsia="en-US"/>
              </w:rPr>
              <w:br/>
              <w:t>зруйновано/ пошкоджено</w:t>
            </w:r>
          </w:p>
        </w:tc>
        <w:tc>
          <w:tcPr>
            <w:tcW w:w="850" w:type="dxa"/>
            <w:tcBorders>
              <w:top w:val="single" w:sz="8" w:space="0" w:color="auto"/>
              <w:left w:val="nil"/>
              <w:bottom w:val="nil"/>
              <w:right w:val="single" w:sz="8" w:space="0" w:color="auto"/>
            </w:tcBorders>
            <w:shd w:val="clear" w:color="auto" w:fill="auto"/>
            <w:vAlign w:val="center"/>
            <w:hideMark/>
          </w:tcPr>
          <w:p w:rsidR="004705C9" w:rsidRPr="004705C9" w:rsidRDefault="004705C9" w:rsidP="002168C2">
            <w:pPr>
              <w:spacing w:line="240" w:lineRule="auto"/>
              <w:jc w:val="center"/>
              <w:rPr>
                <w:rFonts w:ascii="Times New Roman" w:eastAsia="Times New Roman" w:hAnsi="Times New Roman" w:cs="Times New Roman"/>
                <w:b w:val="0"/>
                <w:bCs w:val="0"/>
                <w:color w:val="000000"/>
                <w:sz w:val="20"/>
                <w:szCs w:val="20"/>
                <w:lang w:eastAsia="en-US"/>
              </w:rPr>
            </w:pPr>
            <w:r w:rsidRPr="004705C9">
              <w:rPr>
                <w:rFonts w:ascii="Times New Roman" w:eastAsia="Times New Roman" w:hAnsi="Times New Roman" w:cs="Times New Roman"/>
                <w:b w:val="0"/>
                <w:bCs w:val="0"/>
                <w:color w:val="000000"/>
                <w:sz w:val="20"/>
                <w:szCs w:val="20"/>
                <w:lang w:eastAsia="en-US"/>
              </w:rPr>
              <w:t>Якщо пошкоджено - орієнтовний % пошкодження</w:t>
            </w:r>
          </w:p>
        </w:tc>
        <w:tc>
          <w:tcPr>
            <w:tcW w:w="764" w:type="dxa"/>
            <w:tcBorders>
              <w:top w:val="single" w:sz="8" w:space="0" w:color="auto"/>
              <w:left w:val="nil"/>
              <w:bottom w:val="nil"/>
              <w:right w:val="single" w:sz="8" w:space="0" w:color="auto"/>
            </w:tcBorders>
            <w:shd w:val="clear" w:color="auto" w:fill="auto"/>
            <w:vAlign w:val="center"/>
            <w:hideMark/>
          </w:tcPr>
          <w:p w:rsidR="004705C9" w:rsidRPr="004705C9" w:rsidRDefault="004705C9" w:rsidP="002168C2">
            <w:pPr>
              <w:spacing w:line="240" w:lineRule="auto"/>
              <w:jc w:val="center"/>
              <w:rPr>
                <w:rFonts w:ascii="Times New Roman" w:eastAsia="Times New Roman" w:hAnsi="Times New Roman" w:cs="Times New Roman"/>
                <w:b w:val="0"/>
                <w:bCs w:val="0"/>
                <w:color w:val="000000"/>
                <w:sz w:val="20"/>
                <w:szCs w:val="20"/>
                <w:lang w:eastAsia="en-US"/>
              </w:rPr>
            </w:pPr>
            <w:r w:rsidRPr="004705C9">
              <w:rPr>
                <w:rFonts w:ascii="Times New Roman" w:eastAsia="Times New Roman" w:hAnsi="Times New Roman" w:cs="Times New Roman"/>
                <w:b w:val="0"/>
                <w:bCs w:val="0"/>
                <w:color w:val="000000"/>
                <w:sz w:val="20"/>
                <w:szCs w:val="20"/>
                <w:lang w:eastAsia="en-US"/>
              </w:rPr>
              <w:t>Пропозиції щодо подальшого використання</w:t>
            </w:r>
          </w:p>
        </w:tc>
      </w:tr>
      <w:tr w:rsidR="004705C9" w:rsidRPr="0024303E" w:rsidTr="004705C9">
        <w:trPr>
          <w:trHeight w:val="300"/>
        </w:trPr>
        <w:tc>
          <w:tcPr>
            <w:tcW w:w="70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так </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12 Руди ванадію, руди розсипні циркон-рутилільменітові</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с.Вовчанське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тис.м3</w:t>
            </w:r>
          </w:p>
        </w:tc>
        <w:tc>
          <w:tcPr>
            <w:tcW w:w="992" w:type="dxa"/>
            <w:tcBorders>
              <w:top w:val="single" w:sz="4" w:space="0" w:color="000000"/>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23096,4</w:t>
            </w:r>
          </w:p>
        </w:tc>
        <w:tc>
          <w:tcPr>
            <w:tcW w:w="858"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16,5</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bottom"/>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r w:rsidR="004705C9" w:rsidRPr="0024303E" w:rsidTr="004705C9">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 xml:space="preserve">так </w:t>
            </w:r>
          </w:p>
        </w:tc>
        <w:tc>
          <w:tcPr>
            <w:tcW w:w="1985" w:type="dxa"/>
            <w:tcBorders>
              <w:top w:val="nil"/>
              <w:left w:val="nil"/>
              <w:bottom w:val="single" w:sz="4" w:space="0" w:color="auto"/>
              <w:right w:val="single" w:sz="4" w:space="0" w:color="auto"/>
            </w:tcBorders>
            <w:shd w:val="clear" w:color="auto" w:fill="auto"/>
            <w:noWrap/>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24 Руди гафнію, циркон</w:t>
            </w:r>
          </w:p>
        </w:tc>
        <w:tc>
          <w:tcPr>
            <w:tcW w:w="2268" w:type="dxa"/>
            <w:tcBorders>
              <w:top w:val="nil"/>
              <w:left w:val="nil"/>
              <w:bottom w:val="single" w:sz="4" w:space="0" w:color="auto"/>
              <w:right w:val="single" w:sz="4" w:space="0" w:color="auto"/>
            </w:tcBorders>
            <w:shd w:val="clear" w:color="auto" w:fill="auto"/>
            <w:noWrap/>
            <w:vAlign w:val="bottom"/>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с.Вовчанське</w:t>
            </w:r>
          </w:p>
        </w:tc>
        <w:tc>
          <w:tcPr>
            <w:tcW w:w="851" w:type="dxa"/>
            <w:tcBorders>
              <w:top w:val="nil"/>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тис.м3</w:t>
            </w:r>
          </w:p>
        </w:tc>
        <w:tc>
          <w:tcPr>
            <w:tcW w:w="992" w:type="dxa"/>
            <w:tcBorders>
              <w:top w:val="nil"/>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w:t>
            </w:r>
          </w:p>
        </w:tc>
        <w:tc>
          <w:tcPr>
            <w:tcW w:w="858" w:type="dxa"/>
            <w:tcBorders>
              <w:top w:val="nil"/>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0,44</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r w:rsidR="004705C9" w:rsidRPr="0024303E" w:rsidTr="004705C9">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 xml:space="preserve">так </w:t>
            </w:r>
          </w:p>
        </w:tc>
        <w:tc>
          <w:tcPr>
            <w:tcW w:w="1985" w:type="dxa"/>
            <w:tcBorders>
              <w:top w:val="nil"/>
              <w:left w:val="nil"/>
              <w:bottom w:val="single" w:sz="4" w:space="0" w:color="auto"/>
              <w:right w:val="single" w:sz="4" w:space="0" w:color="auto"/>
            </w:tcBorders>
            <w:shd w:val="clear" w:color="auto" w:fill="auto"/>
            <w:noWrap/>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 xml:space="preserve">16 сировина високоглиноземна, дистен </w:t>
            </w:r>
          </w:p>
        </w:tc>
        <w:tc>
          <w:tcPr>
            <w:tcW w:w="2268" w:type="dxa"/>
            <w:tcBorders>
              <w:top w:val="nil"/>
              <w:left w:val="nil"/>
              <w:bottom w:val="single" w:sz="4" w:space="0" w:color="auto"/>
              <w:right w:val="single" w:sz="4" w:space="0" w:color="auto"/>
            </w:tcBorders>
            <w:shd w:val="clear" w:color="auto" w:fill="auto"/>
            <w:noWrap/>
            <w:vAlign w:val="bottom"/>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с.Вовчанське</w:t>
            </w:r>
          </w:p>
        </w:tc>
        <w:tc>
          <w:tcPr>
            <w:tcW w:w="851" w:type="dxa"/>
            <w:tcBorders>
              <w:top w:val="nil"/>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тис.т</w:t>
            </w:r>
          </w:p>
        </w:tc>
        <w:tc>
          <w:tcPr>
            <w:tcW w:w="992" w:type="dxa"/>
            <w:tcBorders>
              <w:top w:val="nil"/>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878,5</w:t>
            </w:r>
          </w:p>
        </w:tc>
        <w:tc>
          <w:tcPr>
            <w:tcW w:w="858" w:type="dxa"/>
            <w:tcBorders>
              <w:top w:val="nil"/>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0,6</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r w:rsidR="004705C9" w:rsidRPr="0024303E" w:rsidTr="004705C9">
        <w:trPr>
          <w:trHeight w:val="300"/>
        </w:trPr>
        <w:tc>
          <w:tcPr>
            <w:tcW w:w="709" w:type="dxa"/>
            <w:tcBorders>
              <w:top w:val="nil"/>
              <w:left w:val="single" w:sz="4" w:space="0" w:color="auto"/>
              <w:bottom w:val="single" w:sz="4" w:space="0" w:color="auto"/>
              <w:right w:val="single" w:sz="4" w:space="0" w:color="auto"/>
            </w:tcBorders>
            <w:shd w:val="clear" w:color="auto" w:fill="auto"/>
            <w:noWrap/>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 xml:space="preserve">так </w:t>
            </w:r>
          </w:p>
        </w:tc>
        <w:tc>
          <w:tcPr>
            <w:tcW w:w="1985"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44 Кварцит та кварц для вогнетривів, кварцит</w:t>
            </w:r>
          </w:p>
        </w:tc>
        <w:tc>
          <w:tcPr>
            <w:tcW w:w="2268"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hAnsi="Times New Roman" w:cs="Times New Roman"/>
                <w:b w:val="0"/>
                <w:sz w:val="20"/>
                <w:szCs w:val="20"/>
              </w:rPr>
            </w:pPr>
            <w:r w:rsidRPr="004705C9">
              <w:rPr>
                <w:rFonts w:ascii="Times New Roman" w:hAnsi="Times New Roman" w:cs="Times New Roman"/>
                <w:b w:val="0"/>
                <w:sz w:val="20"/>
                <w:szCs w:val="20"/>
              </w:rPr>
              <w:t>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5 км на Пн від з. ст. Васильківка, 7 км на Пн від з.ст. Улянівка</w:t>
            </w:r>
          </w:p>
        </w:tc>
        <w:tc>
          <w:tcPr>
            <w:tcW w:w="851" w:type="dxa"/>
            <w:tcBorders>
              <w:top w:val="nil"/>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тис.т</w:t>
            </w:r>
          </w:p>
        </w:tc>
        <w:tc>
          <w:tcPr>
            <w:tcW w:w="992" w:type="dxa"/>
            <w:tcBorders>
              <w:top w:val="nil"/>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17183,9</w:t>
            </w:r>
          </w:p>
        </w:tc>
        <w:tc>
          <w:tcPr>
            <w:tcW w:w="858" w:type="dxa"/>
            <w:tcBorders>
              <w:top w:val="nil"/>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0,31</w:t>
            </w: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r w:rsidR="004705C9" w:rsidRPr="0024303E" w:rsidTr="004705C9">
        <w:trPr>
          <w:trHeight w:val="300"/>
        </w:trPr>
        <w:tc>
          <w:tcPr>
            <w:tcW w:w="709" w:type="dxa"/>
            <w:tcBorders>
              <w:top w:val="nil"/>
              <w:left w:val="single" w:sz="4" w:space="0" w:color="auto"/>
              <w:bottom w:val="single" w:sz="4" w:space="0" w:color="auto"/>
              <w:right w:val="single" w:sz="4" w:space="0" w:color="auto"/>
            </w:tcBorders>
            <w:shd w:val="clear" w:color="auto" w:fill="auto"/>
            <w:noWrap/>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 xml:space="preserve">так </w:t>
            </w:r>
          </w:p>
        </w:tc>
        <w:tc>
          <w:tcPr>
            <w:tcW w:w="1985"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45 Кварцит та кварц для вогнетривів, кварцит</w:t>
            </w:r>
          </w:p>
        </w:tc>
        <w:tc>
          <w:tcPr>
            <w:tcW w:w="2268"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4 км на Пн Зх від ок. Смт Васильківка, лівий берег р.Вовча</w:t>
            </w:r>
          </w:p>
        </w:tc>
        <w:tc>
          <w:tcPr>
            <w:tcW w:w="851" w:type="dxa"/>
            <w:tcBorders>
              <w:top w:val="nil"/>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тис.т</w:t>
            </w:r>
          </w:p>
        </w:tc>
        <w:tc>
          <w:tcPr>
            <w:tcW w:w="992" w:type="dxa"/>
            <w:tcBorders>
              <w:top w:val="nil"/>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1448,0</w:t>
            </w:r>
          </w:p>
        </w:tc>
        <w:tc>
          <w:tcPr>
            <w:tcW w:w="858" w:type="dxa"/>
            <w:tcBorders>
              <w:top w:val="nil"/>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w:t>
            </w: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r w:rsidR="004705C9" w:rsidRPr="0024303E" w:rsidTr="004705C9">
        <w:trPr>
          <w:trHeight w:val="300"/>
        </w:trPr>
        <w:tc>
          <w:tcPr>
            <w:tcW w:w="709" w:type="dxa"/>
            <w:tcBorders>
              <w:top w:val="nil"/>
              <w:left w:val="single" w:sz="4" w:space="0" w:color="auto"/>
              <w:bottom w:val="single" w:sz="4" w:space="0" w:color="auto"/>
              <w:right w:val="single" w:sz="4" w:space="0" w:color="auto"/>
            </w:tcBorders>
            <w:shd w:val="clear" w:color="auto" w:fill="auto"/>
            <w:noWrap/>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 xml:space="preserve">так </w:t>
            </w:r>
          </w:p>
        </w:tc>
        <w:tc>
          <w:tcPr>
            <w:tcW w:w="1985"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88 Ставроліт</w:t>
            </w:r>
          </w:p>
        </w:tc>
        <w:tc>
          <w:tcPr>
            <w:tcW w:w="2268"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с.Вовчанське</w:t>
            </w:r>
          </w:p>
        </w:tc>
        <w:tc>
          <w:tcPr>
            <w:tcW w:w="851" w:type="dxa"/>
            <w:tcBorders>
              <w:top w:val="nil"/>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тис.т</w:t>
            </w:r>
          </w:p>
        </w:tc>
        <w:tc>
          <w:tcPr>
            <w:tcW w:w="992" w:type="dxa"/>
            <w:tcBorders>
              <w:top w:val="nil"/>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308,3</w:t>
            </w:r>
          </w:p>
        </w:tc>
        <w:tc>
          <w:tcPr>
            <w:tcW w:w="858" w:type="dxa"/>
            <w:tcBorders>
              <w:top w:val="nil"/>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0,2</w:t>
            </w: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r w:rsidR="004705C9" w:rsidRPr="0024303E" w:rsidTr="004705C9">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 xml:space="preserve">так </w:t>
            </w:r>
          </w:p>
        </w:tc>
        <w:tc>
          <w:tcPr>
            <w:tcW w:w="1985" w:type="dxa"/>
            <w:tcBorders>
              <w:top w:val="nil"/>
              <w:left w:val="nil"/>
              <w:bottom w:val="single" w:sz="4" w:space="0" w:color="auto"/>
              <w:right w:val="single" w:sz="4" w:space="0" w:color="auto"/>
            </w:tcBorders>
            <w:shd w:val="clear" w:color="auto" w:fill="auto"/>
            <w:noWrap/>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37 Камінь будівельний, кварцит</w:t>
            </w:r>
          </w:p>
        </w:tc>
        <w:tc>
          <w:tcPr>
            <w:tcW w:w="2268"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8.10 км на Пн Зх від з.ст. Улянівка</w:t>
            </w:r>
          </w:p>
        </w:tc>
        <w:tc>
          <w:tcPr>
            <w:tcW w:w="851" w:type="dxa"/>
            <w:tcBorders>
              <w:top w:val="nil"/>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тис.м3</w:t>
            </w:r>
          </w:p>
        </w:tc>
        <w:tc>
          <w:tcPr>
            <w:tcW w:w="992" w:type="dxa"/>
            <w:tcBorders>
              <w:top w:val="nil"/>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2445,17</w:t>
            </w:r>
          </w:p>
        </w:tc>
        <w:tc>
          <w:tcPr>
            <w:tcW w:w="858" w:type="dxa"/>
            <w:tcBorders>
              <w:top w:val="nil"/>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5,28</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r w:rsidR="004705C9" w:rsidRPr="0024303E" w:rsidTr="004705C9">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 xml:space="preserve">так </w:t>
            </w:r>
          </w:p>
        </w:tc>
        <w:tc>
          <w:tcPr>
            <w:tcW w:w="1985" w:type="dxa"/>
            <w:tcBorders>
              <w:top w:val="nil"/>
              <w:left w:val="nil"/>
              <w:bottom w:val="single" w:sz="4" w:space="0" w:color="auto"/>
              <w:right w:val="single" w:sz="4" w:space="0" w:color="auto"/>
            </w:tcBorders>
            <w:shd w:val="clear" w:color="auto" w:fill="auto"/>
            <w:noWrap/>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37 Камінь будівельний, граніт</w:t>
            </w:r>
          </w:p>
        </w:tc>
        <w:tc>
          <w:tcPr>
            <w:tcW w:w="2268"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3 км на Пг від смт Васильківка</w:t>
            </w:r>
          </w:p>
        </w:tc>
        <w:tc>
          <w:tcPr>
            <w:tcW w:w="851" w:type="dxa"/>
            <w:tcBorders>
              <w:top w:val="nil"/>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тис.м3</w:t>
            </w:r>
          </w:p>
        </w:tc>
        <w:tc>
          <w:tcPr>
            <w:tcW w:w="992" w:type="dxa"/>
            <w:tcBorders>
              <w:top w:val="nil"/>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638,0</w:t>
            </w:r>
          </w:p>
        </w:tc>
        <w:tc>
          <w:tcPr>
            <w:tcW w:w="858" w:type="dxa"/>
            <w:tcBorders>
              <w:top w:val="nil"/>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r w:rsidR="004705C9" w:rsidRPr="0024303E" w:rsidTr="004705C9">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 xml:space="preserve">так </w:t>
            </w:r>
          </w:p>
        </w:tc>
        <w:tc>
          <w:tcPr>
            <w:tcW w:w="1985" w:type="dxa"/>
            <w:tcBorders>
              <w:top w:val="nil"/>
              <w:left w:val="nil"/>
              <w:bottom w:val="single" w:sz="4" w:space="0" w:color="auto"/>
              <w:right w:val="single" w:sz="4" w:space="0" w:color="auto"/>
            </w:tcBorders>
            <w:shd w:val="clear" w:color="auto" w:fill="auto"/>
            <w:noWrap/>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98 Сировина цегельно-</w:t>
            </w:r>
            <w:r w:rsidRPr="004705C9">
              <w:rPr>
                <w:rFonts w:ascii="Times New Roman" w:hAnsi="Times New Roman" w:cs="Times New Roman"/>
                <w:b w:val="0"/>
                <w:sz w:val="20"/>
                <w:szCs w:val="20"/>
              </w:rPr>
              <w:lastRenderedPageBreak/>
              <w:t>черепична, суглинок</w:t>
            </w:r>
          </w:p>
        </w:tc>
        <w:tc>
          <w:tcPr>
            <w:tcW w:w="2268"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lastRenderedPageBreak/>
              <w:t>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lastRenderedPageBreak/>
              <w:t>1 км на Сх від с.Григорівка, 22 км від смт Васильківка</w:t>
            </w:r>
          </w:p>
        </w:tc>
        <w:tc>
          <w:tcPr>
            <w:tcW w:w="851" w:type="dxa"/>
            <w:tcBorders>
              <w:top w:val="nil"/>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lastRenderedPageBreak/>
              <w:t>тис.м3</w:t>
            </w:r>
          </w:p>
        </w:tc>
        <w:tc>
          <w:tcPr>
            <w:tcW w:w="992" w:type="dxa"/>
            <w:tcBorders>
              <w:top w:val="nil"/>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668,0</w:t>
            </w:r>
          </w:p>
        </w:tc>
        <w:tc>
          <w:tcPr>
            <w:tcW w:w="858" w:type="dxa"/>
            <w:tcBorders>
              <w:top w:val="nil"/>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r w:rsidR="004705C9" w:rsidRPr="0024303E" w:rsidTr="004705C9">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lastRenderedPageBreak/>
              <w:t xml:space="preserve">так </w:t>
            </w:r>
          </w:p>
        </w:tc>
        <w:tc>
          <w:tcPr>
            <w:tcW w:w="1985" w:type="dxa"/>
            <w:tcBorders>
              <w:top w:val="nil"/>
              <w:left w:val="nil"/>
              <w:bottom w:val="single" w:sz="4" w:space="0" w:color="auto"/>
              <w:right w:val="single" w:sz="4" w:space="0" w:color="auto"/>
            </w:tcBorders>
            <w:shd w:val="clear" w:color="auto" w:fill="auto"/>
            <w:noWrap/>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sz w:val="20"/>
                <w:szCs w:val="20"/>
              </w:rPr>
              <w:t>98 Сировина цегельно-черепична, суглинок</w:t>
            </w:r>
          </w:p>
        </w:tc>
        <w:tc>
          <w:tcPr>
            <w:tcW w:w="2268" w:type="dxa"/>
            <w:tcBorders>
              <w:top w:val="nil"/>
              <w:left w:val="nil"/>
              <w:bottom w:val="single" w:sz="4" w:space="0" w:color="auto"/>
              <w:right w:val="single" w:sz="4" w:space="0" w:color="auto"/>
            </w:tcBorders>
            <w:shd w:val="clear" w:color="auto" w:fill="auto"/>
            <w:noWrap/>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Дніпропетровська обл., Синельниківський р-н,</w:t>
            </w:r>
          </w:p>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Пн Зх ок. смт Васильківка, 8 км на Сх від з.ст. Улянівка</w:t>
            </w:r>
          </w:p>
        </w:tc>
        <w:tc>
          <w:tcPr>
            <w:tcW w:w="851" w:type="dxa"/>
            <w:tcBorders>
              <w:top w:val="nil"/>
              <w:left w:val="single" w:sz="4" w:space="0" w:color="000000"/>
              <w:bottom w:val="single" w:sz="4" w:space="0" w:color="000000"/>
              <w:right w:val="single" w:sz="4" w:space="0" w:color="000000"/>
            </w:tcBorders>
            <w:shd w:val="clear" w:color="FFFFFF" w:fill="FFFFFF"/>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тис.м4</w:t>
            </w:r>
          </w:p>
        </w:tc>
        <w:tc>
          <w:tcPr>
            <w:tcW w:w="992" w:type="dxa"/>
            <w:tcBorders>
              <w:top w:val="nil"/>
              <w:left w:val="nil"/>
              <w:bottom w:val="single" w:sz="4" w:space="0" w:color="000000"/>
              <w:right w:val="single" w:sz="4" w:space="0" w:color="000000"/>
            </w:tcBorders>
            <w:shd w:val="clear" w:color="FFFFFF" w:fill="FFFFFF"/>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hAnsi="Times New Roman" w:cs="Times New Roman"/>
                <w:b w:val="0"/>
                <w:color w:val="000000"/>
                <w:sz w:val="20"/>
                <w:szCs w:val="20"/>
              </w:rPr>
              <w:t>652,0</w:t>
            </w:r>
          </w:p>
        </w:tc>
        <w:tc>
          <w:tcPr>
            <w:tcW w:w="858" w:type="dxa"/>
            <w:tcBorders>
              <w:top w:val="nil"/>
              <w:left w:val="nil"/>
              <w:bottom w:val="single" w:sz="4" w:space="0" w:color="auto"/>
              <w:right w:val="single" w:sz="4" w:space="0" w:color="auto"/>
            </w:tcBorders>
            <w:shd w:val="clear" w:color="auto" w:fill="auto"/>
            <w:noWrap/>
            <w:vAlign w:val="center"/>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jc w:val="center"/>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c>
          <w:tcPr>
            <w:tcW w:w="764" w:type="dxa"/>
            <w:tcBorders>
              <w:top w:val="single" w:sz="8" w:space="0" w:color="auto"/>
              <w:left w:val="nil"/>
              <w:bottom w:val="single" w:sz="4" w:space="0" w:color="auto"/>
              <w:right w:val="single" w:sz="4" w:space="0" w:color="auto"/>
            </w:tcBorders>
            <w:shd w:val="clear" w:color="auto" w:fill="auto"/>
            <w:noWrap/>
            <w:vAlign w:val="center"/>
            <w:hideMark/>
          </w:tcPr>
          <w:p w:rsidR="004705C9" w:rsidRPr="004705C9" w:rsidRDefault="004705C9" w:rsidP="002168C2">
            <w:pPr>
              <w:spacing w:line="240" w:lineRule="auto"/>
              <w:rPr>
                <w:rFonts w:ascii="Times New Roman" w:eastAsia="Times New Roman" w:hAnsi="Times New Roman" w:cs="Times New Roman"/>
                <w:b w:val="0"/>
                <w:color w:val="000000"/>
                <w:sz w:val="20"/>
                <w:szCs w:val="20"/>
                <w:lang w:eastAsia="en-US"/>
              </w:rPr>
            </w:pPr>
            <w:r w:rsidRPr="004705C9">
              <w:rPr>
                <w:rFonts w:ascii="Times New Roman" w:eastAsia="Times New Roman" w:hAnsi="Times New Roman" w:cs="Times New Roman"/>
                <w:b w:val="0"/>
                <w:color w:val="000000"/>
                <w:sz w:val="20"/>
                <w:szCs w:val="20"/>
                <w:lang w:eastAsia="en-US"/>
              </w:rPr>
              <w:t>- </w:t>
            </w:r>
          </w:p>
        </w:tc>
      </w:tr>
    </w:tbl>
    <w:p w:rsidR="004705C9" w:rsidRDefault="004705C9" w:rsidP="00D34B44">
      <w:pPr>
        <w:spacing w:after="0" w:line="360" w:lineRule="auto"/>
        <w:ind w:firstLine="567"/>
        <w:jc w:val="both"/>
        <w:rPr>
          <w:rFonts w:ascii="Times New Roman" w:hAnsi="Times New Roman" w:cs="Times New Roman"/>
          <w:b w:val="0"/>
          <w:sz w:val="28"/>
          <w:szCs w:val="28"/>
        </w:rPr>
      </w:pPr>
    </w:p>
    <w:p w:rsidR="004705C9" w:rsidRDefault="004705C9" w:rsidP="00D34B44">
      <w:pPr>
        <w:spacing w:after="0" w:line="360" w:lineRule="auto"/>
        <w:ind w:firstLine="567"/>
        <w:jc w:val="both"/>
        <w:rPr>
          <w:rFonts w:ascii="Times New Roman" w:hAnsi="Times New Roman" w:cs="Times New Roman"/>
          <w:b w:val="0"/>
          <w:sz w:val="28"/>
          <w:szCs w:val="28"/>
        </w:rPr>
      </w:pPr>
    </w:p>
    <w:p w:rsidR="00B15057" w:rsidRDefault="004705C9" w:rsidP="00D34B44">
      <w:pPr>
        <w:spacing w:after="0" w:line="360" w:lineRule="auto"/>
        <w:ind w:firstLine="567"/>
        <w:jc w:val="both"/>
        <w:rPr>
          <w:rFonts w:ascii="Times New Roman" w:hAnsi="Times New Roman" w:cs="Times New Roman"/>
          <w:b w:val="0"/>
          <w:sz w:val="28"/>
          <w:szCs w:val="28"/>
        </w:rPr>
      </w:pPr>
      <w:r>
        <w:rPr>
          <w:noProof/>
        </w:rPr>
        <w:drawing>
          <wp:inline distT="0" distB="0" distL="0" distR="0" wp14:anchorId="12A3D1D3" wp14:editId="31B54127">
            <wp:extent cx="5389245" cy="2371725"/>
            <wp:effectExtent l="0" t="0" r="190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245" cy="2371725"/>
                    </a:xfrm>
                    <a:prstGeom prst="rect">
                      <a:avLst/>
                    </a:prstGeom>
                    <a:noFill/>
                  </pic:spPr>
                </pic:pic>
              </a:graphicData>
            </a:graphic>
          </wp:inline>
        </w:drawing>
      </w:r>
    </w:p>
    <w:p w:rsidR="00B15057" w:rsidRPr="009D6043" w:rsidRDefault="004705C9" w:rsidP="00D34B44">
      <w:pPr>
        <w:spacing w:after="0" w:line="360" w:lineRule="auto"/>
        <w:ind w:firstLine="567"/>
        <w:jc w:val="both"/>
        <w:rPr>
          <w:rFonts w:ascii="Times New Roman" w:hAnsi="Times New Roman" w:cs="Times New Roman"/>
          <w:b w:val="0"/>
          <w:sz w:val="24"/>
          <w:szCs w:val="24"/>
        </w:rPr>
      </w:pPr>
      <w:r w:rsidRPr="009D6043">
        <w:rPr>
          <w:rFonts w:ascii="Times New Roman" w:hAnsi="Times New Roman" w:cs="Times New Roman"/>
          <w:b w:val="0"/>
          <w:sz w:val="24"/>
          <w:szCs w:val="24"/>
        </w:rPr>
        <w:t>Рис.3.6. Родовище на території Васильківської селищної територіальної громади</w:t>
      </w:r>
    </w:p>
    <w:p w:rsidR="00B15057" w:rsidRDefault="00B15057" w:rsidP="00D34B44">
      <w:pPr>
        <w:spacing w:after="0" w:line="360" w:lineRule="auto"/>
        <w:ind w:firstLine="567"/>
        <w:jc w:val="both"/>
        <w:rPr>
          <w:rFonts w:ascii="Times New Roman" w:hAnsi="Times New Roman" w:cs="Times New Roman"/>
          <w:b w:val="0"/>
          <w:sz w:val="28"/>
          <w:szCs w:val="28"/>
        </w:rPr>
      </w:pPr>
    </w:p>
    <w:p w:rsidR="00B15057" w:rsidRDefault="00B15057" w:rsidP="00D34B44">
      <w:pPr>
        <w:spacing w:after="0" w:line="360" w:lineRule="auto"/>
        <w:ind w:firstLine="567"/>
        <w:jc w:val="both"/>
        <w:rPr>
          <w:rFonts w:ascii="Times New Roman" w:hAnsi="Times New Roman" w:cs="Times New Roman"/>
          <w:b w:val="0"/>
          <w:sz w:val="28"/>
          <w:szCs w:val="28"/>
        </w:rPr>
      </w:pPr>
    </w:p>
    <w:p w:rsidR="00B15057" w:rsidRDefault="00B15057" w:rsidP="00D34B44">
      <w:pPr>
        <w:spacing w:after="0" w:line="360" w:lineRule="auto"/>
        <w:ind w:firstLine="567"/>
        <w:jc w:val="both"/>
        <w:rPr>
          <w:rFonts w:ascii="Times New Roman" w:hAnsi="Times New Roman" w:cs="Times New Roman"/>
          <w:b w:val="0"/>
          <w:sz w:val="28"/>
          <w:szCs w:val="28"/>
        </w:rPr>
      </w:pPr>
    </w:p>
    <w:p w:rsidR="004705C9" w:rsidRDefault="004705C9" w:rsidP="00D34B44">
      <w:pPr>
        <w:spacing w:after="0" w:line="360" w:lineRule="auto"/>
        <w:ind w:firstLine="567"/>
        <w:jc w:val="both"/>
        <w:rPr>
          <w:rFonts w:ascii="Times New Roman" w:hAnsi="Times New Roman" w:cs="Times New Roman"/>
          <w:b w:val="0"/>
          <w:sz w:val="28"/>
          <w:szCs w:val="28"/>
        </w:rPr>
      </w:pPr>
    </w:p>
    <w:p w:rsidR="004705C9" w:rsidRDefault="004705C9" w:rsidP="00D34B44">
      <w:pPr>
        <w:spacing w:after="0" w:line="360" w:lineRule="auto"/>
        <w:ind w:firstLine="567"/>
        <w:jc w:val="both"/>
        <w:rPr>
          <w:rFonts w:ascii="Times New Roman" w:hAnsi="Times New Roman" w:cs="Times New Roman"/>
          <w:b w:val="0"/>
          <w:sz w:val="28"/>
          <w:szCs w:val="28"/>
        </w:rPr>
      </w:pPr>
    </w:p>
    <w:p w:rsidR="004705C9" w:rsidRDefault="004705C9" w:rsidP="00D34B44">
      <w:pPr>
        <w:spacing w:after="0" w:line="360" w:lineRule="auto"/>
        <w:ind w:firstLine="567"/>
        <w:jc w:val="both"/>
        <w:rPr>
          <w:rFonts w:ascii="Times New Roman" w:hAnsi="Times New Roman" w:cs="Times New Roman"/>
          <w:b w:val="0"/>
          <w:sz w:val="28"/>
          <w:szCs w:val="28"/>
        </w:rPr>
      </w:pPr>
    </w:p>
    <w:p w:rsidR="004705C9" w:rsidRDefault="004705C9" w:rsidP="00D34B44">
      <w:pPr>
        <w:spacing w:after="0" w:line="360" w:lineRule="auto"/>
        <w:ind w:firstLine="567"/>
        <w:jc w:val="both"/>
        <w:rPr>
          <w:rFonts w:ascii="Times New Roman" w:hAnsi="Times New Roman" w:cs="Times New Roman"/>
          <w:b w:val="0"/>
          <w:sz w:val="28"/>
          <w:szCs w:val="28"/>
        </w:rPr>
      </w:pPr>
    </w:p>
    <w:p w:rsidR="004705C9" w:rsidRDefault="004705C9" w:rsidP="00D34B44">
      <w:pPr>
        <w:spacing w:after="0" w:line="360" w:lineRule="auto"/>
        <w:ind w:firstLine="567"/>
        <w:jc w:val="both"/>
        <w:rPr>
          <w:rFonts w:ascii="Times New Roman" w:hAnsi="Times New Roman" w:cs="Times New Roman"/>
          <w:b w:val="0"/>
          <w:sz w:val="28"/>
          <w:szCs w:val="28"/>
        </w:rPr>
      </w:pPr>
    </w:p>
    <w:p w:rsidR="004705C9" w:rsidRDefault="004705C9" w:rsidP="00D34B44">
      <w:pPr>
        <w:spacing w:after="0" w:line="360" w:lineRule="auto"/>
        <w:ind w:firstLine="567"/>
        <w:jc w:val="both"/>
        <w:rPr>
          <w:rFonts w:ascii="Times New Roman" w:hAnsi="Times New Roman" w:cs="Times New Roman"/>
          <w:b w:val="0"/>
          <w:sz w:val="28"/>
          <w:szCs w:val="28"/>
        </w:rPr>
      </w:pPr>
    </w:p>
    <w:p w:rsidR="004705C9" w:rsidRDefault="004705C9" w:rsidP="00D34B44">
      <w:pPr>
        <w:spacing w:after="0" w:line="360" w:lineRule="auto"/>
        <w:ind w:firstLine="567"/>
        <w:jc w:val="both"/>
        <w:rPr>
          <w:rFonts w:ascii="Times New Roman" w:hAnsi="Times New Roman" w:cs="Times New Roman"/>
          <w:b w:val="0"/>
          <w:sz w:val="28"/>
          <w:szCs w:val="28"/>
        </w:rPr>
      </w:pPr>
    </w:p>
    <w:p w:rsidR="009D6043" w:rsidRPr="00D34B44" w:rsidRDefault="009D6043" w:rsidP="00D34B44">
      <w:pPr>
        <w:spacing w:after="0" w:line="360" w:lineRule="auto"/>
        <w:ind w:firstLine="567"/>
        <w:jc w:val="both"/>
        <w:rPr>
          <w:rFonts w:ascii="Times New Roman" w:hAnsi="Times New Roman" w:cs="Times New Roman"/>
          <w:b w:val="0"/>
          <w:sz w:val="28"/>
          <w:szCs w:val="28"/>
        </w:rPr>
      </w:pPr>
    </w:p>
    <w:p w:rsidR="00D34B44" w:rsidRPr="006118BE" w:rsidRDefault="00D34B44" w:rsidP="00D34B44">
      <w:pPr>
        <w:spacing w:after="0" w:line="240" w:lineRule="auto"/>
        <w:ind w:firstLine="567"/>
        <w:jc w:val="both"/>
        <w:rPr>
          <w:rFonts w:ascii="Times New Roman" w:hAnsi="Times New Roman" w:cs="Times New Roman"/>
          <w:sz w:val="28"/>
          <w:szCs w:val="28"/>
        </w:rPr>
      </w:pPr>
    </w:p>
    <w:p w:rsidR="002914C1" w:rsidRPr="000F344F" w:rsidRDefault="002914C1" w:rsidP="000F344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2914C1" w:rsidRDefault="00B15057" w:rsidP="000F344F">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B15057">
        <w:rPr>
          <w:rFonts w:ascii="Times New Roman" w:hAnsi="Times New Roman" w:cs="Times New Roman"/>
          <w:sz w:val="28"/>
          <w:szCs w:val="28"/>
          <w:lang w:val="en-US"/>
        </w:rPr>
        <w:lastRenderedPageBreak/>
        <w:t>IV</w:t>
      </w:r>
      <w:r w:rsidRPr="00B15057">
        <w:rPr>
          <w:rFonts w:ascii="Times New Roman" w:hAnsi="Times New Roman" w:cs="Times New Roman"/>
          <w:sz w:val="28"/>
          <w:szCs w:val="28"/>
        </w:rPr>
        <w:t>. ХАРАКТЕРИСТИКА ЖИТЛОВОЇ, СОЦІАЛЬНОЇ ТА ІНЖЕНЕРНОЇ ІНФРАСТРУКТУРИ НА ТЕРИТОРІЇ ВАСИЛЬКІВСЬКОЇ СЕЛИЩНОЇ ТГ. ІНФОРМАЦІЯ ПРО ОБ</w:t>
      </w:r>
      <w:r w:rsidRPr="00B15057">
        <w:rPr>
          <w:rFonts w:ascii="Times New Roman" w:hAnsi="Times New Roman" w:cs="Times New Roman"/>
          <w:sz w:val="28"/>
          <w:szCs w:val="28"/>
          <w:lang w:val="ru-RU"/>
        </w:rPr>
        <w:t>’</w:t>
      </w:r>
      <w:r w:rsidRPr="00B15057">
        <w:rPr>
          <w:rFonts w:ascii="Times New Roman" w:hAnsi="Times New Roman" w:cs="Times New Roman"/>
          <w:sz w:val="28"/>
          <w:szCs w:val="28"/>
        </w:rPr>
        <w:t>ЄКТИ КУЛЬТУРНОЇ СПАДЩИНИ ВАСИЛЬКІВСЬКОЇ СЕЛИЩНОЇ ТЕРИТОРІАЛЬНОЇ ГРОМАДИ. ХАРАКТЕРИСТИКА ОБ</w:t>
      </w:r>
      <w:r w:rsidRPr="00B15057">
        <w:rPr>
          <w:rFonts w:ascii="Times New Roman" w:hAnsi="Times New Roman" w:cs="Times New Roman"/>
          <w:sz w:val="28"/>
          <w:szCs w:val="28"/>
          <w:lang w:val="ru-RU"/>
        </w:rPr>
        <w:t>’</w:t>
      </w:r>
      <w:r w:rsidRPr="00B15057">
        <w:rPr>
          <w:rFonts w:ascii="Times New Roman" w:hAnsi="Times New Roman" w:cs="Times New Roman"/>
          <w:sz w:val="28"/>
          <w:szCs w:val="28"/>
        </w:rPr>
        <w:t>ЄКТІВ ЦИВІЛЬНОГО ЗАХИСТУ</w:t>
      </w:r>
    </w:p>
    <w:p w:rsidR="00B15057" w:rsidRDefault="00B15057" w:rsidP="000F344F">
      <w:pPr>
        <w:pBdr>
          <w:top w:val="nil"/>
          <w:left w:val="nil"/>
          <w:bottom w:val="nil"/>
          <w:right w:val="nil"/>
          <w:between w:val="nil"/>
        </w:pBdr>
        <w:spacing w:after="0" w:line="360" w:lineRule="auto"/>
        <w:ind w:firstLine="567"/>
        <w:jc w:val="both"/>
        <w:rPr>
          <w:rFonts w:ascii="Times New Roman" w:hAnsi="Times New Roman" w:cs="Times New Roman"/>
          <w:sz w:val="28"/>
          <w:szCs w:val="28"/>
        </w:rPr>
      </w:pPr>
    </w:p>
    <w:p w:rsidR="00B15057" w:rsidRDefault="000D17C1" w:rsidP="000F344F">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0D17C1">
        <w:rPr>
          <w:rFonts w:asciiTheme="majorHAnsi" w:hAnsiTheme="majorHAnsi" w:cstheme="majorHAnsi"/>
          <w:sz w:val="28"/>
          <w:szCs w:val="28"/>
        </w:rPr>
        <w:t>4.1. Житлова забудова</w:t>
      </w:r>
    </w:p>
    <w:p w:rsidR="00AC748F" w:rsidRPr="00AC748F" w:rsidRDefault="00AC748F" w:rsidP="00AC748F">
      <w:pPr>
        <w:spacing w:after="0" w:line="360" w:lineRule="auto"/>
        <w:ind w:firstLine="567"/>
        <w:jc w:val="both"/>
        <w:rPr>
          <w:rFonts w:ascii="Times New Roman" w:hAnsi="Times New Roman" w:cs="Times New Roman"/>
          <w:b w:val="0"/>
          <w:sz w:val="28"/>
          <w:szCs w:val="28"/>
        </w:rPr>
      </w:pPr>
      <w:r w:rsidRPr="00AC748F">
        <w:rPr>
          <w:rFonts w:ascii="Times New Roman" w:hAnsi="Times New Roman" w:cs="Times New Roman"/>
          <w:b w:val="0"/>
          <w:sz w:val="28"/>
          <w:szCs w:val="28"/>
        </w:rPr>
        <w:t xml:space="preserve">У громаді налічується 12175 заселених житлових будинків, з них 12153 – індивідуальні будинки, 53 – багатоквартирні (947 квартир). Ця цифра не змінювалася після остаточного комплектування громади у її нинішньому вигляді. 35% помешкань під’єднані до централізованої системи водопостачання, 8% - водовідведення, система централізованого опалення для житлових будинків у громаді відсутня. У громаді створено 6 ОСББ. </w:t>
      </w:r>
    </w:p>
    <w:p w:rsidR="00AC748F" w:rsidRPr="00AC748F" w:rsidRDefault="00AC748F" w:rsidP="00AC748F">
      <w:pPr>
        <w:spacing w:line="240" w:lineRule="auto"/>
        <w:ind w:firstLine="340"/>
        <w:jc w:val="right"/>
        <w:rPr>
          <w:rFonts w:ascii="Times New Roman" w:hAnsi="Times New Roman" w:cs="Times New Roman"/>
          <w:sz w:val="24"/>
          <w:szCs w:val="24"/>
        </w:rPr>
      </w:pPr>
      <w:r w:rsidRPr="00AC748F">
        <w:rPr>
          <w:rFonts w:ascii="Times New Roman" w:hAnsi="Times New Roman" w:cs="Times New Roman"/>
          <w:sz w:val="24"/>
          <w:szCs w:val="24"/>
        </w:rPr>
        <w:t xml:space="preserve">Таблиця </w:t>
      </w:r>
      <w:r w:rsidR="00041731">
        <w:rPr>
          <w:rFonts w:ascii="Times New Roman" w:hAnsi="Times New Roman" w:cs="Times New Roman"/>
          <w:sz w:val="24"/>
          <w:szCs w:val="24"/>
        </w:rPr>
        <w:t>4.1</w:t>
      </w:r>
      <w:r w:rsidRPr="00AC748F">
        <w:rPr>
          <w:rFonts w:ascii="Times New Roman" w:hAnsi="Times New Roman" w:cs="Times New Roman"/>
          <w:sz w:val="24"/>
          <w:szCs w:val="24"/>
        </w:rPr>
        <w:t>. Стан житлового фонду громади</w:t>
      </w:r>
    </w:p>
    <w:tbl>
      <w:tblPr>
        <w:tblW w:w="9346" w:type="dxa"/>
        <w:tblLook w:val="04A0" w:firstRow="1" w:lastRow="0" w:firstColumn="1" w:lastColumn="0" w:noHBand="0" w:noVBand="1"/>
      </w:tblPr>
      <w:tblGrid>
        <w:gridCol w:w="4952"/>
        <w:gridCol w:w="992"/>
        <w:gridCol w:w="851"/>
        <w:gridCol w:w="850"/>
        <w:gridCol w:w="851"/>
        <w:gridCol w:w="850"/>
      </w:tblGrid>
      <w:tr w:rsidR="00AC748F" w:rsidRPr="001B3951" w:rsidTr="00AC748F">
        <w:trPr>
          <w:trHeight w:val="300"/>
        </w:trPr>
        <w:tc>
          <w:tcPr>
            <w:tcW w:w="4952"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AC748F" w:rsidRPr="00AC748F" w:rsidRDefault="00AC748F" w:rsidP="00B60B5A">
            <w:pPr>
              <w:spacing w:after="0" w:line="240" w:lineRule="auto"/>
              <w:jc w:val="center"/>
              <w:rPr>
                <w:rFonts w:ascii="Times New Roman" w:eastAsia="Times New Roman" w:hAnsi="Times New Roman" w:cs="Times New Roman"/>
                <w:bCs w:val="0"/>
                <w:color w:val="000000"/>
                <w:sz w:val="24"/>
                <w:szCs w:val="24"/>
              </w:rPr>
            </w:pPr>
            <w:r w:rsidRPr="00AC748F">
              <w:rPr>
                <w:rFonts w:ascii="Times New Roman" w:eastAsia="Times New Roman" w:hAnsi="Times New Roman" w:cs="Times New Roman"/>
                <w:bCs w:val="0"/>
                <w:color w:val="000000"/>
                <w:sz w:val="24"/>
                <w:szCs w:val="24"/>
              </w:rPr>
              <w:t>Показники</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C748F" w:rsidRPr="00AC748F" w:rsidRDefault="00AC748F" w:rsidP="00B60B5A">
            <w:pPr>
              <w:spacing w:after="0" w:line="240" w:lineRule="auto"/>
              <w:jc w:val="center"/>
              <w:rPr>
                <w:rFonts w:ascii="Times New Roman" w:eastAsia="Times New Roman" w:hAnsi="Times New Roman" w:cs="Times New Roman"/>
                <w:bCs w:val="0"/>
                <w:color w:val="000000"/>
                <w:sz w:val="24"/>
                <w:szCs w:val="24"/>
              </w:rPr>
            </w:pPr>
            <w:r w:rsidRPr="00AC748F">
              <w:rPr>
                <w:rFonts w:ascii="Times New Roman" w:eastAsia="Times New Roman" w:hAnsi="Times New Roman" w:cs="Times New Roman"/>
                <w:bCs w:val="0"/>
                <w:color w:val="000000"/>
                <w:sz w:val="24"/>
                <w:szCs w:val="24"/>
              </w:rPr>
              <w:t>2019</w:t>
            </w:r>
          </w:p>
        </w:tc>
        <w:tc>
          <w:tcPr>
            <w:tcW w:w="8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C748F" w:rsidRPr="00AC748F" w:rsidRDefault="00AC748F" w:rsidP="00B60B5A">
            <w:pPr>
              <w:spacing w:after="0" w:line="240" w:lineRule="auto"/>
              <w:jc w:val="center"/>
              <w:rPr>
                <w:rFonts w:ascii="Times New Roman" w:eastAsia="Times New Roman" w:hAnsi="Times New Roman" w:cs="Times New Roman"/>
                <w:bCs w:val="0"/>
                <w:color w:val="000000"/>
                <w:sz w:val="24"/>
                <w:szCs w:val="24"/>
              </w:rPr>
            </w:pPr>
            <w:r w:rsidRPr="00AC748F">
              <w:rPr>
                <w:rFonts w:ascii="Times New Roman" w:eastAsia="Times New Roman" w:hAnsi="Times New Roman" w:cs="Times New Roman"/>
                <w:bCs w:val="0"/>
                <w:color w:val="000000"/>
                <w:sz w:val="24"/>
                <w:szCs w:val="24"/>
              </w:rPr>
              <w:t>2020</w:t>
            </w:r>
          </w:p>
        </w:tc>
        <w:tc>
          <w:tcPr>
            <w:tcW w:w="85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C748F" w:rsidRPr="00AC748F" w:rsidRDefault="00AC748F" w:rsidP="00B60B5A">
            <w:pPr>
              <w:spacing w:after="0" w:line="240" w:lineRule="auto"/>
              <w:jc w:val="center"/>
              <w:rPr>
                <w:rFonts w:ascii="Times New Roman" w:eastAsia="Times New Roman" w:hAnsi="Times New Roman" w:cs="Times New Roman"/>
                <w:bCs w:val="0"/>
                <w:color w:val="000000"/>
                <w:sz w:val="24"/>
                <w:szCs w:val="24"/>
              </w:rPr>
            </w:pPr>
            <w:r w:rsidRPr="00AC748F">
              <w:rPr>
                <w:rFonts w:ascii="Times New Roman" w:eastAsia="Times New Roman" w:hAnsi="Times New Roman" w:cs="Times New Roman"/>
                <w:bCs w:val="0"/>
                <w:color w:val="000000"/>
                <w:sz w:val="24"/>
                <w:szCs w:val="24"/>
              </w:rPr>
              <w:t>2021</w:t>
            </w:r>
          </w:p>
        </w:tc>
        <w:tc>
          <w:tcPr>
            <w:tcW w:w="8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C748F" w:rsidRPr="00AC748F" w:rsidRDefault="00AC748F" w:rsidP="00B60B5A">
            <w:pPr>
              <w:spacing w:after="0" w:line="240" w:lineRule="auto"/>
              <w:jc w:val="center"/>
              <w:rPr>
                <w:rFonts w:ascii="Times New Roman" w:eastAsia="Times New Roman" w:hAnsi="Times New Roman" w:cs="Times New Roman"/>
                <w:bCs w:val="0"/>
                <w:color w:val="000000"/>
                <w:sz w:val="24"/>
                <w:szCs w:val="24"/>
              </w:rPr>
            </w:pPr>
            <w:r w:rsidRPr="00AC748F">
              <w:rPr>
                <w:rFonts w:ascii="Times New Roman" w:eastAsia="Times New Roman" w:hAnsi="Times New Roman" w:cs="Times New Roman"/>
                <w:bCs w:val="0"/>
                <w:color w:val="000000"/>
                <w:sz w:val="24"/>
                <w:szCs w:val="24"/>
              </w:rPr>
              <w:t>2022</w:t>
            </w:r>
          </w:p>
        </w:tc>
        <w:tc>
          <w:tcPr>
            <w:tcW w:w="85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AC748F" w:rsidRPr="00AC748F" w:rsidRDefault="00AC748F" w:rsidP="00B60B5A">
            <w:pPr>
              <w:spacing w:after="0" w:line="240" w:lineRule="auto"/>
              <w:jc w:val="center"/>
              <w:rPr>
                <w:rFonts w:ascii="Times New Roman" w:eastAsia="Times New Roman" w:hAnsi="Times New Roman" w:cs="Times New Roman"/>
                <w:bCs w:val="0"/>
                <w:color w:val="000000"/>
                <w:sz w:val="24"/>
                <w:szCs w:val="24"/>
              </w:rPr>
            </w:pPr>
            <w:r w:rsidRPr="00AC748F">
              <w:rPr>
                <w:rFonts w:ascii="Times New Roman" w:eastAsia="Times New Roman" w:hAnsi="Times New Roman" w:cs="Times New Roman"/>
                <w:bCs w:val="0"/>
                <w:color w:val="000000"/>
                <w:sz w:val="24"/>
                <w:szCs w:val="24"/>
              </w:rPr>
              <w:t>2023</w:t>
            </w:r>
          </w:p>
        </w:tc>
      </w:tr>
      <w:tr w:rsidR="00AC748F" w:rsidRPr="001B3951" w:rsidTr="00AC748F">
        <w:trPr>
          <w:trHeight w:val="232"/>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AC748F" w:rsidRPr="00AC748F" w:rsidRDefault="00AC748F" w:rsidP="00B60B5A">
            <w:pPr>
              <w:spacing w:after="0" w:line="240" w:lineRule="auto"/>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Заселені будинки разом</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9445</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9445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12175</w:t>
            </w:r>
          </w:p>
        </w:tc>
        <w:tc>
          <w:tcPr>
            <w:tcW w:w="851" w:type="dxa"/>
            <w:tcBorders>
              <w:top w:val="nil"/>
              <w:left w:val="nil"/>
              <w:bottom w:val="single" w:sz="4" w:space="0" w:color="auto"/>
              <w:right w:val="single" w:sz="4" w:space="0" w:color="auto"/>
            </w:tcBorders>
            <w:shd w:val="clear" w:color="000000" w:fill="FFFFFF"/>
            <w:noWrap/>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12175</w:t>
            </w:r>
          </w:p>
        </w:tc>
        <w:tc>
          <w:tcPr>
            <w:tcW w:w="850" w:type="dxa"/>
            <w:tcBorders>
              <w:top w:val="nil"/>
              <w:left w:val="nil"/>
              <w:bottom w:val="single" w:sz="4" w:space="0" w:color="auto"/>
              <w:right w:val="single" w:sz="8" w:space="0" w:color="auto"/>
            </w:tcBorders>
            <w:shd w:val="clear" w:color="000000" w:fill="FFFFFF"/>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12175</w:t>
            </w:r>
          </w:p>
        </w:tc>
      </w:tr>
      <w:tr w:rsidR="00AC748F" w:rsidRPr="001B3951" w:rsidTr="00AC748F">
        <w:trPr>
          <w:trHeight w:val="274"/>
        </w:trPr>
        <w:tc>
          <w:tcPr>
            <w:tcW w:w="4952" w:type="dxa"/>
            <w:tcBorders>
              <w:top w:val="nil"/>
              <w:left w:val="single" w:sz="8" w:space="0" w:color="auto"/>
              <w:bottom w:val="single" w:sz="8" w:space="0" w:color="auto"/>
              <w:right w:val="single" w:sz="4" w:space="0" w:color="auto"/>
            </w:tcBorders>
            <w:shd w:val="clear" w:color="000000" w:fill="FFFFFF"/>
            <w:vAlign w:val="center"/>
            <w:hideMark/>
          </w:tcPr>
          <w:p w:rsidR="00AC748F" w:rsidRPr="00AC748F" w:rsidRDefault="00AC748F" w:rsidP="00B60B5A">
            <w:pPr>
              <w:spacing w:after="0" w:line="240" w:lineRule="auto"/>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у тому числі:- індивідуальні будинки</w:t>
            </w:r>
          </w:p>
        </w:tc>
        <w:tc>
          <w:tcPr>
            <w:tcW w:w="992" w:type="dxa"/>
            <w:tcBorders>
              <w:top w:val="nil"/>
              <w:left w:val="nil"/>
              <w:bottom w:val="single" w:sz="8"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9423</w:t>
            </w:r>
          </w:p>
        </w:tc>
        <w:tc>
          <w:tcPr>
            <w:tcW w:w="851" w:type="dxa"/>
            <w:tcBorders>
              <w:top w:val="nil"/>
              <w:left w:val="nil"/>
              <w:bottom w:val="single" w:sz="8"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9423</w:t>
            </w:r>
          </w:p>
        </w:tc>
        <w:tc>
          <w:tcPr>
            <w:tcW w:w="850" w:type="dxa"/>
            <w:tcBorders>
              <w:top w:val="nil"/>
              <w:left w:val="nil"/>
              <w:bottom w:val="single" w:sz="8"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12153</w:t>
            </w:r>
          </w:p>
        </w:tc>
        <w:tc>
          <w:tcPr>
            <w:tcW w:w="851" w:type="dxa"/>
            <w:tcBorders>
              <w:top w:val="nil"/>
              <w:left w:val="nil"/>
              <w:bottom w:val="single" w:sz="8" w:space="0" w:color="auto"/>
              <w:right w:val="single" w:sz="4" w:space="0" w:color="auto"/>
            </w:tcBorders>
            <w:shd w:val="clear" w:color="000000" w:fill="FFFFFF"/>
            <w:noWrap/>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12153</w:t>
            </w:r>
          </w:p>
        </w:tc>
        <w:tc>
          <w:tcPr>
            <w:tcW w:w="850" w:type="dxa"/>
            <w:tcBorders>
              <w:top w:val="nil"/>
              <w:left w:val="nil"/>
              <w:bottom w:val="single" w:sz="8" w:space="0" w:color="auto"/>
              <w:right w:val="single" w:sz="8" w:space="0" w:color="auto"/>
            </w:tcBorders>
            <w:shd w:val="clear" w:color="000000" w:fill="FFFFFF"/>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12153</w:t>
            </w:r>
          </w:p>
        </w:tc>
      </w:tr>
      <w:tr w:rsidR="00AC748F" w:rsidRPr="001B3951" w:rsidTr="00AC748F">
        <w:trPr>
          <w:trHeight w:val="141"/>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AC748F" w:rsidRPr="00AC748F" w:rsidRDefault="00AC748F" w:rsidP="00B60B5A">
            <w:pPr>
              <w:spacing w:after="0" w:line="240" w:lineRule="auto"/>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 помешкань, підключених до комунального водопостачання</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35</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35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35</w:t>
            </w:r>
          </w:p>
        </w:tc>
        <w:tc>
          <w:tcPr>
            <w:tcW w:w="851" w:type="dxa"/>
            <w:tcBorders>
              <w:top w:val="nil"/>
              <w:left w:val="nil"/>
              <w:bottom w:val="single" w:sz="4" w:space="0" w:color="auto"/>
              <w:right w:val="single" w:sz="4" w:space="0" w:color="auto"/>
            </w:tcBorders>
            <w:shd w:val="clear" w:color="000000" w:fill="FFFFFF"/>
            <w:noWrap/>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35</w:t>
            </w:r>
          </w:p>
        </w:tc>
        <w:tc>
          <w:tcPr>
            <w:tcW w:w="850" w:type="dxa"/>
            <w:tcBorders>
              <w:top w:val="nil"/>
              <w:left w:val="nil"/>
              <w:bottom w:val="single" w:sz="4" w:space="0" w:color="auto"/>
              <w:right w:val="single" w:sz="8" w:space="0" w:color="auto"/>
            </w:tcBorders>
            <w:shd w:val="clear" w:color="000000" w:fill="FFFFFF"/>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35</w:t>
            </w:r>
          </w:p>
        </w:tc>
      </w:tr>
      <w:tr w:rsidR="00AC748F" w:rsidRPr="001B3951" w:rsidTr="00AC748F">
        <w:trPr>
          <w:trHeight w:val="58"/>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AC748F" w:rsidRPr="00AC748F" w:rsidRDefault="00AC748F" w:rsidP="00B60B5A">
            <w:pPr>
              <w:spacing w:after="0" w:line="240" w:lineRule="auto"/>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 помешкань, підключених до комунальної системи каналізації</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8</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8</w:t>
            </w:r>
          </w:p>
        </w:tc>
        <w:tc>
          <w:tcPr>
            <w:tcW w:w="851" w:type="dxa"/>
            <w:tcBorders>
              <w:top w:val="nil"/>
              <w:left w:val="nil"/>
              <w:bottom w:val="single" w:sz="4" w:space="0" w:color="auto"/>
              <w:right w:val="single" w:sz="4" w:space="0" w:color="auto"/>
            </w:tcBorders>
            <w:shd w:val="clear" w:color="000000" w:fill="FFFFFF"/>
            <w:noWrap/>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8</w:t>
            </w:r>
          </w:p>
        </w:tc>
        <w:tc>
          <w:tcPr>
            <w:tcW w:w="850" w:type="dxa"/>
            <w:tcBorders>
              <w:top w:val="nil"/>
              <w:left w:val="nil"/>
              <w:bottom w:val="single" w:sz="4" w:space="0" w:color="auto"/>
              <w:right w:val="single" w:sz="8" w:space="0" w:color="auto"/>
            </w:tcBorders>
            <w:shd w:val="clear" w:color="000000" w:fill="FFFFFF"/>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8</w:t>
            </w:r>
          </w:p>
        </w:tc>
      </w:tr>
      <w:tr w:rsidR="00AC748F" w:rsidRPr="001B3951" w:rsidTr="00AC748F">
        <w:trPr>
          <w:trHeight w:val="58"/>
        </w:trPr>
        <w:tc>
          <w:tcPr>
            <w:tcW w:w="4952" w:type="dxa"/>
            <w:tcBorders>
              <w:top w:val="nil"/>
              <w:left w:val="single" w:sz="8" w:space="0" w:color="auto"/>
              <w:bottom w:val="single" w:sz="8" w:space="0" w:color="auto"/>
              <w:right w:val="single" w:sz="4" w:space="0" w:color="auto"/>
            </w:tcBorders>
            <w:shd w:val="clear" w:color="000000" w:fill="FFFFFF"/>
            <w:vAlign w:val="center"/>
            <w:hideMark/>
          </w:tcPr>
          <w:p w:rsidR="00AC748F" w:rsidRPr="00AC748F" w:rsidRDefault="00AC748F" w:rsidP="00B60B5A">
            <w:pPr>
              <w:spacing w:after="0" w:line="240" w:lineRule="auto"/>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 помешкань, підключених до центрального опалення</w:t>
            </w:r>
          </w:p>
        </w:tc>
        <w:tc>
          <w:tcPr>
            <w:tcW w:w="992" w:type="dxa"/>
            <w:tcBorders>
              <w:top w:val="nil"/>
              <w:left w:val="nil"/>
              <w:bottom w:val="single" w:sz="8"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 </w:t>
            </w:r>
          </w:p>
        </w:tc>
        <w:tc>
          <w:tcPr>
            <w:tcW w:w="851" w:type="dxa"/>
            <w:tcBorders>
              <w:top w:val="nil"/>
              <w:left w:val="nil"/>
              <w:bottom w:val="single" w:sz="8"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 </w:t>
            </w:r>
          </w:p>
        </w:tc>
        <w:tc>
          <w:tcPr>
            <w:tcW w:w="850" w:type="dxa"/>
            <w:tcBorders>
              <w:top w:val="nil"/>
              <w:left w:val="nil"/>
              <w:bottom w:val="single" w:sz="8" w:space="0" w:color="auto"/>
              <w:right w:val="single" w:sz="4" w:space="0" w:color="auto"/>
            </w:tcBorders>
            <w:shd w:val="clear" w:color="auto" w:fill="FFFFFF" w:themeFill="background1"/>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 </w:t>
            </w:r>
          </w:p>
        </w:tc>
        <w:tc>
          <w:tcPr>
            <w:tcW w:w="851" w:type="dxa"/>
            <w:tcBorders>
              <w:top w:val="nil"/>
              <w:left w:val="nil"/>
              <w:bottom w:val="single" w:sz="8" w:space="0" w:color="auto"/>
              <w:right w:val="single" w:sz="4" w:space="0" w:color="auto"/>
            </w:tcBorders>
            <w:shd w:val="clear" w:color="000000" w:fill="FFFFFF"/>
            <w:noWrap/>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 </w:t>
            </w:r>
          </w:p>
        </w:tc>
        <w:tc>
          <w:tcPr>
            <w:tcW w:w="850" w:type="dxa"/>
            <w:tcBorders>
              <w:top w:val="nil"/>
              <w:left w:val="nil"/>
              <w:bottom w:val="single" w:sz="8" w:space="0" w:color="auto"/>
              <w:right w:val="single" w:sz="8" w:space="0" w:color="auto"/>
            </w:tcBorders>
            <w:shd w:val="clear" w:color="000000" w:fill="FFFFFF"/>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 </w:t>
            </w:r>
          </w:p>
        </w:tc>
      </w:tr>
    </w:tbl>
    <w:p w:rsidR="00AC748F" w:rsidRDefault="00AC748F" w:rsidP="00AC748F">
      <w:pPr>
        <w:spacing w:line="240" w:lineRule="auto"/>
        <w:ind w:firstLine="567"/>
        <w:jc w:val="both"/>
        <w:rPr>
          <w:sz w:val="24"/>
          <w:szCs w:val="24"/>
        </w:rPr>
      </w:pPr>
    </w:p>
    <w:p w:rsidR="00AC748F" w:rsidRPr="00AC748F" w:rsidRDefault="00AC748F" w:rsidP="00AC748F">
      <w:pPr>
        <w:spacing w:after="0" w:line="360" w:lineRule="auto"/>
        <w:ind w:firstLine="567"/>
        <w:jc w:val="both"/>
        <w:rPr>
          <w:rFonts w:ascii="Times New Roman" w:hAnsi="Times New Roman" w:cs="Times New Roman"/>
          <w:b w:val="0"/>
          <w:sz w:val="28"/>
          <w:szCs w:val="28"/>
        </w:rPr>
      </w:pPr>
      <w:r w:rsidRPr="00AC748F">
        <w:rPr>
          <w:rFonts w:ascii="Times New Roman" w:hAnsi="Times New Roman" w:cs="Times New Roman"/>
          <w:b w:val="0"/>
          <w:sz w:val="28"/>
          <w:szCs w:val="28"/>
        </w:rPr>
        <w:t>У 2019-2023 роках  у громаді не зафіксовано введення в експлуатація новозбудованих житлових будинків.</w:t>
      </w:r>
    </w:p>
    <w:p w:rsidR="00AC748F" w:rsidRPr="00AC748F" w:rsidRDefault="00AC748F" w:rsidP="00AC748F">
      <w:pPr>
        <w:spacing w:after="0" w:line="360" w:lineRule="auto"/>
        <w:ind w:firstLine="567"/>
        <w:jc w:val="both"/>
        <w:rPr>
          <w:rFonts w:ascii="Times New Roman" w:hAnsi="Times New Roman" w:cs="Times New Roman"/>
          <w:b w:val="0"/>
          <w:sz w:val="28"/>
          <w:szCs w:val="28"/>
        </w:rPr>
      </w:pPr>
      <w:r w:rsidRPr="00AC748F">
        <w:rPr>
          <w:rFonts w:ascii="Times New Roman" w:hAnsi="Times New Roman" w:cs="Times New Roman"/>
          <w:b w:val="0"/>
          <w:sz w:val="28"/>
          <w:szCs w:val="28"/>
        </w:rPr>
        <w:t>Попри наявність великої кількості внутрішньо переміщених людей у громаді наявні лише 20 місць для проживання ВПО загальною місткістю 22 місця. Проживання ВПО є болючою проблемою громади, оскільки багатьом представниками ВПО доводиться винаймати житло за ринковими цінами, витрачаючи для цього більшу частину наявних доходів, а деколи й заощадження.</w:t>
      </w:r>
    </w:p>
    <w:p w:rsidR="00AC748F" w:rsidRDefault="00AC748F" w:rsidP="00AC748F">
      <w:pPr>
        <w:spacing w:line="240" w:lineRule="auto"/>
        <w:ind w:firstLine="340"/>
        <w:jc w:val="right"/>
        <w:rPr>
          <w:i/>
          <w:sz w:val="20"/>
          <w:szCs w:val="20"/>
        </w:rPr>
      </w:pPr>
    </w:p>
    <w:p w:rsidR="00AC748F" w:rsidRDefault="00AC748F" w:rsidP="00AC748F">
      <w:pPr>
        <w:spacing w:line="240" w:lineRule="auto"/>
        <w:ind w:firstLine="340"/>
        <w:jc w:val="right"/>
        <w:rPr>
          <w:i/>
          <w:sz w:val="20"/>
          <w:szCs w:val="20"/>
        </w:rPr>
      </w:pPr>
    </w:p>
    <w:p w:rsidR="00AC748F" w:rsidRPr="00AC748F" w:rsidRDefault="00AC748F" w:rsidP="00AC748F">
      <w:pPr>
        <w:spacing w:line="240" w:lineRule="auto"/>
        <w:ind w:firstLine="340"/>
        <w:jc w:val="right"/>
        <w:rPr>
          <w:rFonts w:ascii="Times New Roman" w:hAnsi="Times New Roman" w:cs="Times New Roman"/>
          <w:sz w:val="24"/>
          <w:szCs w:val="24"/>
        </w:rPr>
      </w:pPr>
      <w:r w:rsidRPr="00AC748F">
        <w:rPr>
          <w:rFonts w:ascii="Times New Roman" w:hAnsi="Times New Roman" w:cs="Times New Roman"/>
          <w:sz w:val="24"/>
          <w:szCs w:val="24"/>
        </w:rPr>
        <w:lastRenderedPageBreak/>
        <w:t xml:space="preserve">Таблиця </w:t>
      </w:r>
      <w:r w:rsidR="00041731">
        <w:rPr>
          <w:rFonts w:ascii="Times New Roman" w:hAnsi="Times New Roman" w:cs="Times New Roman"/>
          <w:sz w:val="24"/>
          <w:szCs w:val="24"/>
        </w:rPr>
        <w:t>4.2</w:t>
      </w:r>
      <w:r w:rsidRPr="00AC748F">
        <w:rPr>
          <w:rFonts w:ascii="Times New Roman" w:hAnsi="Times New Roman" w:cs="Times New Roman"/>
          <w:sz w:val="24"/>
          <w:szCs w:val="24"/>
        </w:rPr>
        <w:t>. Місця для проживання ВПО</w:t>
      </w:r>
    </w:p>
    <w:tbl>
      <w:tblPr>
        <w:tblW w:w="8380" w:type="dxa"/>
        <w:jc w:val="center"/>
        <w:tblLook w:val="04A0" w:firstRow="1" w:lastRow="0" w:firstColumn="1" w:lastColumn="0" w:noHBand="0" w:noVBand="1"/>
      </w:tblPr>
      <w:tblGrid>
        <w:gridCol w:w="3820"/>
        <w:gridCol w:w="2140"/>
        <w:gridCol w:w="2420"/>
      </w:tblGrid>
      <w:tr w:rsidR="00AC748F" w:rsidRPr="00AC748F" w:rsidTr="00B60B5A">
        <w:trPr>
          <w:trHeight w:val="288"/>
          <w:jc w:val="center"/>
        </w:trPr>
        <w:tc>
          <w:tcPr>
            <w:tcW w:w="3820"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AC748F" w:rsidRPr="00AC748F" w:rsidRDefault="00AC748F" w:rsidP="00B60B5A">
            <w:pPr>
              <w:spacing w:after="0" w:line="240" w:lineRule="auto"/>
              <w:jc w:val="center"/>
              <w:rPr>
                <w:rFonts w:ascii="Times New Roman" w:eastAsia="Times New Roman" w:hAnsi="Times New Roman" w:cs="Times New Roman"/>
                <w:bCs w:val="0"/>
                <w:color w:val="000000"/>
                <w:sz w:val="24"/>
                <w:szCs w:val="24"/>
              </w:rPr>
            </w:pPr>
            <w:r w:rsidRPr="00AC748F">
              <w:rPr>
                <w:rFonts w:ascii="Times New Roman" w:eastAsia="Times New Roman" w:hAnsi="Times New Roman" w:cs="Times New Roman"/>
                <w:bCs w:val="0"/>
                <w:color w:val="000000"/>
                <w:sz w:val="24"/>
                <w:szCs w:val="24"/>
              </w:rPr>
              <w:t>Показники</w:t>
            </w:r>
          </w:p>
        </w:tc>
        <w:tc>
          <w:tcPr>
            <w:tcW w:w="214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C748F" w:rsidRPr="00AC748F" w:rsidRDefault="00AC748F" w:rsidP="00B60B5A">
            <w:pPr>
              <w:spacing w:after="0" w:line="240" w:lineRule="auto"/>
              <w:jc w:val="center"/>
              <w:rPr>
                <w:rFonts w:ascii="Times New Roman" w:eastAsia="Times New Roman" w:hAnsi="Times New Roman" w:cs="Times New Roman"/>
                <w:bCs w:val="0"/>
                <w:color w:val="000000"/>
                <w:sz w:val="24"/>
                <w:szCs w:val="24"/>
              </w:rPr>
            </w:pPr>
            <w:r w:rsidRPr="00AC748F">
              <w:rPr>
                <w:rFonts w:ascii="Times New Roman" w:eastAsia="Times New Roman" w:hAnsi="Times New Roman" w:cs="Times New Roman"/>
                <w:bCs w:val="0"/>
                <w:color w:val="000000"/>
                <w:sz w:val="24"/>
                <w:szCs w:val="24"/>
              </w:rPr>
              <w:t>31.12.2022</w:t>
            </w:r>
          </w:p>
        </w:tc>
        <w:tc>
          <w:tcPr>
            <w:tcW w:w="242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AC748F" w:rsidRPr="00AC748F" w:rsidRDefault="00AC748F" w:rsidP="00B60B5A">
            <w:pPr>
              <w:spacing w:after="0" w:line="240" w:lineRule="auto"/>
              <w:jc w:val="center"/>
              <w:rPr>
                <w:rFonts w:ascii="Times New Roman" w:eastAsia="Times New Roman" w:hAnsi="Times New Roman" w:cs="Times New Roman"/>
                <w:bCs w:val="0"/>
                <w:color w:val="000000"/>
                <w:sz w:val="24"/>
                <w:szCs w:val="24"/>
              </w:rPr>
            </w:pPr>
            <w:r w:rsidRPr="00AC748F">
              <w:rPr>
                <w:rFonts w:ascii="Times New Roman" w:eastAsia="Times New Roman" w:hAnsi="Times New Roman" w:cs="Times New Roman"/>
                <w:bCs w:val="0"/>
                <w:color w:val="000000"/>
                <w:sz w:val="24"/>
                <w:szCs w:val="24"/>
              </w:rPr>
              <w:t>31.12.2023</w:t>
            </w:r>
          </w:p>
        </w:tc>
      </w:tr>
      <w:tr w:rsidR="00AC748F" w:rsidRPr="001B3951" w:rsidTr="00B60B5A">
        <w:trPr>
          <w:trHeight w:val="276"/>
          <w:jc w:val="center"/>
        </w:trPr>
        <w:tc>
          <w:tcPr>
            <w:tcW w:w="3820" w:type="dxa"/>
            <w:tcBorders>
              <w:top w:val="nil"/>
              <w:left w:val="single" w:sz="8" w:space="0" w:color="auto"/>
              <w:bottom w:val="single" w:sz="4" w:space="0" w:color="auto"/>
              <w:right w:val="single" w:sz="4" w:space="0" w:color="auto"/>
            </w:tcBorders>
            <w:shd w:val="clear" w:color="000000" w:fill="FFFFFF"/>
            <w:vAlign w:val="center"/>
            <w:hideMark/>
          </w:tcPr>
          <w:p w:rsidR="00AC748F" w:rsidRPr="00AC748F" w:rsidRDefault="00AC748F" w:rsidP="00B60B5A">
            <w:pPr>
              <w:spacing w:after="0" w:line="240" w:lineRule="auto"/>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Кількість місць, шт.</w:t>
            </w:r>
          </w:p>
        </w:tc>
        <w:tc>
          <w:tcPr>
            <w:tcW w:w="2140" w:type="dxa"/>
            <w:tcBorders>
              <w:top w:val="nil"/>
              <w:left w:val="nil"/>
              <w:bottom w:val="single" w:sz="4" w:space="0" w:color="auto"/>
              <w:right w:val="single" w:sz="4" w:space="0" w:color="auto"/>
            </w:tcBorders>
            <w:shd w:val="clear" w:color="000000" w:fill="FFFFFF"/>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20</w:t>
            </w:r>
          </w:p>
        </w:tc>
        <w:tc>
          <w:tcPr>
            <w:tcW w:w="2420" w:type="dxa"/>
            <w:tcBorders>
              <w:top w:val="nil"/>
              <w:left w:val="nil"/>
              <w:bottom w:val="single" w:sz="4" w:space="0" w:color="auto"/>
              <w:right w:val="single" w:sz="8" w:space="0" w:color="auto"/>
            </w:tcBorders>
            <w:shd w:val="clear" w:color="000000" w:fill="FFFFFF"/>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20</w:t>
            </w:r>
          </w:p>
        </w:tc>
      </w:tr>
      <w:tr w:rsidR="00AC748F" w:rsidRPr="001B3951" w:rsidTr="00B60B5A">
        <w:trPr>
          <w:trHeight w:val="288"/>
          <w:jc w:val="center"/>
        </w:trPr>
        <w:tc>
          <w:tcPr>
            <w:tcW w:w="3820" w:type="dxa"/>
            <w:tcBorders>
              <w:top w:val="nil"/>
              <w:left w:val="single" w:sz="8" w:space="0" w:color="auto"/>
              <w:bottom w:val="single" w:sz="8" w:space="0" w:color="auto"/>
              <w:right w:val="single" w:sz="4" w:space="0" w:color="auto"/>
            </w:tcBorders>
            <w:shd w:val="clear" w:color="000000" w:fill="FFFFFF"/>
            <w:vAlign w:val="center"/>
            <w:hideMark/>
          </w:tcPr>
          <w:p w:rsidR="00AC748F" w:rsidRPr="00AC748F" w:rsidRDefault="00AC748F" w:rsidP="00B60B5A">
            <w:pPr>
              <w:spacing w:after="0" w:line="240" w:lineRule="auto"/>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Загальна місткість, ос.</w:t>
            </w:r>
          </w:p>
        </w:tc>
        <w:tc>
          <w:tcPr>
            <w:tcW w:w="2140" w:type="dxa"/>
            <w:tcBorders>
              <w:top w:val="nil"/>
              <w:left w:val="nil"/>
              <w:bottom w:val="single" w:sz="8" w:space="0" w:color="auto"/>
              <w:right w:val="single" w:sz="4" w:space="0" w:color="auto"/>
            </w:tcBorders>
            <w:shd w:val="clear" w:color="000000" w:fill="FFFFFF"/>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22</w:t>
            </w:r>
          </w:p>
        </w:tc>
        <w:tc>
          <w:tcPr>
            <w:tcW w:w="2420" w:type="dxa"/>
            <w:tcBorders>
              <w:top w:val="nil"/>
              <w:left w:val="nil"/>
              <w:bottom w:val="single" w:sz="8" w:space="0" w:color="auto"/>
              <w:right w:val="single" w:sz="8" w:space="0" w:color="auto"/>
            </w:tcBorders>
            <w:shd w:val="clear" w:color="000000" w:fill="FFFFFF"/>
            <w:vAlign w:val="center"/>
            <w:hideMark/>
          </w:tcPr>
          <w:p w:rsidR="00AC748F" w:rsidRPr="00AC748F" w:rsidRDefault="00AC748F" w:rsidP="00B60B5A">
            <w:pPr>
              <w:spacing w:after="0" w:line="240" w:lineRule="auto"/>
              <w:jc w:val="center"/>
              <w:rPr>
                <w:rFonts w:ascii="Times New Roman" w:eastAsia="Times New Roman" w:hAnsi="Times New Roman" w:cs="Times New Roman"/>
                <w:b w:val="0"/>
                <w:color w:val="000000"/>
                <w:sz w:val="24"/>
                <w:szCs w:val="24"/>
              </w:rPr>
            </w:pPr>
            <w:r w:rsidRPr="00AC748F">
              <w:rPr>
                <w:rFonts w:ascii="Times New Roman" w:eastAsia="Times New Roman" w:hAnsi="Times New Roman" w:cs="Times New Roman"/>
                <w:b w:val="0"/>
                <w:color w:val="000000"/>
                <w:sz w:val="24"/>
                <w:szCs w:val="24"/>
              </w:rPr>
              <w:t>22</w:t>
            </w:r>
          </w:p>
        </w:tc>
      </w:tr>
    </w:tbl>
    <w:p w:rsidR="000D17C1" w:rsidRDefault="000D17C1" w:rsidP="00AC748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041731" w:rsidRPr="000D17C1" w:rsidRDefault="00041731" w:rsidP="00AC748F">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B60B5A" w:rsidRPr="00B60B5A" w:rsidRDefault="00B60B5A" w:rsidP="00B60B5A">
      <w:pPr>
        <w:pBdr>
          <w:top w:val="nil"/>
          <w:left w:val="nil"/>
          <w:bottom w:val="nil"/>
          <w:right w:val="nil"/>
          <w:between w:val="nil"/>
        </w:pBdr>
        <w:spacing w:after="0" w:line="360" w:lineRule="auto"/>
        <w:jc w:val="both"/>
        <w:rPr>
          <w:rFonts w:asciiTheme="majorHAnsi" w:hAnsiTheme="majorHAnsi" w:cstheme="majorHAnsi"/>
          <w:sz w:val="28"/>
          <w:szCs w:val="28"/>
        </w:rPr>
      </w:pPr>
      <w:r w:rsidRPr="00B60B5A">
        <w:rPr>
          <w:rFonts w:asciiTheme="majorHAnsi" w:hAnsiTheme="majorHAnsi" w:cstheme="majorHAnsi"/>
          <w:sz w:val="28"/>
          <w:szCs w:val="28"/>
        </w:rPr>
        <w:t>4.2. Соціальна інфраструктура</w:t>
      </w:r>
    </w:p>
    <w:p w:rsidR="00041731" w:rsidRPr="00041731" w:rsidRDefault="00041731" w:rsidP="00B60B5A">
      <w:pPr>
        <w:pBdr>
          <w:top w:val="nil"/>
          <w:left w:val="nil"/>
          <w:bottom w:val="nil"/>
          <w:right w:val="nil"/>
          <w:between w:val="nil"/>
        </w:pBdr>
        <w:spacing w:after="0" w:line="360" w:lineRule="auto"/>
        <w:jc w:val="both"/>
        <w:rPr>
          <w:rFonts w:asciiTheme="majorHAnsi" w:hAnsiTheme="majorHAnsi" w:cstheme="majorHAnsi"/>
          <w:sz w:val="16"/>
          <w:szCs w:val="16"/>
        </w:rPr>
      </w:pPr>
    </w:p>
    <w:p w:rsidR="00B60B5A" w:rsidRDefault="00B60B5A" w:rsidP="00B60B5A">
      <w:pPr>
        <w:pBdr>
          <w:top w:val="nil"/>
          <w:left w:val="nil"/>
          <w:bottom w:val="nil"/>
          <w:right w:val="nil"/>
          <w:between w:val="nil"/>
        </w:pBdr>
        <w:spacing w:after="0" w:line="360" w:lineRule="auto"/>
        <w:jc w:val="both"/>
        <w:rPr>
          <w:rFonts w:asciiTheme="majorHAnsi" w:hAnsiTheme="majorHAnsi" w:cstheme="majorHAnsi"/>
          <w:sz w:val="28"/>
          <w:szCs w:val="28"/>
        </w:rPr>
      </w:pPr>
      <w:r w:rsidRPr="00B60B5A">
        <w:rPr>
          <w:rFonts w:asciiTheme="majorHAnsi" w:hAnsiTheme="majorHAnsi" w:cstheme="majorHAnsi"/>
          <w:sz w:val="28"/>
          <w:szCs w:val="28"/>
        </w:rPr>
        <w:t>4.2.1. Заклади освіти</w:t>
      </w:r>
    </w:p>
    <w:p w:rsidR="00B60B5A" w:rsidRPr="00041731" w:rsidRDefault="00B60B5A" w:rsidP="00B60B5A">
      <w:pPr>
        <w:pBdr>
          <w:top w:val="nil"/>
          <w:left w:val="nil"/>
          <w:bottom w:val="nil"/>
          <w:right w:val="nil"/>
          <w:between w:val="nil"/>
        </w:pBdr>
        <w:spacing w:after="0" w:line="360" w:lineRule="auto"/>
        <w:jc w:val="both"/>
        <w:rPr>
          <w:rFonts w:asciiTheme="majorHAnsi" w:hAnsiTheme="majorHAnsi" w:cstheme="majorHAnsi"/>
          <w:sz w:val="16"/>
          <w:szCs w:val="16"/>
        </w:rPr>
      </w:pPr>
    </w:p>
    <w:p w:rsidR="00B60B5A" w:rsidRPr="00B60B5A" w:rsidRDefault="00B60B5A" w:rsidP="00B60B5A">
      <w:pPr>
        <w:pBdr>
          <w:top w:val="nil"/>
          <w:left w:val="nil"/>
          <w:bottom w:val="nil"/>
          <w:right w:val="nil"/>
          <w:between w:val="nil"/>
        </w:pBdr>
        <w:spacing w:after="0" w:line="360" w:lineRule="auto"/>
        <w:ind w:firstLine="567"/>
        <w:jc w:val="both"/>
        <w:rPr>
          <w:rFonts w:ascii="Times New Roman" w:hAnsi="Times New Roman" w:cs="Times New Roman"/>
          <w:i/>
          <w:sz w:val="28"/>
          <w:szCs w:val="28"/>
        </w:rPr>
      </w:pPr>
      <w:r w:rsidRPr="00B60B5A">
        <w:rPr>
          <w:rFonts w:ascii="Times New Roman" w:hAnsi="Times New Roman" w:cs="Times New Roman"/>
          <w:b w:val="0"/>
          <w:sz w:val="28"/>
          <w:szCs w:val="28"/>
        </w:rPr>
        <w:t>Повномасштабне вторгнення не вплинуло на кількість діючих дошкільних навчальних закладів. Як і в 2021 році, у 2024 році  у громаді їх функціонує 14. Але кількість дітей, які отримують послуги дошкільної освіти, зросла на 21% - із 426 до 514, при цьому завантаженість на 100 місць зросла із 71 до 92.</w:t>
      </w:r>
    </w:p>
    <w:p w:rsidR="00B60B5A" w:rsidRPr="00B60B5A" w:rsidRDefault="00B60B5A" w:rsidP="00B60B5A">
      <w:pPr>
        <w:spacing w:line="240" w:lineRule="auto"/>
        <w:ind w:firstLine="340"/>
        <w:jc w:val="right"/>
        <w:rPr>
          <w:rFonts w:ascii="Times New Roman" w:hAnsi="Times New Roman" w:cs="Times New Roman"/>
          <w:sz w:val="24"/>
          <w:szCs w:val="24"/>
        </w:rPr>
      </w:pPr>
      <w:r w:rsidRPr="00B60B5A">
        <w:rPr>
          <w:rFonts w:ascii="Times New Roman" w:hAnsi="Times New Roman" w:cs="Times New Roman"/>
          <w:sz w:val="24"/>
          <w:szCs w:val="24"/>
        </w:rPr>
        <w:t xml:space="preserve">Таблиця </w:t>
      </w:r>
      <w:r w:rsidR="00041731">
        <w:rPr>
          <w:rFonts w:ascii="Times New Roman" w:hAnsi="Times New Roman" w:cs="Times New Roman"/>
          <w:sz w:val="24"/>
          <w:szCs w:val="24"/>
        </w:rPr>
        <w:t>4.3</w:t>
      </w:r>
      <w:r w:rsidRPr="00B60B5A">
        <w:rPr>
          <w:rFonts w:ascii="Times New Roman" w:hAnsi="Times New Roman" w:cs="Times New Roman"/>
          <w:sz w:val="24"/>
          <w:szCs w:val="24"/>
        </w:rPr>
        <w:t>. Надання послуг дошкільної освіти</w:t>
      </w:r>
    </w:p>
    <w:tbl>
      <w:tblPr>
        <w:tblW w:w="9629" w:type="dxa"/>
        <w:tblLook w:val="04A0" w:firstRow="1" w:lastRow="0" w:firstColumn="1" w:lastColumn="0" w:noHBand="0" w:noVBand="1"/>
      </w:tblPr>
      <w:tblGrid>
        <w:gridCol w:w="3392"/>
        <w:gridCol w:w="1134"/>
        <w:gridCol w:w="993"/>
        <w:gridCol w:w="1134"/>
        <w:gridCol w:w="992"/>
        <w:gridCol w:w="992"/>
        <w:gridCol w:w="992"/>
      </w:tblGrid>
      <w:tr w:rsidR="00B60B5A" w:rsidRPr="00B60B5A" w:rsidTr="00B60B5A">
        <w:trPr>
          <w:trHeight w:val="240"/>
        </w:trPr>
        <w:tc>
          <w:tcPr>
            <w:tcW w:w="3392"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Показники</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2019</w:t>
            </w:r>
          </w:p>
        </w:tc>
        <w:tc>
          <w:tcPr>
            <w:tcW w:w="993"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2020</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2021</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2022</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2023</w:t>
            </w:r>
          </w:p>
        </w:tc>
        <w:tc>
          <w:tcPr>
            <w:tcW w:w="992"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2024</w:t>
            </w:r>
          </w:p>
        </w:tc>
      </w:tr>
      <w:tr w:rsidR="00B60B5A" w:rsidRPr="00B60B5A" w:rsidTr="00B60B5A">
        <w:trPr>
          <w:trHeight w:val="258"/>
        </w:trPr>
        <w:tc>
          <w:tcPr>
            <w:tcW w:w="3392" w:type="dxa"/>
            <w:tcBorders>
              <w:top w:val="nil"/>
              <w:left w:val="single" w:sz="8" w:space="0" w:color="auto"/>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Кількість дошкільних закладів, одиниць</w:t>
            </w:r>
          </w:p>
        </w:tc>
        <w:tc>
          <w:tcPr>
            <w:tcW w:w="1134"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12</w:t>
            </w:r>
          </w:p>
        </w:tc>
        <w:tc>
          <w:tcPr>
            <w:tcW w:w="993"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12</w:t>
            </w:r>
          </w:p>
        </w:tc>
        <w:tc>
          <w:tcPr>
            <w:tcW w:w="1134"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14</w:t>
            </w:r>
          </w:p>
        </w:tc>
        <w:tc>
          <w:tcPr>
            <w:tcW w:w="99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14</w:t>
            </w:r>
          </w:p>
        </w:tc>
        <w:tc>
          <w:tcPr>
            <w:tcW w:w="99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14</w:t>
            </w:r>
          </w:p>
        </w:tc>
        <w:tc>
          <w:tcPr>
            <w:tcW w:w="992" w:type="dxa"/>
            <w:tcBorders>
              <w:top w:val="nil"/>
              <w:left w:val="nil"/>
              <w:bottom w:val="single" w:sz="4" w:space="0" w:color="auto"/>
              <w:right w:val="single" w:sz="8"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14</w:t>
            </w:r>
          </w:p>
        </w:tc>
      </w:tr>
      <w:tr w:rsidR="00B60B5A" w:rsidRPr="00B60B5A" w:rsidTr="00B60B5A">
        <w:trPr>
          <w:trHeight w:val="58"/>
        </w:trPr>
        <w:tc>
          <w:tcPr>
            <w:tcW w:w="3392" w:type="dxa"/>
            <w:tcBorders>
              <w:top w:val="nil"/>
              <w:left w:val="single" w:sz="8" w:space="0" w:color="auto"/>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Кількість дітей в дошкільних закладів, осіб</w:t>
            </w:r>
          </w:p>
        </w:tc>
        <w:tc>
          <w:tcPr>
            <w:tcW w:w="1134"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504</w:t>
            </w:r>
          </w:p>
        </w:tc>
        <w:tc>
          <w:tcPr>
            <w:tcW w:w="993"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506</w:t>
            </w:r>
          </w:p>
        </w:tc>
        <w:tc>
          <w:tcPr>
            <w:tcW w:w="1134"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426</w:t>
            </w:r>
          </w:p>
        </w:tc>
        <w:tc>
          <w:tcPr>
            <w:tcW w:w="99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451</w:t>
            </w:r>
          </w:p>
        </w:tc>
        <w:tc>
          <w:tcPr>
            <w:tcW w:w="99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487</w:t>
            </w:r>
          </w:p>
        </w:tc>
        <w:tc>
          <w:tcPr>
            <w:tcW w:w="992" w:type="dxa"/>
            <w:tcBorders>
              <w:top w:val="nil"/>
              <w:left w:val="nil"/>
              <w:bottom w:val="single" w:sz="4" w:space="0" w:color="auto"/>
              <w:right w:val="single" w:sz="8"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514</w:t>
            </w:r>
          </w:p>
        </w:tc>
      </w:tr>
      <w:tr w:rsidR="00B60B5A" w:rsidRPr="00B60B5A" w:rsidTr="00B60B5A">
        <w:trPr>
          <w:trHeight w:val="254"/>
        </w:trPr>
        <w:tc>
          <w:tcPr>
            <w:tcW w:w="3392" w:type="dxa"/>
            <w:tcBorders>
              <w:top w:val="nil"/>
              <w:left w:val="single" w:sz="8" w:space="0" w:color="auto"/>
              <w:bottom w:val="single" w:sz="8" w:space="0" w:color="auto"/>
              <w:right w:val="single" w:sz="4" w:space="0" w:color="auto"/>
            </w:tcBorders>
            <w:shd w:val="clear" w:color="000000" w:fill="FFFFFF"/>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Завантаженість дошкільних закладів (дітей на 100 місць)</w:t>
            </w:r>
          </w:p>
        </w:tc>
        <w:tc>
          <w:tcPr>
            <w:tcW w:w="1134"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88</w:t>
            </w:r>
          </w:p>
        </w:tc>
        <w:tc>
          <w:tcPr>
            <w:tcW w:w="993"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90</w:t>
            </w:r>
          </w:p>
        </w:tc>
        <w:tc>
          <w:tcPr>
            <w:tcW w:w="1134"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71</w:t>
            </w:r>
          </w:p>
        </w:tc>
        <w:tc>
          <w:tcPr>
            <w:tcW w:w="992"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76</w:t>
            </w:r>
          </w:p>
        </w:tc>
        <w:tc>
          <w:tcPr>
            <w:tcW w:w="992"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82</w:t>
            </w:r>
          </w:p>
        </w:tc>
        <w:tc>
          <w:tcPr>
            <w:tcW w:w="992" w:type="dxa"/>
            <w:tcBorders>
              <w:top w:val="nil"/>
              <w:left w:val="nil"/>
              <w:bottom w:val="single" w:sz="8" w:space="0" w:color="auto"/>
              <w:right w:val="single" w:sz="8"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92</w:t>
            </w:r>
          </w:p>
        </w:tc>
      </w:tr>
    </w:tbl>
    <w:p w:rsidR="00B60B5A" w:rsidRDefault="00B60B5A" w:rsidP="00B60B5A">
      <w:pPr>
        <w:spacing w:after="0" w:line="360" w:lineRule="auto"/>
        <w:ind w:firstLine="567"/>
        <w:jc w:val="both"/>
        <w:rPr>
          <w:rFonts w:ascii="Times New Roman" w:hAnsi="Times New Roman" w:cs="Times New Roman"/>
          <w:sz w:val="28"/>
          <w:szCs w:val="28"/>
        </w:rPr>
      </w:pPr>
    </w:p>
    <w:p w:rsidR="00B60B5A" w:rsidRPr="00B60B5A" w:rsidRDefault="00B60B5A" w:rsidP="00B60B5A">
      <w:pPr>
        <w:spacing w:after="0" w:line="360" w:lineRule="auto"/>
        <w:ind w:firstLine="567"/>
        <w:jc w:val="both"/>
        <w:rPr>
          <w:rFonts w:ascii="Times New Roman" w:hAnsi="Times New Roman" w:cs="Times New Roman"/>
          <w:b w:val="0"/>
          <w:sz w:val="28"/>
          <w:szCs w:val="28"/>
        </w:rPr>
      </w:pPr>
      <w:r w:rsidRPr="00B60B5A">
        <w:rPr>
          <w:rFonts w:ascii="Times New Roman" w:hAnsi="Times New Roman" w:cs="Times New Roman"/>
          <w:b w:val="0"/>
          <w:sz w:val="28"/>
          <w:szCs w:val="28"/>
        </w:rPr>
        <w:t>Так само незмінною залишилась кількість закладів середньої освіти – 11. При цьому кількість учнів та учениць у 2024 в порівнянні із 2021 роком дещо скоротилася – із 2178 до 2117.</w:t>
      </w:r>
    </w:p>
    <w:p w:rsidR="00B60B5A" w:rsidRPr="00B60B5A" w:rsidRDefault="00B60B5A" w:rsidP="00B60B5A">
      <w:pPr>
        <w:spacing w:line="240" w:lineRule="auto"/>
        <w:ind w:firstLine="340"/>
        <w:jc w:val="right"/>
        <w:rPr>
          <w:rFonts w:ascii="Times New Roman" w:hAnsi="Times New Roman" w:cs="Times New Roman"/>
          <w:sz w:val="24"/>
          <w:szCs w:val="24"/>
        </w:rPr>
      </w:pPr>
      <w:r w:rsidRPr="00B60B5A">
        <w:rPr>
          <w:rFonts w:ascii="Times New Roman" w:hAnsi="Times New Roman" w:cs="Times New Roman"/>
          <w:sz w:val="24"/>
          <w:szCs w:val="24"/>
        </w:rPr>
        <w:t xml:space="preserve">Таблиця </w:t>
      </w:r>
      <w:r w:rsidR="00041731">
        <w:rPr>
          <w:rFonts w:ascii="Times New Roman" w:hAnsi="Times New Roman" w:cs="Times New Roman"/>
          <w:sz w:val="24"/>
          <w:szCs w:val="24"/>
        </w:rPr>
        <w:t>4.4</w:t>
      </w:r>
      <w:r w:rsidRPr="00B60B5A">
        <w:rPr>
          <w:rFonts w:ascii="Times New Roman" w:hAnsi="Times New Roman" w:cs="Times New Roman"/>
          <w:sz w:val="24"/>
          <w:szCs w:val="24"/>
        </w:rPr>
        <w:t>. Надання послуг загальноосвітніми навчальними закладами</w:t>
      </w:r>
    </w:p>
    <w:tbl>
      <w:tblPr>
        <w:tblW w:w="9629" w:type="dxa"/>
        <w:tblLook w:val="04A0" w:firstRow="1" w:lastRow="0" w:firstColumn="1" w:lastColumn="0" w:noHBand="0" w:noVBand="1"/>
      </w:tblPr>
      <w:tblGrid>
        <w:gridCol w:w="3392"/>
        <w:gridCol w:w="1134"/>
        <w:gridCol w:w="993"/>
        <w:gridCol w:w="1134"/>
        <w:gridCol w:w="992"/>
        <w:gridCol w:w="992"/>
        <w:gridCol w:w="992"/>
      </w:tblGrid>
      <w:tr w:rsidR="00B60B5A" w:rsidRPr="00B60B5A" w:rsidTr="00B60B5A">
        <w:trPr>
          <w:trHeight w:val="240"/>
        </w:trPr>
        <w:tc>
          <w:tcPr>
            <w:tcW w:w="3392"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Показники</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2019</w:t>
            </w:r>
          </w:p>
        </w:tc>
        <w:tc>
          <w:tcPr>
            <w:tcW w:w="993"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2020</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2021</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2022</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2023</w:t>
            </w:r>
          </w:p>
        </w:tc>
        <w:tc>
          <w:tcPr>
            <w:tcW w:w="992"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2024</w:t>
            </w:r>
          </w:p>
        </w:tc>
      </w:tr>
      <w:tr w:rsidR="00B60B5A" w:rsidRPr="00B60B5A" w:rsidTr="00B60B5A">
        <w:trPr>
          <w:trHeight w:val="258"/>
        </w:trPr>
        <w:tc>
          <w:tcPr>
            <w:tcW w:w="3392" w:type="dxa"/>
            <w:tcBorders>
              <w:top w:val="nil"/>
              <w:left w:val="single" w:sz="8" w:space="0" w:color="auto"/>
              <w:bottom w:val="single" w:sz="4" w:space="0" w:color="auto"/>
              <w:right w:val="single" w:sz="4" w:space="0" w:color="auto"/>
            </w:tcBorders>
            <w:shd w:val="clear" w:color="000000" w:fill="FFFFFF"/>
            <w:vAlign w:val="center"/>
            <w:hideMark/>
          </w:tcPr>
          <w:p w:rsidR="00B60B5A" w:rsidRPr="00B60B5A" w:rsidRDefault="00B60B5A" w:rsidP="00B60B5A">
            <w:pPr>
              <w:spacing w:after="0"/>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Кількість загальноосвітніх навчальних закладів, одиниць</w:t>
            </w:r>
          </w:p>
        </w:tc>
        <w:tc>
          <w:tcPr>
            <w:tcW w:w="1134"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11</w:t>
            </w:r>
          </w:p>
        </w:tc>
        <w:tc>
          <w:tcPr>
            <w:tcW w:w="993"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11</w:t>
            </w:r>
          </w:p>
        </w:tc>
        <w:tc>
          <w:tcPr>
            <w:tcW w:w="1134"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11</w:t>
            </w:r>
          </w:p>
        </w:tc>
        <w:tc>
          <w:tcPr>
            <w:tcW w:w="99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11</w:t>
            </w:r>
          </w:p>
        </w:tc>
        <w:tc>
          <w:tcPr>
            <w:tcW w:w="99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11</w:t>
            </w:r>
          </w:p>
        </w:tc>
        <w:tc>
          <w:tcPr>
            <w:tcW w:w="992" w:type="dxa"/>
            <w:tcBorders>
              <w:top w:val="nil"/>
              <w:left w:val="nil"/>
              <w:bottom w:val="single" w:sz="4" w:space="0" w:color="auto"/>
              <w:right w:val="single" w:sz="8"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11</w:t>
            </w:r>
          </w:p>
        </w:tc>
      </w:tr>
      <w:tr w:rsidR="00B60B5A" w:rsidRPr="00B60B5A" w:rsidTr="00B60B5A">
        <w:trPr>
          <w:trHeight w:val="58"/>
        </w:trPr>
        <w:tc>
          <w:tcPr>
            <w:tcW w:w="3392" w:type="dxa"/>
            <w:tcBorders>
              <w:top w:val="nil"/>
              <w:left w:val="single" w:sz="8" w:space="0" w:color="auto"/>
              <w:bottom w:val="single" w:sz="4" w:space="0" w:color="auto"/>
              <w:right w:val="single" w:sz="4" w:space="0" w:color="auto"/>
            </w:tcBorders>
            <w:shd w:val="clear" w:color="000000" w:fill="FFFFFF"/>
            <w:vAlign w:val="center"/>
            <w:hideMark/>
          </w:tcPr>
          <w:p w:rsidR="00B60B5A" w:rsidRPr="00B60B5A" w:rsidRDefault="00B60B5A" w:rsidP="00B60B5A">
            <w:pPr>
              <w:spacing w:after="0"/>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Кількість учнів та учениць у загальноосвітніх навчальних закладах, осіб</w:t>
            </w:r>
          </w:p>
        </w:tc>
        <w:tc>
          <w:tcPr>
            <w:tcW w:w="1134"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2015</w:t>
            </w:r>
          </w:p>
        </w:tc>
        <w:tc>
          <w:tcPr>
            <w:tcW w:w="993"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2011</w:t>
            </w:r>
          </w:p>
        </w:tc>
        <w:tc>
          <w:tcPr>
            <w:tcW w:w="1134"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2178</w:t>
            </w:r>
          </w:p>
        </w:tc>
        <w:tc>
          <w:tcPr>
            <w:tcW w:w="99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2160</w:t>
            </w:r>
          </w:p>
        </w:tc>
        <w:tc>
          <w:tcPr>
            <w:tcW w:w="99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2208</w:t>
            </w:r>
          </w:p>
        </w:tc>
        <w:tc>
          <w:tcPr>
            <w:tcW w:w="992" w:type="dxa"/>
            <w:tcBorders>
              <w:top w:val="nil"/>
              <w:left w:val="nil"/>
              <w:bottom w:val="single" w:sz="4" w:space="0" w:color="auto"/>
              <w:right w:val="single" w:sz="8"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2117</w:t>
            </w:r>
          </w:p>
        </w:tc>
      </w:tr>
      <w:tr w:rsidR="00B60B5A" w:rsidRPr="00B60B5A" w:rsidTr="00B60B5A">
        <w:trPr>
          <w:trHeight w:val="254"/>
        </w:trPr>
        <w:tc>
          <w:tcPr>
            <w:tcW w:w="3392" w:type="dxa"/>
            <w:tcBorders>
              <w:top w:val="nil"/>
              <w:left w:val="single" w:sz="8" w:space="0" w:color="auto"/>
              <w:bottom w:val="single" w:sz="8" w:space="0" w:color="auto"/>
              <w:right w:val="single" w:sz="4" w:space="0" w:color="auto"/>
            </w:tcBorders>
            <w:shd w:val="clear" w:color="000000" w:fill="FFFFFF"/>
            <w:vAlign w:val="center"/>
            <w:hideMark/>
          </w:tcPr>
          <w:p w:rsidR="00B60B5A" w:rsidRPr="00B60B5A" w:rsidRDefault="00B60B5A" w:rsidP="00B60B5A">
            <w:pPr>
              <w:spacing w:after="0"/>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Кількість вчителів/вчительок у загальноосвітніх навчальних закладах, осіб</w:t>
            </w:r>
          </w:p>
        </w:tc>
        <w:tc>
          <w:tcPr>
            <w:tcW w:w="1134"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232</w:t>
            </w:r>
          </w:p>
        </w:tc>
        <w:tc>
          <w:tcPr>
            <w:tcW w:w="993"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231</w:t>
            </w:r>
          </w:p>
        </w:tc>
        <w:tc>
          <w:tcPr>
            <w:tcW w:w="1134"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241</w:t>
            </w:r>
          </w:p>
        </w:tc>
        <w:tc>
          <w:tcPr>
            <w:tcW w:w="992"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249</w:t>
            </w:r>
          </w:p>
        </w:tc>
        <w:tc>
          <w:tcPr>
            <w:tcW w:w="992" w:type="dxa"/>
            <w:tcBorders>
              <w:top w:val="nil"/>
              <w:left w:val="nil"/>
              <w:bottom w:val="single" w:sz="8" w:space="0" w:color="auto"/>
              <w:right w:val="single" w:sz="4"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242</w:t>
            </w:r>
          </w:p>
        </w:tc>
        <w:tc>
          <w:tcPr>
            <w:tcW w:w="992" w:type="dxa"/>
            <w:tcBorders>
              <w:top w:val="nil"/>
              <w:left w:val="nil"/>
              <w:bottom w:val="single" w:sz="8" w:space="0" w:color="auto"/>
              <w:right w:val="single" w:sz="8" w:space="0" w:color="auto"/>
            </w:tcBorders>
            <w:shd w:val="clear" w:color="000000" w:fill="FFFFFF"/>
            <w:vAlign w:val="center"/>
            <w:hideMark/>
          </w:tcPr>
          <w:p w:rsidR="00B60B5A" w:rsidRPr="00B60B5A" w:rsidRDefault="00B60B5A" w:rsidP="00B60B5A">
            <w:pPr>
              <w:spacing w:after="0"/>
              <w:jc w:val="center"/>
              <w:rPr>
                <w:rFonts w:ascii="Times New Roman" w:hAnsi="Times New Roman" w:cs="Times New Roman"/>
                <w:b w:val="0"/>
                <w:color w:val="000000"/>
                <w:sz w:val="24"/>
                <w:szCs w:val="24"/>
              </w:rPr>
            </w:pPr>
            <w:r w:rsidRPr="00B60B5A">
              <w:rPr>
                <w:rFonts w:ascii="Times New Roman" w:hAnsi="Times New Roman" w:cs="Times New Roman"/>
                <w:b w:val="0"/>
                <w:color w:val="000000"/>
                <w:sz w:val="24"/>
                <w:szCs w:val="24"/>
              </w:rPr>
              <w:t>243</w:t>
            </w:r>
          </w:p>
        </w:tc>
      </w:tr>
    </w:tbl>
    <w:p w:rsidR="00B60B5A" w:rsidRPr="00B60B5A" w:rsidRDefault="00B60B5A" w:rsidP="00B60B5A">
      <w:pPr>
        <w:spacing w:after="0" w:line="360" w:lineRule="auto"/>
        <w:ind w:firstLine="567"/>
        <w:jc w:val="both"/>
        <w:rPr>
          <w:rFonts w:ascii="Times New Roman" w:hAnsi="Times New Roman" w:cs="Times New Roman"/>
          <w:b w:val="0"/>
          <w:sz w:val="28"/>
          <w:szCs w:val="28"/>
        </w:rPr>
      </w:pPr>
      <w:r w:rsidRPr="00B60B5A">
        <w:rPr>
          <w:rFonts w:ascii="Times New Roman" w:hAnsi="Times New Roman" w:cs="Times New Roman"/>
          <w:b w:val="0"/>
          <w:sz w:val="28"/>
          <w:szCs w:val="28"/>
        </w:rPr>
        <w:t xml:space="preserve">Найбільші витрати на 1 дитину у 2024 році спостерігалися у Дебальцівській філії опорного закладу освіти – понад 177 тисяч грн на дитину, </w:t>
      </w:r>
      <w:r w:rsidRPr="00B60B5A">
        <w:rPr>
          <w:rFonts w:ascii="Times New Roman" w:hAnsi="Times New Roman" w:cs="Times New Roman"/>
          <w:b w:val="0"/>
          <w:sz w:val="28"/>
          <w:szCs w:val="28"/>
        </w:rPr>
        <w:lastRenderedPageBreak/>
        <w:t xml:space="preserve">у даній філії навчається лише 17 дітей при проектній потужності 200 та у ліцеї №3 смт. Васильківка – 123 тис грн на дитину (навчається 7 дітей при проектній потужності 40). </w:t>
      </w:r>
    </w:p>
    <w:p w:rsidR="00B60B5A" w:rsidRPr="00B60B5A" w:rsidRDefault="00B60B5A" w:rsidP="00B60B5A">
      <w:pPr>
        <w:spacing w:line="240" w:lineRule="auto"/>
        <w:ind w:firstLine="340"/>
        <w:jc w:val="right"/>
        <w:rPr>
          <w:rFonts w:ascii="Times New Roman" w:hAnsi="Times New Roman" w:cs="Times New Roman"/>
          <w:sz w:val="24"/>
          <w:szCs w:val="24"/>
        </w:rPr>
      </w:pPr>
      <w:r w:rsidRPr="00B60B5A">
        <w:rPr>
          <w:rFonts w:ascii="Times New Roman" w:hAnsi="Times New Roman" w:cs="Times New Roman"/>
          <w:sz w:val="24"/>
          <w:szCs w:val="24"/>
        </w:rPr>
        <w:t xml:space="preserve">Таблиця </w:t>
      </w:r>
      <w:r w:rsidR="00041731">
        <w:rPr>
          <w:rFonts w:ascii="Times New Roman" w:hAnsi="Times New Roman" w:cs="Times New Roman"/>
          <w:sz w:val="24"/>
          <w:szCs w:val="24"/>
        </w:rPr>
        <w:t>4.5</w:t>
      </w:r>
      <w:r w:rsidRPr="00B60B5A">
        <w:rPr>
          <w:rFonts w:ascii="Times New Roman" w:hAnsi="Times New Roman" w:cs="Times New Roman"/>
          <w:sz w:val="24"/>
          <w:szCs w:val="24"/>
        </w:rPr>
        <w:t>. Характеристика закладів освіти у громаді</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1548"/>
        <w:gridCol w:w="1341"/>
        <w:gridCol w:w="1187"/>
        <w:gridCol w:w="1065"/>
        <w:gridCol w:w="1167"/>
      </w:tblGrid>
      <w:tr w:rsidR="00B60B5A" w:rsidRPr="00B60B5A" w:rsidTr="00B60B5A">
        <w:trPr>
          <w:trHeight w:val="48"/>
        </w:trPr>
        <w:tc>
          <w:tcPr>
            <w:tcW w:w="3591"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Назва та місце розміщення</w:t>
            </w:r>
          </w:p>
        </w:tc>
        <w:tc>
          <w:tcPr>
            <w:tcW w:w="1548"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color w:val="000000"/>
              </w:rPr>
            </w:pPr>
            <w:r w:rsidRPr="00B60B5A">
              <w:rPr>
                <w:rFonts w:ascii="Times New Roman" w:eastAsia="Times New Roman" w:hAnsi="Times New Roman" w:cs="Times New Roman"/>
                <w:color w:val="000000"/>
              </w:rPr>
              <w:t xml:space="preserve">Технічний стан </w:t>
            </w:r>
          </w:p>
        </w:tc>
        <w:tc>
          <w:tcPr>
            <w:tcW w:w="1341"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Проектна потужність</w:t>
            </w:r>
          </w:p>
        </w:tc>
        <w:tc>
          <w:tcPr>
            <w:tcW w:w="1187"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Кількість дітей</w:t>
            </w:r>
          </w:p>
        </w:tc>
        <w:tc>
          <w:tcPr>
            <w:tcW w:w="1065"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Витрати на 1 дитину</w:t>
            </w:r>
          </w:p>
        </w:tc>
        <w:tc>
          <w:tcPr>
            <w:tcW w:w="1044"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Основна проблема</w:t>
            </w:r>
          </w:p>
        </w:tc>
      </w:tr>
      <w:tr w:rsidR="00B60B5A" w:rsidRPr="00B60B5A" w:rsidTr="00B60B5A">
        <w:trPr>
          <w:trHeight w:val="93"/>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 xml:space="preserve">Опорний ліцей №1 ім. М. М. Коцюбинського Васильківської селищної ради Дніпропетровської області </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630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648</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29575</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60"/>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Авангардська гімназія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200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62</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82827</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326"/>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Богданівська філія опорного ліцею №1 ім. М. М. Коцюбинського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120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61</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84726</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Ліцей № 2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570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438</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33304</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24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Ліцей № 3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320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174</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48869</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216"/>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Великоолександрівський ліцей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250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169</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51805</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 xml:space="preserve">Григорівська гімназія імені І.Г.Прибора Васильківської селищної ради  </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200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71</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95323</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102"/>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Дебальцівська філія опорного ліцею №1 ім. М. М. Коцюбинського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200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17</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177881</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212"/>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Манвелівський ліцей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250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112</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73451</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Васильківська гімназія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100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47</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98980</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Письменський  ліцей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 xml:space="preserve">придатний до </w:t>
            </w:r>
            <w:r w:rsidRPr="00B60B5A">
              <w:rPr>
                <w:rFonts w:ascii="Times New Roman" w:eastAsia="Times New Roman" w:hAnsi="Times New Roman" w:cs="Times New Roman"/>
                <w:b w:val="0"/>
                <w:color w:val="000000"/>
                <w:sz w:val="24"/>
                <w:szCs w:val="24"/>
              </w:rPr>
              <w:lastRenderedPageBreak/>
              <w:t>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lastRenderedPageBreak/>
              <w:t>200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140</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51036</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435"/>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lastRenderedPageBreak/>
              <w:t>Новогригорівська початкова школа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призупинено діяльність відповідно до рішення селищної ради</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100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191711</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Павлівський  ліцей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250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151</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52273</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294"/>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 xml:space="preserve">Комунальний  заклад дошкільної освіти  загального розвитку (ясла-сад) «Золотий півник» Васильківської селищної ради Дніпропетровської області </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75</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86</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86428</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294"/>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 xml:space="preserve">Комунальний  заклад дошкільної освіти   загального розвитку (ясла-сад) «Мальва» Васильківської селищної ради Дніпропетровської області </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110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138</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58809</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152"/>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Комунальний  заклад дошкільної освіти загального розвитку  (ясла-садок) «Зернятко»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75</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82</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70577</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77"/>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Комунальний  заклад дошкільної освіти загального розвитку (ясла-сад) «Ромашка»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33</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22</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91293</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436"/>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Комунальний заклад дошкільної освіти загального розвитку (дитячий садок) «Сонечко»  Васильківської селищної ради</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18</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13</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64154</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152"/>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Комунальний заклад дошкільної освіти загального розвитку (дитячий садок) «Пізнайко»  Васильківської селищної ради</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16</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85416</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77"/>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Комунальний заклад дошкільної освіти загального розвитку (ясла-садок) «Росинка» Васильківської селищної ради</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60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41</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59173</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107"/>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Ліцей №3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 xml:space="preserve">придатний до </w:t>
            </w:r>
            <w:r w:rsidRPr="00B60B5A">
              <w:rPr>
                <w:rFonts w:ascii="Times New Roman" w:eastAsia="Times New Roman" w:hAnsi="Times New Roman" w:cs="Times New Roman"/>
                <w:b w:val="0"/>
                <w:color w:val="000000"/>
                <w:sz w:val="24"/>
                <w:szCs w:val="24"/>
              </w:rPr>
              <w:lastRenderedPageBreak/>
              <w:t>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lastRenderedPageBreak/>
              <w:t>40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7</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123020</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lastRenderedPageBreak/>
              <w:t xml:space="preserve">Великоолександрівський ліцей  Васильківської селищної ради Дніпропетровської області </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37</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28328</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184"/>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Григорівська  гімназія імені І.Г. Прибора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13</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15</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37319</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Дебальцівська філія  опорного ліцею  №1  М.М.Коцюбинського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20</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12</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56158</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Письменський ліцей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26</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24</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39924</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339"/>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Новогригорівська початкова школа Васильківської селищної ради  Дніпропетровської області</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16</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10</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45903</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r w:rsidR="00B60B5A" w:rsidRPr="00B60B5A" w:rsidTr="00B60B5A">
        <w:trPr>
          <w:trHeight w:val="58"/>
        </w:trPr>
        <w:tc>
          <w:tcPr>
            <w:tcW w:w="3591"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 xml:space="preserve">Богданівська гімназія-філія  опорного ліцею  №1  М.М.Коцюбинського Васильківської селищної ради Дніпропетровської області   </w:t>
            </w:r>
          </w:p>
        </w:tc>
        <w:tc>
          <w:tcPr>
            <w:tcW w:w="1548"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41"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15</w:t>
            </w:r>
          </w:p>
        </w:tc>
        <w:tc>
          <w:tcPr>
            <w:tcW w:w="1187"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16</w:t>
            </w:r>
          </w:p>
        </w:tc>
        <w:tc>
          <w:tcPr>
            <w:tcW w:w="1065"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30861</w:t>
            </w:r>
          </w:p>
        </w:tc>
        <w:tc>
          <w:tcPr>
            <w:tcW w:w="104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b w:val="0"/>
                <w:color w:val="000000"/>
                <w:sz w:val="24"/>
                <w:szCs w:val="24"/>
              </w:rPr>
              <w:t>-</w:t>
            </w:r>
          </w:p>
        </w:tc>
      </w:tr>
    </w:tbl>
    <w:p w:rsidR="00B60B5A" w:rsidRPr="00B60B5A" w:rsidRDefault="00B60B5A" w:rsidP="00B60B5A">
      <w:pPr>
        <w:spacing w:line="240" w:lineRule="auto"/>
        <w:ind w:firstLine="567"/>
        <w:jc w:val="both"/>
        <w:rPr>
          <w:rFonts w:ascii="Times New Roman" w:hAnsi="Times New Roman" w:cs="Times New Roman"/>
          <w:sz w:val="24"/>
          <w:szCs w:val="24"/>
        </w:rPr>
      </w:pPr>
    </w:p>
    <w:p w:rsidR="00B60B5A" w:rsidRPr="00B60B5A" w:rsidRDefault="00B60B5A" w:rsidP="00B60B5A">
      <w:pPr>
        <w:spacing w:after="0" w:line="360" w:lineRule="auto"/>
        <w:ind w:firstLine="567"/>
        <w:jc w:val="both"/>
        <w:rPr>
          <w:rFonts w:ascii="Times New Roman" w:hAnsi="Times New Roman" w:cs="Times New Roman"/>
          <w:b w:val="0"/>
          <w:sz w:val="28"/>
          <w:szCs w:val="28"/>
        </w:rPr>
      </w:pPr>
      <w:r w:rsidRPr="00B60B5A">
        <w:rPr>
          <w:rFonts w:ascii="Times New Roman" w:hAnsi="Times New Roman" w:cs="Times New Roman"/>
          <w:b w:val="0"/>
          <w:sz w:val="28"/>
          <w:szCs w:val="28"/>
        </w:rPr>
        <w:t xml:space="preserve">У структурі учнів та учениць загальноосвітніх закладів громади 116 дітей перебувають закордоном, ще 51 дитина навчається дистанційно, перебуваючи в Україні. Також освітні послуги отримує 93 дитини із числа внутрішньо переміщених людей. Жоден із вчителів та вчительок не перебуває закордоном. </w:t>
      </w:r>
    </w:p>
    <w:p w:rsidR="00B60B5A" w:rsidRPr="00B60B5A" w:rsidRDefault="00B60B5A" w:rsidP="00B60B5A">
      <w:pPr>
        <w:spacing w:after="0" w:line="360" w:lineRule="auto"/>
        <w:rPr>
          <w:rFonts w:ascii="Times New Roman" w:hAnsi="Times New Roman" w:cs="Times New Roman"/>
          <w:b w:val="0"/>
          <w:i/>
          <w:sz w:val="28"/>
          <w:szCs w:val="28"/>
        </w:rPr>
      </w:pPr>
      <w:r w:rsidRPr="00B60B5A">
        <w:rPr>
          <w:rFonts w:ascii="Times New Roman" w:hAnsi="Times New Roman" w:cs="Times New Roman"/>
          <w:b w:val="0"/>
          <w:i/>
          <w:sz w:val="28"/>
          <w:szCs w:val="28"/>
        </w:rPr>
        <w:br w:type="page"/>
      </w:r>
    </w:p>
    <w:p w:rsidR="00B60B5A" w:rsidRPr="00B60B5A" w:rsidRDefault="00B60B5A" w:rsidP="00B60B5A">
      <w:pPr>
        <w:spacing w:line="240" w:lineRule="auto"/>
        <w:ind w:firstLine="340"/>
        <w:jc w:val="right"/>
        <w:rPr>
          <w:rFonts w:ascii="Times New Roman" w:hAnsi="Times New Roman" w:cs="Times New Roman"/>
          <w:sz w:val="24"/>
          <w:szCs w:val="24"/>
        </w:rPr>
      </w:pPr>
      <w:r w:rsidRPr="00B60B5A">
        <w:rPr>
          <w:rFonts w:ascii="Times New Roman" w:hAnsi="Times New Roman" w:cs="Times New Roman"/>
          <w:sz w:val="24"/>
          <w:szCs w:val="24"/>
        </w:rPr>
        <w:lastRenderedPageBreak/>
        <w:t xml:space="preserve">Таблиця </w:t>
      </w:r>
      <w:r w:rsidR="00041731">
        <w:rPr>
          <w:rFonts w:ascii="Times New Roman" w:hAnsi="Times New Roman" w:cs="Times New Roman"/>
          <w:sz w:val="24"/>
          <w:szCs w:val="24"/>
        </w:rPr>
        <w:t>4.6</w:t>
      </w:r>
      <w:r w:rsidRPr="00B60B5A">
        <w:rPr>
          <w:rFonts w:ascii="Times New Roman" w:hAnsi="Times New Roman" w:cs="Times New Roman"/>
          <w:sz w:val="24"/>
          <w:szCs w:val="24"/>
        </w:rPr>
        <w:t>. Структура учнів та учениць загальноосвітніх закладів</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647"/>
        <w:gridCol w:w="1502"/>
        <w:gridCol w:w="1492"/>
        <w:gridCol w:w="1502"/>
        <w:gridCol w:w="1134"/>
      </w:tblGrid>
      <w:tr w:rsidR="00B60B5A" w:rsidRPr="00B60B5A" w:rsidTr="00B60B5A">
        <w:trPr>
          <w:trHeight w:val="533"/>
        </w:trPr>
        <w:tc>
          <w:tcPr>
            <w:tcW w:w="3392"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Назва навчального закладу</w:t>
            </w:r>
          </w:p>
        </w:tc>
        <w:tc>
          <w:tcPr>
            <w:tcW w:w="1124"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Кількість учнів/учениць – внутрішньо переміщених осіб</w:t>
            </w:r>
          </w:p>
        </w:tc>
        <w:tc>
          <w:tcPr>
            <w:tcW w:w="1358"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Кількість учнів та учениць, які перебувають закордоном</w:t>
            </w:r>
          </w:p>
        </w:tc>
        <w:tc>
          <w:tcPr>
            <w:tcW w:w="1405"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 xml:space="preserve">Кількість учнів та учениць, які навчаються дистанційно </w:t>
            </w:r>
            <w:r w:rsidRPr="00B60B5A">
              <w:rPr>
                <w:rFonts w:ascii="Times New Roman" w:eastAsia="Times New Roman" w:hAnsi="Times New Roman" w:cs="Times New Roman"/>
                <w:i/>
                <w:iCs/>
                <w:color w:val="000000"/>
              </w:rPr>
              <w:t>(за винятком осіб, які перебувають закордоном)</w:t>
            </w:r>
          </w:p>
        </w:tc>
        <w:tc>
          <w:tcPr>
            <w:tcW w:w="1358" w:type="dxa"/>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rPr>
            </w:pPr>
            <w:r w:rsidRPr="00B60B5A">
              <w:rPr>
                <w:rFonts w:ascii="Times New Roman" w:eastAsia="Times New Roman" w:hAnsi="Times New Roman" w:cs="Times New Roman"/>
                <w:color w:val="000000"/>
              </w:rPr>
              <w:t>Кількість вчителів та вчительок, які перебувають закордоном</w:t>
            </w:r>
          </w:p>
        </w:tc>
        <w:tc>
          <w:tcPr>
            <w:tcW w:w="1134" w:type="dxa"/>
            <w:shd w:val="clear" w:color="auto" w:fill="9CC2E5" w:themeFill="accent1" w:themeFillTint="99"/>
            <w:noWrap/>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rPr>
            </w:pPr>
            <w:r w:rsidRPr="00B60B5A">
              <w:rPr>
                <w:rFonts w:ascii="Times New Roman" w:eastAsia="Times New Roman" w:hAnsi="Times New Roman" w:cs="Times New Roman"/>
              </w:rPr>
              <w:t>Учнів та учениць всього</w:t>
            </w:r>
          </w:p>
        </w:tc>
      </w:tr>
      <w:tr w:rsidR="00B60B5A" w:rsidRPr="00B60B5A" w:rsidTr="00B60B5A">
        <w:trPr>
          <w:trHeight w:val="557"/>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 xml:space="preserve">Опорний ліцей №1 ім. М. М. Коцюбинського Васильківської селищної ради Дніпропетровської області </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18</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43</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648</w:t>
            </w:r>
          </w:p>
        </w:tc>
      </w:tr>
      <w:tr w:rsidR="00B60B5A" w:rsidRPr="00B60B5A" w:rsidTr="00B60B5A">
        <w:trPr>
          <w:trHeight w:val="58"/>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Авангардська гімназія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6</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62</w:t>
            </w:r>
          </w:p>
        </w:tc>
      </w:tr>
      <w:tr w:rsidR="00B60B5A" w:rsidRPr="00B60B5A" w:rsidTr="00B60B5A">
        <w:trPr>
          <w:trHeight w:val="140"/>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Богданівська філія опорного ліцею №1 ім. М. М. Коцюбинського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6</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4</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3</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61</w:t>
            </w:r>
          </w:p>
        </w:tc>
      </w:tr>
      <w:tr w:rsidR="00B60B5A" w:rsidRPr="00B60B5A" w:rsidTr="00B60B5A">
        <w:trPr>
          <w:trHeight w:val="204"/>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Ліцей № 2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16</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19</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19</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438</w:t>
            </w:r>
          </w:p>
        </w:tc>
      </w:tr>
      <w:tr w:rsidR="00B60B5A" w:rsidRPr="00B60B5A" w:rsidTr="00B60B5A">
        <w:trPr>
          <w:trHeight w:val="328"/>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Ліцей № 3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12</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12</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174</w:t>
            </w:r>
          </w:p>
        </w:tc>
      </w:tr>
      <w:tr w:rsidR="00B60B5A" w:rsidRPr="00B60B5A" w:rsidTr="00B60B5A">
        <w:trPr>
          <w:trHeight w:val="580"/>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Великоолександрівський ліцей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15</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14</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2</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169</w:t>
            </w:r>
          </w:p>
        </w:tc>
      </w:tr>
      <w:tr w:rsidR="00B60B5A" w:rsidRPr="00B60B5A" w:rsidTr="00B60B5A">
        <w:trPr>
          <w:trHeight w:val="250"/>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 xml:space="preserve">Григорівська гімназія імені І.Г.Прибора Васильківської селищної ради  </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3</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7</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7</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71</w:t>
            </w:r>
          </w:p>
        </w:tc>
      </w:tr>
      <w:tr w:rsidR="00B60B5A" w:rsidRPr="00B60B5A" w:rsidTr="00B60B5A">
        <w:trPr>
          <w:trHeight w:val="140"/>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Дебальцівська філія опорного ліцею №1 ім. М. М. Коцюбинського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4</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2</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17</w:t>
            </w:r>
          </w:p>
        </w:tc>
      </w:tr>
      <w:tr w:rsidR="00B60B5A" w:rsidRPr="00B60B5A" w:rsidTr="00B60B5A">
        <w:trPr>
          <w:trHeight w:val="470"/>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Манвелівський ліцей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2</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2</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2</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112</w:t>
            </w:r>
          </w:p>
        </w:tc>
      </w:tr>
      <w:tr w:rsidR="00B60B5A" w:rsidRPr="00B60B5A" w:rsidTr="00B60B5A">
        <w:trPr>
          <w:trHeight w:val="154"/>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 xml:space="preserve">Васильківська гімназія Васильківської селищної </w:t>
            </w:r>
            <w:r w:rsidRPr="00B60B5A">
              <w:rPr>
                <w:rFonts w:ascii="Times New Roman" w:eastAsia="Times New Roman" w:hAnsi="Times New Roman" w:cs="Times New Roman"/>
                <w:b w:val="0"/>
                <w:color w:val="000000"/>
              </w:rPr>
              <w:lastRenderedPageBreak/>
              <w:t>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lastRenderedPageBreak/>
              <w:t>5</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47</w:t>
            </w:r>
          </w:p>
        </w:tc>
      </w:tr>
      <w:tr w:rsidR="00B60B5A" w:rsidRPr="00B60B5A" w:rsidTr="00B60B5A">
        <w:trPr>
          <w:trHeight w:val="122"/>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lastRenderedPageBreak/>
              <w:t>Письменський  ліцей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4</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5</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5</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140</w:t>
            </w:r>
          </w:p>
        </w:tc>
      </w:tr>
      <w:tr w:rsidR="00B60B5A" w:rsidRPr="00B60B5A" w:rsidTr="00B60B5A">
        <w:trPr>
          <w:trHeight w:val="658"/>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Новогригорівська початкова школа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призупинено діяльність відповідно до рішення Васильківської селищної ради</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r>
      <w:tr w:rsidR="00B60B5A" w:rsidRPr="00B60B5A" w:rsidTr="00B60B5A">
        <w:trPr>
          <w:trHeight w:val="215"/>
        </w:trPr>
        <w:tc>
          <w:tcPr>
            <w:tcW w:w="3392" w:type="dxa"/>
            <w:shd w:val="clear" w:color="auto" w:fill="auto"/>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Павлівський  ліцей Васильківської селищної ради Дніпропетровської області</w:t>
            </w:r>
          </w:p>
        </w:tc>
        <w:tc>
          <w:tcPr>
            <w:tcW w:w="1124"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13</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7</w:t>
            </w:r>
          </w:p>
        </w:tc>
        <w:tc>
          <w:tcPr>
            <w:tcW w:w="1405"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358" w:type="dxa"/>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151</w:t>
            </w:r>
          </w:p>
        </w:tc>
      </w:tr>
      <w:tr w:rsidR="00B60B5A" w:rsidRPr="00B60B5A" w:rsidTr="00B60B5A">
        <w:trPr>
          <w:trHeight w:val="215"/>
        </w:trPr>
        <w:tc>
          <w:tcPr>
            <w:tcW w:w="3392" w:type="dxa"/>
            <w:shd w:val="clear" w:color="auto" w:fill="auto"/>
            <w:vAlign w:val="center"/>
          </w:tcPr>
          <w:p w:rsidR="00B60B5A" w:rsidRPr="00B60B5A" w:rsidRDefault="00B60B5A" w:rsidP="00B60B5A">
            <w:pPr>
              <w:spacing w:after="0" w:line="240" w:lineRule="auto"/>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Всього</w:t>
            </w:r>
          </w:p>
        </w:tc>
        <w:tc>
          <w:tcPr>
            <w:tcW w:w="1124" w:type="dxa"/>
            <w:shd w:val="clear" w:color="000000" w:fill="FFFFFF"/>
            <w:vAlign w:val="center"/>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93</w:t>
            </w:r>
          </w:p>
        </w:tc>
        <w:tc>
          <w:tcPr>
            <w:tcW w:w="1358" w:type="dxa"/>
            <w:shd w:val="clear" w:color="000000" w:fill="FFFFFF"/>
            <w:vAlign w:val="center"/>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116</w:t>
            </w:r>
          </w:p>
        </w:tc>
        <w:tc>
          <w:tcPr>
            <w:tcW w:w="1405" w:type="dxa"/>
            <w:shd w:val="clear" w:color="000000" w:fill="FFFFFF"/>
            <w:vAlign w:val="center"/>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51</w:t>
            </w:r>
          </w:p>
        </w:tc>
        <w:tc>
          <w:tcPr>
            <w:tcW w:w="1358" w:type="dxa"/>
            <w:shd w:val="clear" w:color="000000" w:fill="FFFFFF"/>
            <w:vAlign w:val="center"/>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0</w:t>
            </w:r>
          </w:p>
        </w:tc>
        <w:tc>
          <w:tcPr>
            <w:tcW w:w="1134" w:type="dxa"/>
            <w:shd w:val="clear" w:color="auto" w:fill="auto"/>
            <w:vAlign w:val="center"/>
          </w:tcPr>
          <w:p w:rsidR="00B60B5A" w:rsidRPr="00B60B5A" w:rsidRDefault="00B60B5A" w:rsidP="00B60B5A">
            <w:pPr>
              <w:spacing w:after="0" w:line="240" w:lineRule="auto"/>
              <w:jc w:val="center"/>
              <w:rPr>
                <w:rFonts w:ascii="Times New Roman" w:eastAsia="Times New Roman" w:hAnsi="Times New Roman" w:cs="Times New Roman"/>
                <w:b w:val="0"/>
                <w:color w:val="000000"/>
              </w:rPr>
            </w:pPr>
            <w:r w:rsidRPr="00B60B5A">
              <w:rPr>
                <w:rFonts w:ascii="Times New Roman" w:eastAsia="Times New Roman" w:hAnsi="Times New Roman" w:cs="Times New Roman"/>
                <w:b w:val="0"/>
                <w:color w:val="000000"/>
              </w:rPr>
              <w:t>2090</w:t>
            </w:r>
          </w:p>
        </w:tc>
      </w:tr>
    </w:tbl>
    <w:p w:rsidR="00B60B5A" w:rsidRPr="00B60B5A" w:rsidRDefault="00B60B5A" w:rsidP="00B60B5A">
      <w:pPr>
        <w:spacing w:line="240" w:lineRule="auto"/>
        <w:ind w:firstLine="340"/>
        <w:jc w:val="both"/>
        <w:rPr>
          <w:rFonts w:ascii="Times New Roman" w:hAnsi="Times New Roman" w:cs="Times New Roman"/>
          <w:sz w:val="24"/>
          <w:szCs w:val="24"/>
        </w:rPr>
      </w:pPr>
    </w:p>
    <w:p w:rsidR="00B60B5A" w:rsidRDefault="00B60B5A" w:rsidP="00B60B5A">
      <w:pPr>
        <w:spacing w:after="0" w:line="360" w:lineRule="auto"/>
        <w:ind w:firstLine="567"/>
        <w:jc w:val="both"/>
        <w:rPr>
          <w:rFonts w:ascii="Times New Roman" w:hAnsi="Times New Roman" w:cs="Times New Roman"/>
          <w:b w:val="0"/>
          <w:sz w:val="28"/>
          <w:szCs w:val="28"/>
        </w:rPr>
      </w:pPr>
      <w:r w:rsidRPr="00B60B5A">
        <w:rPr>
          <w:rFonts w:ascii="Times New Roman" w:hAnsi="Times New Roman" w:cs="Times New Roman"/>
          <w:b w:val="0"/>
          <w:sz w:val="28"/>
          <w:szCs w:val="28"/>
        </w:rPr>
        <w:t>У громаді функціонує 5 закладів позашкільної освіти, у тому числі Центр розвитку дитини, Центр розвитку молодіжного підприємництва (навчається 100 дітей), Центр позашкільної освіти (165 дітей), дитячо-юнацька спортивна школа (260 дітей), інклюзивно-ресурсний центр (32 дитини).</w:t>
      </w:r>
    </w:p>
    <w:p w:rsidR="00AF231F" w:rsidRPr="00B60B5A" w:rsidRDefault="00AF231F" w:rsidP="00B60B5A">
      <w:pPr>
        <w:spacing w:after="0" w:line="360" w:lineRule="auto"/>
        <w:ind w:firstLine="567"/>
        <w:jc w:val="both"/>
        <w:rPr>
          <w:rFonts w:ascii="Times New Roman" w:hAnsi="Times New Roman" w:cs="Times New Roman"/>
          <w:b w:val="0"/>
          <w:sz w:val="28"/>
          <w:szCs w:val="28"/>
        </w:rPr>
      </w:pPr>
    </w:p>
    <w:p w:rsidR="00B60B5A" w:rsidRPr="00B60B5A" w:rsidRDefault="00B60B5A" w:rsidP="00B60B5A">
      <w:pPr>
        <w:spacing w:line="240" w:lineRule="auto"/>
        <w:ind w:firstLine="340"/>
        <w:jc w:val="right"/>
        <w:rPr>
          <w:rFonts w:ascii="Times New Roman" w:hAnsi="Times New Roman" w:cs="Times New Roman"/>
          <w:sz w:val="24"/>
          <w:szCs w:val="24"/>
        </w:rPr>
      </w:pPr>
      <w:r w:rsidRPr="00B60B5A">
        <w:rPr>
          <w:rFonts w:ascii="Times New Roman" w:hAnsi="Times New Roman" w:cs="Times New Roman"/>
          <w:sz w:val="24"/>
          <w:szCs w:val="24"/>
        </w:rPr>
        <w:t xml:space="preserve">Таблиця </w:t>
      </w:r>
      <w:r w:rsidR="00041731">
        <w:rPr>
          <w:rFonts w:ascii="Times New Roman" w:hAnsi="Times New Roman" w:cs="Times New Roman"/>
          <w:sz w:val="24"/>
          <w:szCs w:val="24"/>
        </w:rPr>
        <w:t>4.7</w:t>
      </w:r>
      <w:r w:rsidRPr="00B60B5A">
        <w:rPr>
          <w:rFonts w:ascii="Times New Roman" w:hAnsi="Times New Roman" w:cs="Times New Roman"/>
          <w:sz w:val="24"/>
          <w:szCs w:val="24"/>
        </w:rPr>
        <w:t>. Заклади позашкільної освіти громади</w:t>
      </w:r>
    </w:p>
    <w:tbl>
      <w:tblPr>
        <w:tblW w:w="9771" w:type="dxa"/>
        <w:tblLook w:val="04A0" w:firstRow="1" w:lastRow="0" w:firstColumn="1" w:lastColumn="0" w:noHBand="0" w:noVBand="1"/>
      </w:tblPr>
      <w:tblGrid>
        <w:gridCol w:w="3002"/>
        <w:gridCol w:w="2704"/>
        <w:gridCol w:w="1443"/>
        <w:gridCol w:w="1275"/>
        <w:gridCol w:w="1347"/>
      </w:tblGrid>
      <w:tr w:rsidR="00B60B5A" w:rsidRPr="00B60B5A" w:rsidTr="00B60B5A">
        <w:trPr>
          <w:trHeight w:val="48"/>
        </w:trPr>
        <w:tc>
          <w:tcPr>
            <w:tcW w:w="3109"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Назва та місце розміщення</w:t>
            </w:r>
          </w:p>
        </w:tc>
        <w:tc>
          <w:tcPr>
            <w:tcW w:w="2842" w:type="dxa"/>
            <w:tcBorders>
              <w:top w:val="single" w:sz="8" w:space="0" w:color="auto"/>
              <w:left w:val="nil"/>
              <w:bottom w:val="nil"/>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color w:val="000000"/>
                <w:sz w:val="24"/>
                <w:szCs w:val="24"/>
              </w:rPr>
            </w:pPr>
            <w:r w:rsidRPr="00B60B5A">
              <w:rPr>
                <w:rFonts w:ascii="Times New Roman" w:eastAsia="Times New Roman" w:hAnsi="Times New Roman" w:cs="Times New Roman"/>
                <w:color w:val="000000"/>
                <w:sz w:val="24"/>
                <w:szCs w:val="24"/>
              </w:rPr>
              <w:t xml:space="preserve">Технічний стан </w:t>
            </w:r>
          </w:p>
        </w:tc>
        <w:tc>
          <w:tcPr>
            <w:tcW w:w="1319" w:type="dxa"/>
            <w:tcBorders>
              <w:top w:val="single" w:sz="8" w:space="0" w:color="auto"/>
              <w:left w:val="nil"/>
              <w:bottom w:val="nil"/>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Проектна потужність</w:t>
            </w:r>
          </w:p>
        </w:tc>
        <w:tc>
          <w:tcPr>
            <w:tcW w:w="1132" w:type="dxa"/>
            <w:tcBorders>
              <w:top w:val="single" w:sz="8" w:space="0" w:color="auto"/>
              <w:left w:val="nil"/>
              <w:bottom w:val="nil"/>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Кількість дітей</w:t>
            </w:r>
          </w:p>
        </w:tc>
        <w:tc>
          <w:tcPr>
            <w:tcW w:w="1369" w:type="dxa"/>
            <w:tcBorders>
              <w:top w:val="single" w:sz="8" w:space="0" w:color="auto"/>
              <w:left w:val="nil"/>
              <w:bottom w:val="nil"/>
              <w:right w:val="single" w:sz="4" w:space="0" w:color="auto"/>
            </w:tcBorders>
            <w:shd w:val="clear" w:color="auto" w:fill="9CC2E5" w:themeFill="accent1" w:themeFillTint="99"/>
            <w:vAlign w:val="center"/>
            <w:hideMark/>
          </w:tcPr>
          <w:p w:rsidR="00B60B5A" w:rsidRPr="00B60B5A" w:rsidRDefault="00B60B5A" w:rsidP="00B60B5A">
            <w:pPr>
              <w:spacing w:after="0" w:line="240" w:lineRule="auto"/>
              <w:jc w:val="center"/>
              <w:rPr>
                <w:rFonts w:ascii="Times New Roman" w:eastAsia="Times New Roman" w:hAnsi="Times New Roman" w:cs="Times New Roman"/>
                <w:b w:val="0"/>
                <w:bCs w:val="0"/>
                <w:color w:val="000000"/>
                <w:sz w:val="24"/>
                <w:szCs w:val="24"/>
              </w:rPr>
            </w:pPr>
            <w:r w:rsidRPr="00B60B5A">
              <w:rPr>
                <w:rFonts w:ascii="Times New Roman" w:eastAsia="Times New Roman" w:hAnsi="Times New Roman" w:cs="Times New Roman"/>
                <w:color w:val="000000"/>
                <w:sz w:val="24"/>
                <w:szCs w:val="24"/>
              </w:rPr>
              <w:t>Витрати на 1 дитину</w:t>
            </w:r>
          </w:p>
        </w:tc>
      </w:tr>
      <w:tr w:rsidR="00B60B5A" w:rsidRPr="00B60B5A" w:rsidTr="00B60B5A">
        <w:trPr>
          <w:trHeight w:val="48"/>
        </w:trPr>
        <w:tc>
          <w:tcPr>
            <w:tcW w:w="3109" w:type="dxa"/>
            <w:tcBorders>
              <w:top w:val="nil"/>
              <w:left w:val="single" w:sz="8" w:space="0" w:color="auto"/>
              <w:bottom w:val="single" w:sz="4" w:space="0" w:color="auto"/>
              <w:right w:val="nil"/>
            </w:tcBorders>
            <w:shd w:val="clear" w:color="000000" w:fill="FFFFFF"/>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КЗ «Центр розвитку дитини «Казка»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20</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 </w:t>
            </w:r>
          </w:p>
        </w:tc>
        <w:tc>
          <w:tcPr>
            <w:tcW w:w="1369" w:type="dxa"/>
            <w:tcBorders>
              <w:top w:val="single" w:sz="4" w:space="0" w:color="auto"/>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 </w:t>
            </w:r>
          </w:p>
        </w:tc>
      </w:tr>
      <w:tr w:rsidR="00B60B5A" w:rsidRPr="00B60B5A" w:rsidTr="00B60B5A">
        <w:trPr>
          <w:trHeight w:val="69"/>
        </w:trPr>
        <w:tc>
          <w:tcPr>
            <w:tcW w:w="3109" w:type="dxa"/>
            <w:tcBorders>
              <w:top w:val="nil"/>
              <w:left w:val="single" w:sz="8" w:space="0" w:color="auto"/>
              <w:bottom w:val="single" w:sz="4" w:space="0" w:color="auto"/>
              <w:right w:val="nil"/>
            </w:tcBorders>
            <w:shd w:val="clear" w:color="000000" w:fill="FFFFFF"/>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КЗ «Васильківський центр розвитку молодіжного підприємництва»</w:t>
            </w:r>
          </w:p>
        </w:tc>
        <w:tc>
          <w:tcPr>
            <w:tcW w:w="2842" w:type="dxa"/>
            <w:tcBorders>
              <w:top w:val="nil"/>
              <w:left w:val="single" w:sz="4" w:space="0" w:color="auto"/>
              <w:bottom w:val="single" w:sz="4" w:space="0" w:color="auto"/>
              <w:right w:val="single" w:sz="4" w:space="0" w:color="auto"/>
            </w:tcBorders>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19"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50</w:t>
            </w:r>
          </w:p>
        </w:tc>
        <w:tc>
          <w:tcPr>
            <w:tcW w:w="113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100</w:t>
            </w:r>
          </w:p>
        </w:tc>
        <w:tc>
          <w:tcPr>
            <w:tcW w:w="1369"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3396,77</w:t>
            </w:r>
          </w:p>
        </w:tc>
      </w:tr>
      <w:tr w:rsidR="00B60B5A" w:rsidRPr="00B60B5A" w:rsidTr="00B60B5A">
        <w:trPr>
          <w:trHeight w:val="58"/>
        </w:trPr>
        <w:tc>
          <w:tcPr>
            <w:tcW w:w="3109" w:type="dxa"/>
            <w:tcBorders>
              <w:top w:val="nil"/>
              <w:left w:val="single" w:sz="8" w:space="0" w:color="auto"/>
              <w:bottom w:val="single" w:sz="4" w:space="0" w:color="auto"/>
              <w:right w:val="nil"/>
            </w:tcBorders>
            <w:shd w:val="clear" w:color="000000" w:fill="FFFFFF"/>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КЗ «Васильківський центр позашкільної освіти»</w:t>
            </w:r>
          </w:p>
        </w:tc>
        <w:tc>
          <w:tcPr>
            <w:tcW w:w="2842" w:type="dxa"/>
            <w:tcBorders>
              <w:top w:val="nil"/>
              <w:left w:val="single" w:sz="4" w:space="0" w:color="auto"/>
              <w:bottom w:val="single" w:sz="4" w:space="0" w:color="auto"/>
              <w:right w:val="single" w:sz="4" w:space="0" w:color="auto"/>
            </w:tcBorders>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19"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250</w:t>
            </w:r>
          </w:p>
        </w:tc>
        <w:tc>
          <w:tcPr>
            <w:tcW w:w="113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165</w:t>
            </w:r>
          </w:p>
        </w:tc>
        <w:tc>
          <w:tcPr>
            <w:tcW w:w="1369"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4767,48</w:t>
            </w:r>
          </w:p>
        </w:tc>
      </w:tr>
      <w:tr w:rsidR="00B60B5A" w:rsidRPr="00B60B5A" w:rsidTr="00B60B5A">
        <w:trPr>
          <w:trHeight w:val="58"/>
        </w:trPr>
        <w:tc>
          <w:tcPr>
            <w:tcW w:w="3109" w:type="dxa"/>
            <w:tcBorders>
              <w:top w:val="nil"/>
              <w:left w:val="single" w:sz="8" w:space="0" w:color="auto"/>
              <w:bottom w:val="single" w:sz="4" w:space="0" w:color="auto"/>
              <w:right w:val="nil"/>
            </w:tcBorders>
            <w:shd w:val="clear" w:color="000000" w:fill="FFFFFF"/>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КЗ «Васильківська дитячо-юнацька спортивна школа» Васильківської селищної ради</w:t>
            </w:r>
          </w:p>
        </w:tc>
        <w:tc>
          <w:tcPr>
            <w:tcW w:w="2842" w:type="dxa"/>
            <w:tcBorders>
              <w:top w:val="nil"/>
              <w:left w:val="single" w:sz="4" w:space="0" w:color="auto"/>
              <w:bottom w:val="single" w:sz="4" w:space="0" w:color="auto"/>
              <w:right w:val="single" w:sz="4" w:space="0" w:color="auto"/>
            </w:tcBorders>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придатна до проведення занять</w:t>
            </w:r>
          </w:p>
        </w:tc>
        <w:tc>
          <w:tcPr>
            <w:tcW w:w="1319"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345</w:t>
            </w:r>
          </w:p>
        </w:tc>
        <w:tc>
          <w:tcPr>
            <w:tcW w:w="113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260</w:t>
            </w:r>
          </w:p>
        </w:tc>
        <w:tc>
          <w:tcPr>
            <w:tcW w:w="1369"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12856,72</w:t>
            </w:r>
          </w:p>
        </w:tc>
      </w:tr>
      <w:tr w:rsidR="00B60B5A" w:rsidRPr="00B60B5A" w:rsidTr="00B60B5A">
        <w:trPr>
          <w:trHeight w:val="58"/>
        </w:trPr>
        <w:tc>
          <w:tcPr>
            <w:tcW w:w="3109" w:type="dxa"/>
            <w:tcBorders>
              <w:top w:val="nil"/>
              <w:left w:val="single" w:sz="8" w:space="0" w:color="auto"/>
              <w:bottom w:val="single" w:sz="4" w:space="0" w:color="auto"/>
              <w:right w:val="nil"/>
            </w:tcBorders>
            <w:shd w:val="clear" w:color="000000" w:fill="FFFFFF"/>
            <w:vAlign w:val="center"/>
            <w:hideMark/>
          </w:tcPr>
          <w:p w:rsidR="00B60B5A" w:rsidRPr="00B60B5A" w:rsidRDefault="00B60B5A" w:rsidP="00B60B5A">
            <w:pPr>
              <w:spacing w:after="0" w:line="240" w:lineRule="auto"/>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Комунальний заклад «Васильківський інклюзивно-ресурсний центр Васильківської селищної ради»</w:t>
            </w:r>
          </w:p>
        </w:tc>
        <w:tc>
          <w:tcPr>
            <w:tcW w:w="2842" w:type="dxa"/>
            <w:tcBorders>
              <w:top w:val="nil"/>
              <w:left w:val="single" w:sz="4" w:space="0" w:color="auto"/>
              <w:bottom w:val="single" w:sz="4" w:space="0" w:color="auto"/>
              <w:right w:val="single" w:sz="4" w:space="0" w:color="auto"/>
            </w:tcBorders>
            <w:shd w:val="clear" w:color="auto" w:fill="auto"/>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придатний до проведення занять</w:t>
            </w:r>
          </w:p>
        </w:tc>
        <w:tc>
          <w:tcPr>
            <w:tcW w:w="1319"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150</w:t>
            </w:r>
          </w:p>
        </w:tc>
        <w:tc>
          <w:tcPr>
            <w:tcW w:w="1132"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32</w:t>
            </w:r>
          </w:p>
        </w:tc>
        <w:tc>
          <w:tcPr>
            <w:tcW w:w="1369" w:type="dxa"/>
            <w:tcBorders>
              <w:top w:val="nil"/>
              <w:left w:val="nil"/>
              <w:bottom w:val="single" w:sz="4" w:space="0" w:color="auto"/>
              <w:right w:val="single" w:sz="4" w:space="0" w:color="auto"/>
            </w:tcBorders>
            <w:shd w:val="clear" w:color="000000" w:fill="FFFFFF"/>
            <w:vAlign w:val="center"/>
            <w:hideMark/>
          </w:tcPr>
          <w:p w:rsidR="00B60B5A" w:rsidRPr="00B60B5A" w:rsidRDefault="00B60B5A" w:rsidP="00B60B5A">
            <w:pPr>
              <w:spacing w:after="0" w:line="240" w:lineRule="auto"/>
              <w:jc w:val="center"/>
              <w:rPr>
                <w:rFonts w:ascii="Times New Roman" w:eastAsia="Times New Roman" w:hAnsi="Times New Roman" w:cs="Times New Roman"/>
                <w:b w:val="0"/>
                <w:color w:val="000000"/>
                <w:sz w:val="24"/>
                <w:szCs w:val="24"/>
              </w:rPr>
            </w:pPr>
            <w:r w:rsidRPr="00B60B5A">
              <w:rPr>
                <w:rFonts w:ascii="Times New Roman" w:eastAsia="Times New Roman" w:hAnsi="Times New Roman" w:cs="Times New Roman"/>
                <w:b w:val="0"/>
                <w:color w:val="000000"/>
                <w:sz w:val="24"/>
                <w:szCs w:val="24"/>
              </w:rPr>
              <w:t>8738,01</w:t>
            </w:r>
          </w:p>
        </w:tc>
      </w:tr>
    </w:tbl>
    <w:p w:rsidR="00B60B5A" w:rsidRPr="00B60B5A" w:rsidRDefault="00B60B5A" w:rsidP="00B60B5A">
      <w:pPr>
        <w:spacing w:line="240" w:lineRule="auto"/>
        <w:ind w:firstLine="340"/>
        <w:jc w:val="both"/>
        <w:rPr>
          <w:rFonts w:ascii="Times New Roman" w:hAnsi="Times New Roman" w:cs="Times New Roman"/>
          <w:sz w:val="24"/>
          <w:szCs w:val="24"/>
        </w:rPr>
      </w:pPr>
    </w:p>
    <w:p w:rsidR="00B60B5A" w:rsidRPr="00B60B5A" w:rsidRDefault="00B60B5A" w:rsidP="00B60B5A">
      <w:pPr>
        <w:spacing w:line="240" w:lineRule="auto"/>
        <w:ind w:firstLine="567"/>
        <w:jc w:val="both"/>
        <w:rPr>
          <w:rFonts w:ascii="Times New Roman" w:hAnsi="Times New Roman" w:cs="Times New Roman"/>
          <w:b w:val="0"/>
          <w:sz w:val="28"/>
          <w:szCs w:val="28"/>
        </w:rPr>
      </w:pPr>
      <w:r w:rsidRPr="00B60B5A">
        <w:rPr>
          <w:rFonts w:ascii="Times New Roman" w:hAnsi="Times New Roman" w:cs="Times New Roman"/>
          <w:b w:val="0"/>
          <w:sz w:val="28"/>
          <w:szCs w:val="28"/>
        </w:rPr>
        <w:t>Заклади професійно-технічної освіти у громаді відсутні.</w:t>
      </w:r>
    </w:p>
    <w:p w:rsidR="00B60B5A" w:rsidRPr="00B60B5A" w:rsidRDefault="00B60B5A" w:rsidP="00B60B5A">
      <w:pPr>
        <w:pBdr>
          <w:top w:val="nil"/>
          <w:left w:val="nil"/>
          <w:bottom w:val="nil"/>
          <w:right w:val="nil"/>
          <w:between w:val="nil"/>
        </w:pBdr>
        <w:spacing w:after="0" w:line="360" w:lineRule="auto"/>
        <w:jc w:val="both"/>
        <w:rPr>
          <w:rFonts w:ascii="Times New Roman" w:hAnsi="Times New Roman" w:cs="Times New Roman"/>
          <w:sz w:val="24"/>
          <w:szCs w:val="24"/>
        </w:rPr>
      </w:pPr>
    </w:p>
    <w:p w:rsidR="00B60B5A" w:rsidRDefault="00B60B5A" w:rsidP="00B60B5A">
      <w:pPr>
        <w:pBdr>
          <w:top w:val="nil"/>
          <w:left w:val="nil"/>
          <w:bottom w:val="nil"/>
          <w:right w:val="nil"/>
          <w:between w:val="nil"/>
        </w:pBdr>
        <w:spacing w:after="0" w:line="360" w:lineRule="auto"/>
        <w:jc w:val="both"/>
        <w:rPr>
          <w:rFonts w:ascii="Times New Roman" w:hAnsi="Times New Roman" w:cstheme="majorHAnsi"/>
          <w:sz w:val="28"/>
          <w:szCs w:val="28"/>
        </w:rPr>
      </w:pPr>
      <w:r w:rsidRPr="00B60B5A">
        <w:rPr>
          <w:rFonts w:asciiTheme="majorHAnsi" w:hAnsiTheme="majorHAnsi" w:cstheme="majorHAnsi"/>
          <w:sz w:val="28"/>
          <w:szCs w:val="28"/>
        </w:rPr>
        <w:lastRenderedPageBreak/>
        <w:t>4.2.2. Заклади охорони здоров’я</w:t>
      </w:r>
    </w:p>
    <w:p w:rsidR="009D6043" w:rsidRPr="009D6043" w:rsidRDefault="009D6043" w:rsidP="00B60B5A">
      <w:pPr>
        <w:pBdr>
          <w:top w:val="nil"/>
          <w:left w:val="nil"/>
          <w:bottom w:val="nil"/>
          <w:right w:val="nil"/>
          <w:between w:val="nil"/>
        </w:pBdr>
        <w:spacing w:after="0" w:line="360" w:lineRule="auto"/>
        <w:jc w:val="both"/>
        <w:rPr>
          <w:rFonts w:ascii="Times New Roman" w:hAnsi="Times New Roman" w:cstheme="majorHAnsi"/>
          <w:sz w:val="28"/>
          <w:szCs w:val="28"/>
        </w:rPr>
      </w:pPr>
    </w:p>
    <w:p w:rsidR="00AF231F" w:rsidRPr="00AF231F" w:rsidRDefault="00AF231F" w:rsidP="00AF231F">
      <w:pPr>
        <w:spacing w:after="0" w:line="360" w:lineRule="auto"/>
        <w:ind w:firstLine="567"/>
        <w:jc w:val="both"/>
        <w:rPr>
          <w:rFonts w:ascii="Times New Roman" w:hAnsi="Times New Roman" w:cs="Times New Roman"/>
          <w:b w:val="0"/>
          <w:sz w:val="28"/>
          <w:szCs w:val="28"/>
        </w:rPr>
      </w:pPr>
      <w:r w:rsidRPr="00AF231F">
        <w:rPr>
          <w:rFonts w:ascii="Times New Roman" w:hAnsi="Times New Roman" w:cs="Times New Roman"/>
          <w:b w:val="0"/>
          <w:sz w:val="28"/>
          <w:szCs w:val="28"/>
        </w:rPr>
        <w:t>Система закладів охорони здоров’я Васильківської громади складається із центральної районної лікарні та Центру первинної медико-санітарної допомоги у смт. Васильківка, 7 амбулаторій загальної практики сімейної медицини у смт. Васильківка, смт. Письменне, селах Великоолександрівка, Вербівське, Манвелівка, Павлівка, Бунчужне (Григорівка) та фельдшерського пункту у с. Дебальцеве. Загальна кількість медичних працівників/працівниць у смт. Васильківка – 249 ,в інших населених пунктах громади сумарно – 66. Технічний стан усіх закладів дозволяє надавати послуги, однак будівля Центральної районної лікарні  потребує заміни покрівлі, утеплення фасаду та ремонт кабінетів, внутрішня та зовнішня системи водовідведення потребують реконструкції або капітального ремонту. Існує необхідність в оновленні медичного обладнання.</w:t>
      </w:r>
    </w:p>
    <w:p w:rsidR="00AF231F" w:rsidRPr="00AF231F" w:rsidRDefault="00AF231F" w:rsidP="00AF231F">
      <w:pPr>
        <w:spacing w:line="240" w:lineRule="auto"/>
        <w:ind w:firstLine="567"/>
        <w:jc w:val="right"/>
        <w:rPr>
          <w:rFonts w:ascii="Times New Roman" w:hAnsi="Times New Roman" w:cs="Times New Roman"/>
          <w:sz w:val="24"/>
          <w:szCs w:val="24"/>
        </w:rPr>
      </w:pPr>
      <w:r w:rsidRPr="00AF231F">
        <w:rPr>
          <w:rFonts w:ascii="Times New Roman" w:hAnsi="Times New Roman" w:cs="Times New Roman"/>
          <w:sz w:val="24"/>
          <w:szCs w:val="24"/>
        </w:rPr>
        <w:t xml:space="preserve">Таблиця </w:t>
      </w:r>
      <w:r w:rsidR="00041731">
        <w:rPr>
          <w:rFonts w:ascii="Times New Roman" w:hAnsi="Times New Roman" w:cs="Times New Roman"/>
          <w:sz w:val="24"/>
          <w:szCs w:val="24"/>
        </w:rPr>
        <w:t>4.8</w:t>
      </w:r>
      <w:r w:rsidRPr="00AF231F">
        <w:rPr>
          <w:rFonts w:ascii="Times New Roman" w:hAnsi="Times New Roman" w:cs="Times New Roman"/>
          <w:sz w:val="24"/>
          <w:szCs w:val="24"/>
        </w:rPr>
        <w:t>. Мережа закладів охорони здоров’я громади</w:t>
      </w:r>
    </w:p>
    <w:tbl>
      <w:tblPr>
        <w:tblW w:w="9520" w:type="dxa"/>
        <w:tblLayout w:type="fixed"/>
        <w:tblLook w:val="04A0" w:firstRow="1" w:lastRow="0" w:firstColumn="1" w:lastColumn="0" w:noHBand="0" w:noVBand="1"/>
      </w:tblPr>
      <w:tblGrid>
        <w:gridCol w:w="2258"/>
        <w:gridCol w:w="1843"/>
        <w:gridCol w:w="1432"/>
        <w:gridCol w:w="972"/>
        <w:gridCol w:w="1443"/>
        <w:gridCol w:w="1572"/>
      </w:tblGrid>
      <w:tr w:rsidR="00AF231F" w:rsidRPr="00AF231F" w:rsidTr="00AF231F">
        <w:trPr>
          <w:trHeight w:val="48"/>
        </w:trPr>
        <w:tc>
          <w:tcPr>
            <w:tcW w:w="2258" w:type="dxa"/>
            <w:tcBorders>
              <w:top w:val="single" w:sz="8" w:space="0" w:color="auto"/>
              <w:left w:val="single" w:sz="8" w:space="0" w:color="auto"/>
              <w:bottom w:val="nil"/>
              <w:right w:val="single" w:sz="4" w:space="0" w:color="auto"/>
            </w:tcBorders>
            <w:shd w:val="clear" w:color="auto" w:fill="9CC2E5" w:themeFill="accent1" w:themeFillTint="99"/>
            <w:vAlign w:val="center"/>
            <w:hideMark/>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color w:val="000000"/>
              </w:rPr>
              <w:t>Вид об’єкта (лікарня, амбулаторія, ФАП, пункт здоров'я)</w:t>
            </w:r>
          </w:p>
        </w:tc>
        <w:tc>
          <w:tcPr>
            <w:tcW w:w="1843" w:type="dxa"/>
            <w:tcBorders>
              <w:top w:val="single" w:sz="8" w:space="0" w:color="auto"/>
              <w:left w:val="nil"/>
              <w:bottom w:val="nil"/>
              <w:right w:val="single" w:sz="4" w:space="0" w:color="auto"/>
            </w:tcBorders>
            <w:shd w:val="clear" w:color="auto" w:fill="9CC2E5" w:themeFill="accent1" w:themeFillTint="99"/>
            <w:vAlign w:val="center"/>
            <w:hideMark/>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color w:val="000000"/>
              </w:rPr>
              <w:t>Розташування</w:t>
            </w:r>
          </w:p>
        </w:tc>
        <w:tc>
          <w:tcPr>
            <w:tcW w:w="1432" w:type="dxa"/>
            <w:tcBorders>
              <w:top w:val="single" w:sz="8" w:space="0" w:color="auto"/>
              <w:left w:val="nil"/>
              <w:bottom w:val="nil"/>
              <w:right w:val="single" w:sz="4" w:space="0" w:color="auto"/>
            </w:tcBorders>
            <w:shd w:val="clear" w:color="auto" w:fill="9CC2E5" w:themeFill="accent1" w:themeFillTint="99"/>
            <w:vAlign w:val="center"/>
            <w:hideMark/>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color w:val="000000"/>
              </w:rPr>
              <w:t xml:space="preserve">Технічний стан </w:t>
            </w:r>
          </w:p>
        </w:tc>
        <w:tc>
          <w:tcPr>
            <w:tcW w:w="972" w:type="dxa"/>
            <w:tcBorders>
              <w:top w:val="single" w:sz="8" w:space="0" w:color="auto"/>
              <w:left w:val="nil"/>
              <w:bottom w:val="nil"/>
              <w:right w:val="single" w:sz="4" w:space="0" w:color="auto"/>
            </w:tcBorders>
            <w:shd w:val="clear" w:color="auto" w:fill="9CC2E5" w:themeFill="accent1" w:themeFillTint="99"/>
            <w:vAlign w:val="center"/>
            <w:hideMark/>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color w:val="000000"/>
              </w:rPr>
              <w:t>Площа, м</w:t>
            </w:r>
            <w:r w:rsidRPr="00AF231F">
              <w:rPr>
                <w:rFonts w:ascii="Times New Roman" w:eastAsia="Times New Roman" w:hAnsi="Times New Roman" w:cs="Times New Roman"/>
                <w:color w:val="000000"/>
                <w:vertAlign w:val="superscript"/>
              </w:rPr>
              <w:t>2</w:t>
            </w:r>
          </w:p>
        </w:tc>
        <w:tc>
          <w:tcPr>
            <w:tcW w:w="1443" w:type="dxa"/>
            <w:tcBorders>
              <w:top w:val="single" w:sz="8" w:space="0" w:color="auto"/>
              <w:left w:val="nil"/>
              <w:bottom w:val="nil"/>
              <w:right w:val="single" w:sz="4" w:space="0" w:color="auto"/>
            </w:tcBorders>
            <w:shd w:val="clear" w:color="auto" w:fill="9CC2E5" w:themeFill="accent1" w:themeFillTint="99"/>
            <w:vAlign w:val="center"/>
            <w:hideMark/>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color w:val="000000"/>
              </w:rPr>
              <w:t>Кількість працівників та працівниць</w:t>
            </w:r>
          </w:p>
        </w:tc>
        <w:tc>
          <w:tcPr>
            <w:tcW w:w="1572" w:type="dxa"/>
            <w:tcBorders>
              <w:top w:val="single" w:sz="8" w:space="0" w:color="auto"/>
              <w:left w:val="nil"/>
              <w:bottom w:val="nil"/>
              <w:right w:val="single" w:sz="8" w:space="0" w:color="auto"/>
            </w:tcBorders>
            <w:shd w:val="clear" w:color="auto" w:fill="9CC2E5" w:themeFill="accent1" w:themeFillTint="99"/>
            <w:vAlign w:val="center"/>
            <w:hideMark/>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color w:val="000000"/>
              </w:rPr>
              <w:t>Основні проблеми</w:t>
            </w:r>
          </w:p>
        </w:tc>
      </w:tr>
      <w:tr w:rsidR="00AF231F" w:rsidRPr="00AF231F" w:rsidTr="00AF231F">
        <w:trPr>
          <w:trHeight w:val="518"/>
        </w:trPr>
        <w:tc>
          <w:tcPr>
            <w:tcW w:w="2258" w:type="dxa"/>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КП «Васильківська ЦРЛ» Васильківської селищної ради</w:t>
            </w:r>
          </w:p>
        </w:tc>
        <w:tc>
          <w:tcPr>
            <w:tcW w:w="1843" w:type="dxa"/>
            <w:tcBorders>
              <w:top w:val="single" w:sz="4" w:space="0" w:color="auto"/>
              <w:left w:val="nil"/>
              <w:bottom w:val="nil"/>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cмт Васильківка Синельниківського району Дніпропетровської області вул.Михайлівська, 76Д</w:t>
            </w:r>
          </w:p>
        </w:tc>
        <w:tc>
          <w:tcPr>
            <w:tcW w:w="1432" w:type="dxa"/>
            <w:tcBorders>
              <w:top w:val="single" w:sz="4" w:space="0" w:color="auto"/>
              <w:left w:val="nil"/>
              <w:bottom w:val="nil"/>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tc>
        <w:tc>
          <w:tcPr>
            <w:tcW w:w="972" w:type="dxa"/>
            <w:tcBorders>
              <w:top w:val="single" w:sz="4" w:space="0" w:color="auto"/>
              <w:left w:val="nil"/>
              <w:bottom w:val="nil"/>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14300</w:t>
            </w:r>
          </w:p>
        </w:tc>
        <w:tc>
          <w:tcPr>
            <w:tcW w:w="1443" w:type="dxa"/>
            <w:tcBorders>
              <w:top w:val="single" w:sz="4" w:space="0" w:color="auto"/>
              <w:left w:val="nil"/>
              <w:bottom w:val="nil"/>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167</w:t>
            </w:r>
          </w:p>
        </w:tc>
        <w:tc>
          <w:tcPr>
            <w:tcW w:w="1572" w:type="dxa"/>
            <w:tcBorders>
              <w:top w:val="single" w:sz="4" w:space="0" w:color="auto"/>
              <w:left w:val="nil"/>
              <w:bottom w:val="nil"/>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будівля лікарні потребує заміни покрівлі, утеплення фасаду та ремонт кабінетів, внутрішня та зовнішня системи водовідведення потребують реконструкції або капітального ремонту</w:t>
            </w:r>
          </w:p>
        </w:tc>
      </w:tr>
      <w:tr w:rsidR="00AF231F" w:rsidRPr="00AF231F" w:rsidTr="00AF231F">
        <w:trPr>
          <w:trHeight w:val="162"/>
        </w:trPr>
        <w:tc>
          <w:tcPr>
            <w:tcW w:w="2258" w:type="dxa"/>
            <w:tcBorders>
              <w:top w:val="nil"/>
              <w:left w:val="single" w:sz="4" w:space="0" w:color="auto"/>
              <w:bottom w:val="single" w:sz="4" w:space="0" w:color="auto"/>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КНП «Васильківський ЦПМСД» Васильківської селищної ради</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 xml:space="preserve">смт Васильківка Синельниківського району,Дніпропетровської </w:t>
            </w:r>
            <w:r w:rsidRPr="00AF231F">
              <w:rPr>
                <w:rFonts w:ascii="Times New Roman" w:eastAsia="Times New Roman" w:hAnsi="Times New Roman" w:cs="Times New Roman"/>
                <w:b w:val="0"/>
                <w:color w:val="000000"/>
              </w:rPr>
              <w:lastRenderedPageBreak/>
              <w:t>області, вул. Михайлівська, 76-В</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lastRenderedPageBreak/>
              <w:t xml:space="preserve">дозволяє надавати послуги, але потребує </w:t>
            </w:r>
            <w:r w:rsidRPr="00AF231F">
              <w:rPr>
                <w:rFonts w:ascii="Times New Roman" w:eastAsia="Times New Roman" w:hAnsi="Times New Roman" w:cs="Times New Roman"/>
                <w:b w:val="0"/>
                <w:color w:val="000000"/>
              </w:rPr>
              <w:lastRenderedPageBreak/>
              <w:t>капітального ремонту</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lastRenderedPageBreak/>
              <w:t>2450,6</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1310</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59</w:t>
            </w:r>
          </w:p>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28</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 xml:space="preserve">дозволяє надавати послуги, але потребує </w:t>
            </w:r>
            <w:r w:rsidRPr="00AF231F">
              <w:rPr>
                <w:rFonts w:ascii="Times New Roman" w:eastAsia="Times New Roman" w:hAnsi="Times New Roman" w:cs="Times New Roman"/>
                <w:b w:val="0"/>
                <w:color w:val="000000"/>
              </w:rPr>
              <w:lastRenderedPageBreak/>
              <w:t>капітального ремонту</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                ІІ, ІІІ поверху</w:t>
            </w:r>
          </w:p>
        </w:tc>
      </w:tr>
      <w:tr w:rsidR="00AF231F" w:rsidRPr="00AF231F" w:rsidTr="00AF231F">
        <w:trPr>
          <w:trHeight w:val="58"/>
        </w:trPr>
        <w:tc>
          <w:tcPr>
            <w:tcW w:w="2258" w:type="dxa"/>
            <w:tcBorders>
              <w:top w:val="nil"/>
              <w:left w:val="single" w:sz="4" w:space="0" w:color="auto"/>
              <w:bottom w:val="single" w:sz="4" w:space="0" w:color="auto"/>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lastRenderedPageBreak/>
              <w:t xml:space="preserve">Васильківська АЗПСМ № 1   </w:t>
            </w:r>
          </w:p>
          <w:p w:rsidR="00AF231F" w:rsidRPr="00AF231F" w:rsidRDefault="00AF231F" w:rsidP="00982E10">
            <w:pPr>
              <w:spacing w:after="0" w:line="240" w:lineRule="auto"/>
              <w:rPr>
                <w:rFonts w:ascii="Times New Roman" w:eastAsia="Times New Roman" w:hAnsi="Times New Roman" w:cs="Times New Roman"/>
                <w:b w:val="0"/>
                <w:color w:val="000000"/>
              </w:rPr>
            </w:pPr>
            <w:r w:rsidRPr="00AF231F">
              <w:rPr>
                <w:rFonts w:ascii="Times New Roman" w:eastAsia="Times New Roman" w:hAnsi="Times New Roman" w:cs="Times New Roman"/>
                <w:b w:val="0"/>
                <w:color w:val="000000"/>
              </w:rPr>
              <w:t>смт Васильківка</w:t>
            </w:r>
          </w:p>
        </w:tc>
        <w:tc>
          <w:tcPr>
            <w:tcW w:w="1843" w:type="dxa"/>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r w:rsidRPr="00AF231F">
              <w:rPr>
                <w:rFonts w:ascii="Times New Roman" w:eastAsia="Times New Roman" w:hAnsi="Times New Roman" w:cs="Times New Roman"/>
                <w:b w:val="0"/>
                <w:color w:val="000000"/>
              </w:rPr>
              <w:t>смт Васильківка Синельниківського району,Дніпропетровської області, вул. Михайлівська,           76-В</w:t>
            </w:r>
          </w:p>
        </w:tc>
        <w:tc>
          <w:tcPr>
            <w:tcW w:w="1432"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972"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144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1572"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r>
      <w:tr w:rsidR="00AF231F" w:rsidRPr="00AF231F" w:rsidTr="00AF231F">
        <w:trPr>
          <w:trHeight w:val="58"/>
        </w:trPr>
        <w:tc>
          <w:tcPr>
            <w:tcW w:w="2258" w:type="dxa"/>
            <w:tcBorders>
              <w:top w:val="nil"/>
              <w:left w:val="single" w:sz="4" w:space="0" w:color="auto"/>
              <w:bottom w:val="single" w:sz="4" w:space="0" w:color="auto"/>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 xml:space="preserve">Васильківська АЗПСМ № 2    </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смт Васильківка</w:t>
            </w:r>
          </w:p>
        </w:tc>
        <w:tc>
          <w:tcPr>
            <w:tcW w:w="1843" w:type="dxa"/>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смт Васильківка Синельниківського району,Дніпропетровської області, вул. Соборна, 249</w:t>
            </w:r>
          </w:p>
        </w:tc>
        <w:tc>
          <w:tcPr>
            <w:tcW w:w="1432"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p w:rsidR="00AF231F" w:rsidRPr="00AF231F" w:rsidRDefault="00AF231F" w:rsidP="00982E10">
            <w:pP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p w:rsidR="00AF231F" w:rsidRPr="00AF231F" w:rsidRDefault="00AF231F" w:rsidP="00982E10">
            <w:pPr>
              <w:spacing w:after="0" w:line="240" w:lineRule="auto"/>
              <w:rPr>
                <w:rFonts w:ascii="Times New Roman" w:eastAsia="Times New Roman" w:hAnsi="Times New Roman" w:cs="Times New Roman"/>
                <w:b w:val="0"/>
                <w:bCs w:val="0"/>
                <w:color w:val="000000"/>
              </w:rPr>
            </w:pPr>
          </w:p>
        </w:tc>
        <w:tc>
          <w:tcPr>
            <w:tcW w:w="972"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53,9</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242</w:t>
            </w:r>
          </w:p>
        </w:tc>
        <w:tc>
          <w:tcPr>
            <w:tcW w:w="1443"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4</w:t>
            </w:r>
          </w:p>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7</w:t>
            </w:r>
          </w:p>
        </w:tc>
        <w:tc>
          <w:tcPr>
            <w:tcW w:w="1572"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w:t>
            </w:r>
          </w:p>
        </w:tc>
      </w:tr>
      <w:tr w:rsidR="00AF231F" w:rsidRPr="00AF231F" w:rsidTr="00AF231F">
        <w:trPr>
          <w:trHeight w:val="58"/>
        </w:trPr>
        <w:tc>
          <w:tcPr>
            <w:tcW w:w="2258" w:type="dxa"/>
            <w:tcBorders>
              <w:top w:val="nil"/>
              <w:left w:val="single" w:sz="4" w:space="0" w:color="auto"/>
              <w:bottom w:val="single" w:sz="4" w:space="0" w:color="auto"/>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r w:rsidRPr="00AF231F">
              <w:rPr>
                <w:rFonts w:ascii="Times New Roman" w:eastAsia="Times New Roman" w:hAnsi="Times New Roman" w:cs="Times New Roman"/>
                <w:b w:val="0"/>
                <w:color w:val="000000"/>
              </w:rPr>
              <w:t>Великоолександрівська  АЗПСМ            с. Великоолександрівка</w:t>
            </w:r>
          </w:p>
        </w:tc>
        <w:tc>
          <w:tcPr>
            <w:tcW w:w="1843" w:type="dxa"/>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r w:rsidRPr="00AF231F">
              <w:rPr>
                <w:rFonts w:ascii="Times New Roman" w:eastAsia="Times New Roman" w:hAnsi="Times New Roman" w:cs="Times New Roman"/>
                <w:b w:val="0"/>
                <w:color w:val="000000"/>
              </w:rPr>
              <w:t>с. Великоолександрівка                   Синельниківського району,Дніпропетровської області, вул. Центральна, 27</w:t>
            </w:r>
          </w:p>
        </w:tc>
        <w:tc>
          <w:tcPr>
            <w:tcW w:w="1432"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972"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1443"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1572"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r>
      <w:tr w:rsidR="00AF231F" w:rsidRPr="00AF231F" w:rsidTr="00AF231F">
        <w:trPr>
          <w:trHeight w:val="241"/>
        </w:trPr>
        <w:tc>
          <w:tcPr>
            <w:tcW w:w="2258" w:type="dxa"/>
            <w:tcBorders>
              <w:top w:val="nil"/>
              <w:left w:val="single" w:sz="4" w:space="0" w:color="auto"/>
              <w:bottom w:val="single" w:sz="4" w:space="0" w:color="auto"/>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Вербівська АЗПСМ                           с. Вербівське</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(договір оренди)</w:t>
            </w:r>
          </w:p>
        </w:tc>
        <w:tc>
          <w:tcPr>
            <w:tcW w:w="1843" w:type="dxa"/>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с.        Вербівське  Синельниківського району, Дніпропетровської області, вул.. Медична, 20</w:t>
            </w:r>
          </w:p>
        </w:tc>
        <w:tc>
          <w:tcPr>
            <w:tcW w:w="1432"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tc>
        <w:tc>
          <w:tcPr>
            <w:tcW w:w="972"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110,6</w:t>
            </w:r>
          </w:p>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232</w:t>
            </w:r>
          </w:p>
        </w:tc>
        <w:tc>
          <w:tcPr>
            <w:tcW w:w="1443"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3</w:t>
            </w:r>
          </w:p>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3</w:t>
            </w:r>
          </w:p>
        </w:tc>
        <w:tc>
          <w:tcPr>
            <w:tcW w:w="1572"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w:t>
            </w:r>
          </w:p>
        </w:tc>
      </w:tr>
      <w:tr w:rsidR="00AF231F" w:rsidRPr="00AF231F" w:rsidTr="00AF231F">
        <w:trPr>
          <w:trHeight w:val="272"/>
        </w:trPr>
        <w:tc>
          <w:tcPr>
            <w:tcW w:w="2258" w:type="dxa"/>
            <w:tcBorders>
              <w:top w:val="nil"/>
              <w:left w:val="single" w:sz="4" w:space="0" w:color="auto"/>
              <w:bottom w:val="single" w:sz="4" w:space="0" w:color="auto"/>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r w:rsidRPr="00AF231F">
              <w:rPr>
                <w:rFonts w:ascii="Times New Roman" w:eastAsia="Times New Roman" w:hAnsi="Times New Roman" w:cs="Times New Roman"/>
                <w:b w:val="0"/>
                <w:color w:val="000000"/>
              </w:rPr>
              <w:t>Манвелівська АЗПСМ                 с. Манвелівка</w:t>
            </w:r>
          </w:p>
        </w:tc>
        <w:tc>
          <w:tcPr>
            <w:tcW w:w="1843" w:type="dxa"/>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r w:rsidRPr="00AF231F">
              <w:rPr>
                <w:rFonts w:ascii="Times New Roman" w:eastAsia="Times New Roman" w:hAnsi="Times New Roman" w:cs="Times New Roman"/>
                <w:b w:val="0"/>
                <w:color w:val="000000"/>
              </w:rPr>
              <w:t>с. Манвелівка, Синельниківського району Дніпропетровської області,             вул. Квітнева, 12</w:t>
            </w:r>
          </w:p>
        </w:tc>
        <w:tc>
          <w:tcPr>
            <w:tcW w:w="1432"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972"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1443"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1572"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r>
      <w:tr w:rsidR="00AF231F" w:rsidRPr="00AF231F" w:rsidTr="00AF231F">
        <w:trPr>
          <w:trHeight w:val="58"/>
        </w:trPr>
        <w:tc>
          <w:tcPr>
            <w:tcW w:w="2258" w:type="dxa"/>
            <w:tcBorders>
              <w:top w:val="nil"/>
              <w:left w:val="single" w:sz="4" w:space="0" w:color="auto"/>
              <w:bottom w:val="single" w:sz="4" w:space="0" w:color="auto"/>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Павлівська АЗПСМ                    с. Павлівка</w:t>
            </w:r>
          </w:p>
        </w:tc>
        <w:tc>
          <w:tcPr>
            <w:tcW w:w="1843" w:type="dxa"/>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с. Павлівка,  Синельниківського району,  Дніпропетровської області,  провул. Нагорний 4-а</w:t>
            </w:r>
          </w:p>
        </w:tc>
        <w:tc>
          <w:tcPr>
            <w:tcW w:w="1432"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tc>
        <w:tc>
          <w:tcPr>
            <w:tcW w:w="972"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224</w:t>
            </w:r>
          </w:p>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164,4</w:t>
            </w:r>
          </w:p>
        </w:tc>
        <w:tc>
          <w:tcPr>
            <w:tcW w:w="1443"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4</w:t>
            </w:r>
          </w:p>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5</w:t>
            </w:r>
          </w:p>
        </w:tc>
        <w:tc>
          <w:tcPr>
            <w:tcW w:w="1572" w:type="dxa"/>
            <w:vMerge w:val="restart"/>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 xml:space="preserve">будівля амбулаторіїпотребує заміни покрівлі, утеплення фасаду та ремонт кабінетів, внутрішня та зовнішня системи водовідведення потребують </w:t>
            </w:r>
            <w:r w:rsidRPr="00AF231F">
              <w:rPr>
                <w:rFonts w:ascii="Times New Roman" w:eastAsia="Times New Roman" w:hAnsi="Times New Roman" w:cs="Times New Roman"/>
                <w:b w:val="0"/>
                <w:color w:val="000000"/>
              </w:rPr>
              <w:lastRenderedPageBreak/>
              <w:t>реконструкції або капітального ремонту</w:t>
            </w:r>
          </w:p>
        </w:tc>
      </w:tr>
      <w:tr w:rsidR="00AF231F" w:rsidRPr="00AF231F" w:rsidTr="00AF231F">
        <w:trPr>
          <w:trHeight w:val="58"/>
        </w:trPr>
        <w:tc>
          <w:tcPr>
            <w:tcW w:w="2258" w:type="dxa"/>
            <w:tcBorders>
              <w:top w:val="nil"/>
              <w:left w:val="single" w:sz="4" w:space="0" w:color="auto"/>
              <w:bottom w:val="single" w:sz="4" w:space="0" w:color="auto"/>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r w:rsidRPr="00AF231F">
              <w:rPr>
                <w:rFonts w:ascii="Times New Roman" w:eastAsia="Times New Roman" w:hAnsi="Times New Roman" w:cs="Times New Roman"/>
                <w:b w:val="0"/>
                <w:color w:val="000000"/>
              </w:rPr>
              <w:t>Письменська АЗПСМ               смт Письменне</w:t>
            </w:r>
          </w:p>
        </w:tc>
        <w:tc>
          <w:tcPr>
            <w:tcW w:w="1843" w:type="dxa"/>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r w:rsidRPr="00AF231F">
              <w:rPr>
                <w:rFonts w:ascii="Times New Roman" w:eastAsia="Times New Roman" w:hAnsi="Times New Roman" w:cs="Times New Roman"/>
                <w:b w:val="0"/>
                <w:color w:val="000000"/>
              </w:rPr>
              <w:t>смт. Письменне, Синельниківського району, Дніпропетровської області,   вул. Вільна, 1</w:t>
            </w:r>
          </w:p>
        </w:tc>
        <w:tc>
          <w:tcPr>
            <w:tcW w:w="1432"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972"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1443"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c>
          <w:tcPr>
            <w:tcW w:w="1572" w:type="dxa"/>
            <w:vMerge/>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color w:val="000000"/>
              </w:rPr>
            </w:pPr>
          </w:p>
        </w:tc>
      </w:tr>
      <w:tr w:rsidR="00AF231F" w:rsidRPr="00AF231F" w:rsidTr="00AF231F">
        <w:trPr>
          <w:trHeight w:val="58"/>
        </w:trPr>
        <w:tc>
          <w:tcPr>
            <w:tcW w:w="2258" w:type="dxa"/>
            <w:tcBorders>
              <w:top w:val="nil"/>
              <w:left w:val="single" w:sz="4" w:space="0" w:color="auto"/>
              <w:bottom w:val="nil"/>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lastRenderedPageBreak/>
              <w:t>Григорівська АЗПСМ                      с. Бунчужне (Григорівка)</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(договір оренди)</w:t>
            </w:r>
          </w:p>
        </w:tc>
        <w:tc>
          <w:tcPr>
            <w:tcW w:w="1843" w:type="dxa"/>
            <w:tcBorders>
              <w:top w:val="nil"/>
              <w:left w:val="single" w:sz="4" w:space="0" w:color="auto"/>
              <w:bottom w:val="nil"/>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с. Бунчужне, Синельниківського району, Дніпропетровської області,  вул. Миру, 1</w:t>
            </w:r>
          </w:p>
        </w:tc>
        <w:tc>
          <w:tcPr>
            <w:tcW w:w="1432" w:type="dxa"/>
            <w:tcBorders>
              <w:top w:val="nil"/>
              <w:left w:val="nil"/>
              <w:bottom w:val="nil"/>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tc>
        <w:tc>
          <w:tcPr>
            <w:tcW w:w="972" w:type="dxa"/>
            <w:tcBorders>
              <w:top w:val="nil"/>
              <w:left w:val="nil"/>
              <w:bottom w:val="nil"/>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p>
        </w:tc>
        <w:tc>
          <w:tcPr>
            <w:tcW w:w="1443" w:type="dxa"/>
            <w:tcBorders>
              <w:top w:val="nil"/>
              <w:left w:val="nil"/>
              <w:bottom w:val="nil"/>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p>
        </w:tc>
        <w:tc>
          <w:tcPr>
            <w:tcW w:w="1572" w:type="dxa"/>
            <w:tcBorders>
              <w:top w:val="nil"/>
              <w:left w:val="nil"/>
              <w:bottom w:val="nil"/>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w:t>
            </w:r>
          </w:p>
        </w:tc>
      </w:tr>
      <w:tr w:rsidR="00AF231F" w:rsidRPr="00AF231F" w:rsidTr="00AF231F">
        <w:trPr>
          <w:trHeight w:val="58"/>
        </w:trPr>
        <w:tc>
          <w:tcPr>
            <w:tcW w:w="2258" w:type="dxa"/>
            <w:tcBorders>
              <w:top w:val="nil"/>
              <w:left w:val="single" w:sz="4" w:space="0" w:color="auto"/>
              <w:bottom w:val="single" w:sz="4" w:space="0" w:color="auto"/>
              <w:right w:val="nil"/>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 xml:space="preserve">Дебальцевський ФП  </w:t>
            </w:r>
          </w:p>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с. Дебальцеве</w:t>
            </w:r>
          </w:p>
        </w:tc>
        <w:tc>
          <w:tcPr>
            <w:tcW w:w="1843" w:type="dxa"/>
            <w:tcBorders>
              <w:top w:val="nil"/>
              <w:left w:val="single" w:sz="4" w:space="0" w:color="auto"/>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с. Дебальцеве Синельниківського району, Дніпропетровської області,            вул. Шевченко, 32</w:t>
            </w:r>
          </w:p>
        </w:tc>
        <w:tc>
          <w:tcPr>
            <w:tcW w:w="1432" w:type="dxa"/>
            <w:tcBorders>
              <w:top w:val="nil"/>
              <w:left w:val="nil"/>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 але потребує капітального ремонту</w:t>
            </w:r>
          </w:p>
        </w:tc>
        <w:tc>
          <w:tcPr>
            <w:tcW w:w="972" w:type="dxa"/>
            <w:tcBorders>
              <w:top w:val="nil"/>
              <w:left w:val="nil"/>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57,7</w:t>
            </w:r>
          </w:p>
        </w:tc>
        <w:tc>
          <w:tcPr>
            <w:tcW w:w="1443" w:type="dxa"/>
            <w:tcBorders>
              <w:top w:val="nil"/>
              <w:left w:val="nil"/>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jc w:val="center"/>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1</w:t>
            </w:r>
          </w:p>
        </w:tc>
        <w:tc>
          <w:tcPr>
            <w:tcW w:w="1572" w:type="dxa"/>
            <w:tcBorders>
              <w:top w:val="nil"/>
              <w:left w:val="nil"/>
              <w:bottom w:val="single" w:sz="4" w:space="0" w:color="auto"/>
              <w:right w:val="single" w:sz="4" w:space="0" w:color="auto"/>
            </w:tcBorders>
            <w:shd w:val="clear" w:color="auto" w:fill="FFFFFF" w:themeFill="background1"/>
          </w:tcPr>
          <w:p w:rsidR="00AF231F" w:rsidRPr="00AF231F" w:rsidRDefault="00AF231F" w:rsidP="00982E10">
            <w:pPr>
              <w:spacing w:after="0" w:line="240" w:lineRule="auto"/>
              <w:rPr>
                <w:rFonts w:ascii="Times New Roman" w:eastAsia="Times New Roman" w:hAnsi="Times New Roman" w:cs="Times New Roman"/>
                <w:b w:val="0"/>
                <w:bCs w:val="0"/>
                <w:color w:val="000000"/>
              </w:rPr>
            </w:pPr>
            <w:r w:rsidRPr="00AF231F">
              <w:rPr>
                <w:rFonts w:ascii="Times New Roman" w:eastAsia="Times New Roman" w:hAnsi="Times New Roman" w:cs="Times New Roman"/>
                <w:b w:val="0"/>
                <w:color w:val="000000"/>
              </w:rPr>
              <w:t>дозволяє надавати послуги</w:t>
            </w:r>
          </w:p>
        </w:tc>
      </w:tr>
    </w:tbl>
    <w:p w:rsidR="00AF231F" w:rsidRPr="00AF231F" w:rsidRDefault="00AF231F" w:rsidP="00AF231F">
      <w:pPr>
        <w:spacing w:line="240" w:lineRule="auto"/>
        <w:ind w:firstLine="340"/>
        <w:jc w:val="both"/>
        <w:rPr>
          <w:rFonts w:ascii="Times New Roman" w:hAnsi="Times New Roman" w:cs="Times New Roman"/>
          <w:b w:val="0"/>
        </w:rPr>
      </w:pPr>
    </w:p>
    <w:p w:rsidR="00AF231F" w:rsidRPr="00B60B5A" w:rsidRDefault="00AF231F" w:rsidP="00B60B5A">
      <w:pPr>
        <w:pBdr>
          <w:top w:val="nil"/>
          <w:left w:val="nil"/>
          <w:bottom w:val="nil"/>
          <w:right w:val="nil"/>
          <w:between w:val="nil"/>
        </w:pBdr>
        <w:spacing w:after="0" w:line="360" w:lineRule="auto"/>
        <w:jc w:val="both"/>
        <w:rPr>
          <w:rFonts w:asciiTheme="majorHAnsi" w:hAnsiTheme="majorHAnsi" w:cstheme="majorHAnsi"/>
          <w:sz w:val="28"/>
          <w:szCs w:val="28"/>
        </w:rPr>
      </w:pPr>
    </w:p>
    <w:p w:rsidR="00B60B5A" w:rsidRDefault="00B60B5A" w:rsidP="00B60B5A">
      <w:pPr>
        <w:pBdr>
          <w:top w:val="nil"/>
          <w:left w:val="nil"/>
          <w:bottom w:val="nil"/>
          <w:right w:val="nil"/>
          <w:between w:val="nil"/>
        </w:pBdr>
        <w:spacing w:after="0" w:line="360" w:lineRule="auto"/>
        <w:jc w:val="both"/>
        <w:rPr>
          <w:rFonts w:asciiTheme="majorHAnsi" w:hAnsiTheme="majorHAnsi" w:cstheme="majorHAnsi"/>
          <w:sz w:val="28"/>
          <w:szCs w:val="28"/>
        </w:rPr>
      </w:pPr>
      <w:r w:rsidRPr="00B60B5A">
        <w:rPr>
          <w:rFonts w:asciiTheme="majorHAnsi" w:hAnsiTheme="majorHAnsi" w:cstheme="majorHAnsi"/>
          <w:sz w:val="28"/>
          <w:szCs w:val="28"/>
        </w:rPr>
        <w:t>4.2.3. Заклади культури</w:t>
      </w:r>
    </w:p>
    <w:p w:rsidR="00AF231F" w:rsidRPr="00AF231F" w:rsidRDefault="00AF231F" w:rsidP="00AF231F">
      <w:pPr>
        <w:spacing w:after="0" w:line="360" w:lineRule="auto"/>
        <w:ind w:firstLine="567"/>
        <w:jc w:val="both"/>
        <w:rPr>
          <w:rFonts w:ascii="Times New Roman" w:hAnsi="Times New Roman" w:cs="Times New Roman"/>
          <w:b w:val="0"/>
          <w:sz w:val="28"/>
          <w:szCs w:val="28"/>
        </w:rPr>
      </w:pPr>
      <w:r w:rsidRPr="00AF231F">
        <w:rPr>
          <w:rFonts w:ascii="Times New Roman" w:hAnsi="Times New Roman" w:cs="Times New Roman"/>
          <w:b w:val="0"/>
          <w:sz w:val="28"/>
          <w:szCs w:val="28"/>
        </w:rPr>
        <w:t xml:space="preserve">Мережа закладів культури громади складається із Центрального будинку культури у смт. Васильківка, Васильківського селищного будинку культури, 7 сільських будинків культури, 3 сільських клубів, Центральної публічної бібліотеки громади у смт. Васильківка, 11 філій центральної публічної бібліотеки, мистецької школи та Краєзнавчого музею. Також у громаді функціонує стадіон «Олімпієць» місткістю 1000 глядачів. </w:t>
      </w:r>
    </w:p>
    <w:p w:rsidR="00AF231F" w:rsidRPr="00AF231F" w:rsidRDefault="00AF231F" w:rsidP="00AF231F">
      <w:pPr>
        <w:spacing w:after="0" w:line="360" w:lineRule="auto"/>
        <w:ind w:firstLine="567"/>
        <w:rPr>
          <w:rFonts w:ascii="Times New Roman" w:hAnsi="Times New Roman" w:cs="Times New Roman"/>
          <w:b w:val="0"/>
          <w:sz w:val="28"/>
          <w:szCs w:val="28"/>
        </w:rPr>
      </w:pPr>
      <w:r w:rsidRPr="00AF231F">
        <w:rPr>
          <w:rFonts w:ascii="Times New Roman" w:hAnsi="Times New Roman" w:cs="Times New Roman"/>
          <w:sz w:val="28"/>
          <w:szCs w:val="28"/>
        </w:rPr>
        <w:t>Технічний стан закладів культури</w:t>
      </w:r>
      <w:r w:rsidRPr="00AF231F">
        <w:rPr>
          <w:rFonts w:ascii="Times New Roman" w:hAnsi="Times New Roman" w:cs="Times New Roman"/>
          <w:b w:val="0"/>
          <w:sz w:val="28"/>
          <w:szCs w:val="28"/>
        </w:rPr>
        <w:t xml:space="preserve"> </w:t>
      </w:r>
    </w:p>
    <w:p w:rsidR="00AF231F" w:rsidRPr="00AF231F" w:rsidRDefault="00AF231F" w:rsidP="00AF231F">
      <w:pPr>
        <w:spacing w:after="0" w:line="360" w:lineRule="auto"/>
        <w:ind w:firstLine="567"/>
        <w:jc w:val="both"/>
        <w:rPr>
          <w:rFonts w:ascii="Times New Roman" w:hAnsi="Times New Roman" w:cs="Times New Roman"/>
          <w:b w:val="0"/>
          <w:sz w:val="28"/>
          <w:szCs w:val="28"/>
        </w:rPr>
      </w:pPr>
      <w:r w:rsidRPr="00AF231F">
        <w:rPr>
          <w:rFonts w:ascii="Times New Roman" w:hAnsi="Times New Roman" w:cs="Times New Roman"/>
          <w:b w:val="0"/>
          <w:sz w:val="28"/>
          <w:szCs w:val="28"/>
        </w:rPr>
        <w:t xml:space="preserve">Васильківський селищний будинок культури потребує капітального ремонту також там відсутнє опалення. Така ж ситуація у Великоолександрівському, Дебальцівському сільських будинках культури, Катеринівському, Новогригорівському сільських клубах. Письменський селищний будинок культури потребує капітального ремонту, але має опалення. Натомість не потребують капітального ремонт але не мають опалення Григорівський та Манвелівський сільські будинки культури. У Новогригорівському сільському клубі та Письменському і Великоолександрівському селищних будинках культури глядацькі зали перебувають в аварійному стані. Центральна публічна бібліотека потребує </w:t>
      </w:r>
      <w:r w:rsidRPr="00AF231F">
        <w:rPr>
          <w:rFonts w:ascii="Times New Roman" w:hAnsi="Times New Roman" w:cs="Times New Roman"/>
          <w:b w:val="0"/>
          <w:sz w:val="28"/>
          <w:szCs w:val="28"/>
        </w:rPr>
        <w:lastRenderedPageBreak/>
        <w:t>поточного ремонту даху, одна бібліотечна філія потребує капітального ремонту. Також необхідний капітальний ремонт фасаду Школи мистецтв.</w:t>
      </w:r>
    </w:p>
    <w:p w:rsidR="00AF231F" w:rsidRPr="00AF231F" w:rsidRDefault="00AF231F" w:rsidP="00AF231F">
      <w:pPr>
        <w:spacing w:line="240" w:lineRule="auto"/>
        <w:ind w:firstLine="567"/>
        <w:jc w:val="right"/>
        <w:rPr>
          <w:rFonts w:ascii="Times New Roman" w:hAnsi="Times New Roman" w:cs="Times New Roman"/>
          <w:b w:val="0"/>
          <w:sz w:val="24"/>
          <w:szCs w:val="24"/>
        </w:rPr>
      </w:pPr>
      <w:r w:rsidRPr="00AF231F">
        <w:rPr>
          <w:rFonts w:ascii="Times New Roman" w:hAnsi="Times New Roman" w:cs="Times New Roman"/>
          <w:sz w:val="24"/>
          <w:szCs w:val="24"/>
        </w:rPr>
        <w:t xml:space="preserve">Таблиця </w:t>
      </w:r>
      <w:r w:rsidR="00041731">
        <w:rPr>
          <w:rFonts w:ascii="Times New Roman" w:hAnsi="Times New Roman" w:cs="Times New Roman"/>
          <w:sz w:val="24"/>
          <w:szCs w:val="24"/>
        </w:rPr>
        <w:t>4.9</w:t>
      </w:r>
      <w:r w:rsidRPr="00AF231F">
        <w:rPr>
          <w:rFonts w:ascii="Times New Roman" w:hAnsi="Times New Roman" w:cs="Times New Roman"/>
          <w:sz w:val="24"/>
          <w:szCs w:val="24"/>
        </w:rPr>
        <w:t>. Мережа закладів культури та спорту громади</w:t>
      </w:r>
    </w:p>
    <w:tbl>
      <w:tblPr>
        <w:tblW w:w="9543" w:type="dxa"/>
        <w:tblLayout w:type="fixed"/>
        <w:tblLook w:val="04A0" w:firstRow="1" w:lastRow="0" w:firstColumn="1" w:lastColumn="0" w:noHBand="0" w:noVBand="1"/>
      </w:tblPr>
      <w:tblGrid>
        <w:gridCol w:w="5377"/>
        <w:gridCol w:w="2551"/>
        <w:gridCol w:w="1615"/>
      </w:tblGrid>
      <w:tr w:rsidR="00AF231F" w:rsidRPr="00AF231F" w:rsidTr="00AF231F">
        <w:trPr>
          <w:trHeight w:val="48"/>
        </w:trPr>
        <w:tc>
          <w:tcPr>
            <w:tcW w:w="5377"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AF231F" w:rsidRPr="00AF231F" w:rsidRDefault="00AF231F" w:rsidP="00982E10">
            <w:pPr>
              <w:spacing w:after="0" w:line="240" w:lineRule="auto"/>
              <w:ind w:firstLine="567"/>
              <w:jc w:val="center"/>
              <w:rPr>
                <w:rFonts w:ascii="Times New Roman" w:eastAsia="Times New Roman" w:hAnsi="Times New Roman" w:cs="Times New Roman"/>
                <w:b w:val="0"/>
                <w:bCs w:val="0"/>
                <w:color w:val="000000"/>
                <w:sz w:val="24"/>
                <w:szCs w:val="24"/>
              </w:rPr>
            </w:pPr>
            <w:r w:rsidRPr="00AF231F">
              <w:rPr>
                <w:rFonts w:ascii="Times New Roman" w:eastAsia="Times New Roman" w:hAnsi="Times New Roman" w:cs="Times New Roman"/>
                <w:color w:val="000000"/>
                <w:sz w:val="24"/>
                <w:szCs w:val="24"/>
              </w:rPr>
              <w:t>Споруда</w:t>
            </w:r>
          </w:p>
        </w:tc>
        <w:tc>
          <w:tcPr>
            <w:tcW w:w="25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F231F" w:rsidRPr="00AF231F" w:rsidRDefault="00AF231F" w:rsidP="00AF231F">
            <w:pPr>
              <w:spacing w:after="0" w:line="240" w:lineRule="auto"/>
              <w:ind w:hanging="70"/>
              <w:jc w:val="center"/>
              <w:rPr>
                <w:rFonts w:ascii="Times New Roman" w:eastAsia="Times New Roman" w:hAnsi="Times New Roman" w:cs="Times New Roman"/>
                <w:b w:val="0"/>
                <w:bCs w:val="0"/>
                <w:color w:val="000000"/>
                <w:sz w:val="24"/>
                <w:szCs w:val="24"/>
              </w:rPr>
            </w:pPr>
            <w:r w:rsidRPr="00AF231F">
              <w:rPr>
                <w:rFonts w:ascii="Times New Roman" w:eastAsia="Times New Roman" w:hAnsi="Times New Roman" w:cs="Times New Roman"/>
                <w:color w:val="000000"/>
                <w:sz w:val="24"/>
                <w:szCs w:val="24"/>
              </w:rPr>
              <w:t xml:space="preserve">Технічний стан </w:t>
            </w:r>
          </w:p>
        </w:tc>
        <w:tc>
          <w:tcPr>
            <w:tcW w:w="1615"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F231F" w:rsidRPr="00AF231F" w:rsidRDefault="00AF231F" w:rsidP="00AF231F">
            <w:pPr>
              <w:spacing w:after="0" w:line="240" w:lineRule="auto"/>
              <w:ind w:firstLine="28"/>
              <w:jc w:val="center"/>
              <w:rPr>
                <w:rFonts w:ascii="Times New Roman" w:eastAsia="Times New Roman" w:hAnsi="Times New Roman" w:cs="Times New Roman"/>
                <w:b w:val="0"/>
                <w:bCs w:val="0"/>
                <w:color w:val="000000"/>
                <w:sz w:val="24"/>
                <w:szCs w:val="24"/>
              </w:rPr>
            </w:pPr>
            <w:r w:rsidRPr="00AF231F">
              <w:rPr>
                <w:rFonts w:ascii="Times New Roman" w:eastAsia="Times New Roman" w:hAnsi="Times New Roman" w:cs="Times New Roman"/>
                <w:color w:val="000000"/>
                <w:sz w:val="24"/>
                <w:szCs w:val="24"/>
              </w:rPr>
              <w:t>Скільки відвідувачів та відвідувачок вміщує</w:t>
            </w:r>
          </w:p>
        </w:tc>
      </w:tr>
      <w:tr w:rsidR="00AF231F" w:rsidRPr="00AF231F" w:rsidTr="00AF231F">
        <w:trPr>
          <w:trHeight w:val="226"/>
        </w:trPr>
        <w:tc>
          <w:tcPr>
            <w:tcW w:w="5377" w:type="dxa"/>
            <w:tcBorders>
              <w:top w:val="single" w:sz="4" w:space="0" w:color="auto"/>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ind w:firstLine="22"/>
              <w:jc w:val="both"/>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«Васильківський центральний будинок культури» Васильківської селищної ради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ind w:firstLine="23"/>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ind w:hanging="104"/>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270</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ind w:firstLine="22"/>
              <w:jc w:val="both"/>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«Васильківський селищний будинок культури» Васильківського району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ind w:firstLine="23"/>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 відсутність опалення</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ind w:hanging="104"/>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300</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«Великоолександрівський сільський будинок культури» Васильківської селищної ради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 відсутність опалення</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ind w:hanging="104"/>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254 - стан глядацької зали аварійний</w:t>
            </w:r>
          </w:p>
        </w:tc>
      </w:tr>
      <w:tr w:rsidR="00AF231F" w:rsidRPr="00AF231F" w:rsidTr="00AF231F">
        <w:trPr>
          <w:trHeight w:val="82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«Вербівський сільський будинок культури» Васильківської селищної ради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ind w:hanging="104"/>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100</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«Воскресенівський сільський клуб» Васильківської селищної ради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285</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«Григорівський  сільський будинок  культури» Васильківської селищної ради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 відсутнє опалення</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238</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«Дебальцівський  сільський будинок культури» Васильківської селищної  ради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 відсутність опалення</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116</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«Катеринівський сільський клуб» Васильківської селищної ради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 відсутність опалення</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233</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«Манвелівський сільський будинок культури»  Васильківського району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 відсутнє опалення</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216</w:t>
            </w:r>
          </w:p>
        </w:tc>
      </w:tr>
      <w:tr w:rsidR="00AF231F" w:rsidRPr="00AF231F" w:rsidTr="00AF231F">
        <w:trPr>
          <w:trHeight w:val="362"/>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«Новогригорівський сільський  клуб» Васильківського району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 відсутність опалення</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300,стан глядацької зали аварійний</w:t>
            </w:r>
          </w:p>
        </w:tc>
      </w:tr>
      <w:tr w:rsidR="00AF231F" w:rsidRPr="00AF231F" w:rsidTr="00AF231F">
        <w:trPr>
          <w:trHeight w:val="82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«Павлівський сільський будинок  культури»  Васильківської селищної ради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350</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«Письменський селищний будинок  культури» Васильківської селищної ради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120,стан глядацької зали аварійний</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lastRenderedPageBreak/>
              <w:t>КЗ «Васильківська  центральна публічна бібліотека» Васильківської селищної ради Дніпропетровської області</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 потребує поточного ремонту дах</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40</w:t>
            </w:r>
          </w:p>
        </w:tc>
      </w:tr>
      <w:tr w:rsidR="00AF231F" w:rsidRPr="00AF231F" w:rsidTr="00AF231F">
        <w:trPr>
          <w:trHeight w:val="118"/>
        </w:trPr>
        <w:tc>
          <w:tcPr>
            <w:tcW w:w="5377" w:type="dxa"/>
            <w:tcBorders>
              <w:top w:val="nil"/>
              <w:left w:val="single" w:sz="4" w:space="0" w:color="auto"/>
              <w:bottom w:val="nil"/>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 xml:space="preserve">Великоолександрівська  сільська  філія  Васильківської центральної публічної бібліотеки Васильківської селищної ради </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w:t>
            </w:r>
          </w:p>
        </w:tc>
      </w:tr>
      <w:tr w:rsidR="00AF231F" w:rsidRPr="00AF231F" w:rsidTr="00AF231F">
        <w:trPr>
          <w:trHeight w:val="131"/>
        </w:trPr>
        <w:tc>
          <w:tcPr>
            <w:tcW w:w="5377" w:type="dxa"/>
            <w:tcBorders>
              <w:top w:val="single" w:sz="4" w:space="0" w:color="auto"/>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Вербівська сільська філія Васильківської центральної публічної бібліотеки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w:t>
            </w:r>
          </w:p>
        </w:tc>
      </w:tr>
      <w:tr w:rsidR="00AF231F" w:rsidRPr="00AF231F" w:rsidTr="00AF231F">
        <w:trPr>
          <w:trHeight w:val="142"/>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Воскресенівська сільська філія  Васильківської центральної публічної бібліотеки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Григорівська  сільська філія Васильківської центральної публічної бібліотеки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w:t>
            </w:r>
          </w:p>
        </w:tc>
      </w:tr>
      <w:tr w:rsidR="00AF231F" w:rsidRPr="00AF231F" w:rsidTr="00AF231F">
        <w:trPr>
          <w:trHeight w:val="182"/>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Дебальцівська  сільська філія Васильківської центральної публічної бібліотеки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Богданівська сільська філія  Васильківської центральної публічної бібліотеки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789</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Васильківська селищна філія Васильківської центральної публічної бібліотеки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15</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Манвелівська сільська філія Васильківської центральної публічної бібліотеки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Новогригорівська  сільська філія Васильківської центральної публічної бібліотеки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 xml:space="preserve">Павлівська сільська філія Васильківської центральної публічної бібліотеки Васильківської селищної ради </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Письменська  сільська філія  Васильківської центральної публічної бібліотеки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потребує капітального ремонту</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w:t>
            </w:r>
          </w:p>
        </w:tc>
      </w:tr>
      <w:tr w:rsidR="00AF231F" w:rsidRPr="00AF231F" w:rsidTr="00AF231F">
        <w:trPr>
          <w:trHeight w:val="10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Комунальний початковий спеціалізований мистецький навчальний заклад культури «Мистецька школа» Васильківської селищної ради</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 фасад приміщення потребує капітального ремонту</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100</w:t>
            </w:r>
          </w:p>
        </w:tc>
      </w:tr>
      <w:tr w:rsidR="00AF231F" w:rsidRPr="00AF231F" w:rsidTr="00AF231F">
        <w:trPr>
          <w:trHeight w:val="58"/>
        </w:trPr>
        <w:tc>
          <w:tcPr>
            <w:tcW w:w="5377" w:type="dxa"/>
            <w:tcBorders>
              <w:top w:val="nil"/>
              <w:left w:val="single" w:sz="4" w:space="0" w:color="auto"/>
              <w:bottom w:val="single" w:sz="4" w:space="0" w:color="auto"/>
              <w:right w:val="nil"/>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КЗ «Васильківський краєзнавчий музей»</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заходів</w:t>
            </w:r>
          </w:p>
        </w:tc>
        <w:tc>
          <w:tcPr>
            <w:tcW w:w="1615" w:type="dxa"/>
            <w:tcBorders>
              <w:top w:val="nil"/>
              <w:left w:val="nil"/>
              <w:bottom w:val="single" w:sz="4" w:space="0" w:color="auto"/>
              <w:right w:val="single" w:sz="4" w:space="0" w:color="auto"/>
            </w:tcBorders>
            <w:shd w:val="clear" w:color="auto" w:fill="auto"/>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50</w:t>
            </w:r>
          </w:p>
        </w:tc>
      </w:tr>
      <w:tr w:rsidR="00AF231F" w:rsidRPr="00AF231F" w:rsidTr="00AF231F">
        <w:trPr>
          <w:trHeight w:val="58"/>
        </w:trPr>
        <w:tc>
          <w:tcPr>
            <w:tcW w:w="5377" w:type="dxa"/>
            <w:tcBorders>
              <w:top w:val="nil"/>
              <w:left w:val="single" w:sz="8" w:space="0" w:color="auto"/>
              <w:bottom w:val="single" w:sz="4" w:space="0" w:color="auto"/>
              <w:right w:val="single" w:sz="4" w:space="0" w:color="auto"/>
            </w:tcBorders>
            <w:shd w:val="clear" w:color="000000" w:fill="FFFFFF"/>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Стадіон «Олімпієць»</w:t>
            </w:r>
          </w:p>
        </w:tc>
        <w:tc>
          <w:tcPr>
            <w:tcW w:w="2551" w:type="dxa"/>
            <w:tcBorders>
              <w:top w:val="nil"/>
              <w:left w:val="nil"/>
              <w:bottom w:val="single" w:sz="4" w:space="0" w:color="auto"/>
              <w:right w:val="single" w:sz="4" w:space="0" w:color="auto"/>
            </w:tcBorders>
            <w:shd w:val="clear" w:color="000000" w:fill="FFFFFF"/>
            <w:vAlign w:val="center"/>
            <w:hideMark/>
          </w:tcPr>
          <w:p w:rsidR="00AF231F" w:rsidRPr="00AF231F" w:rsidRDefault="00AF231F" w:rsidP="00982E10">
            <w:pPr>
              <w:spacing w:after="0" w:line="240" w:lineRule="auto"/>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придатний для проведення культурних або спортивних заходів</w:t>
            </w:r>
          </w:p>
        </w:tc>
        <w:tc>
          <w:tcPr>
            <w:tcW w:w="1615" w:type="dxa"/>
            <w:tcBorders>
              <w:top w:val="nil"/>
              <w:left w:val="nil"/>
              <w:bottom w:val="single" w:sz="4" w:space="0" w:color="auto"/>
              <w:right w:val="single" w:sz="4" w:space="0" w:color="auto"/>
            </w:tcBorders>
            <w:shd w:val="clear" w:color="000000" w:fill="FFFFFF"/>
            <w:vAlign w:val="center"/>
            <w:hideMark/>
          </w:tcPr>
          <w:p w:rsidR="00AF231F" w:rsidRPr="00AF231F" w:rsidRDefault="00AF231F" w:rsidP="00982E10">
            <w:pPr>
              <w:spacing w:after="0" w:line="240" w:lineRule="auto"/>
              <w:jc w:val="center"/>
              <w:rPr>
                <w:rFonts w:ascii="Times New Roman" w:eastAsia="Times New Roman" w:hAnsi="Times New Roman" w:cs="Times New Roman"/>
                <w:b w:val="0"/>
                <w:color w:val="000000"/>
                <w:sz w:val="24"/>
                <w:szCs w:val="24"/>
              </w:rPr>
            </w:pPr>
            <w:r w:rsidRPr="00AF231F">
              <w:rPr>
                <w:rFonts w:ascii="Times New Roman" w:eastAsia="Times New Roman" w:hAnsi="Times New Roman" w:cs="Times New Roman"/>
                <w:b w:val="0"/>
                <w:color w:val="000000"/>
                <w:sz w:val="24"/>
                <w:szCs w:val="24"/>
              </w:rPr>
              <w:t>997</w:t>
            </w:r>
          </w:p>
        </w:tc>
      </w:tr>
    </w:tbl>
    <w:p w:rsidR="00AF231F" w:rsidRPr="00AF231F" w:rsidRDefault="00AF231F" w:rsidP="00AF231F">
      <w:pPr>
        <w:spacing w:after="0" w:line="360" w:lineRule="auto"/>
        <w:ind w:firstLine="567"/>
        <w:jc w:val="both"/>
        <w:rPr>
          <w:rFonts w:ascii="Times New Roman" w:hAnsi="Times New Roman" w:cs="Times New Roman"/>
          <w:b w:val="0"/>
          <w:sz w:val="28"/>
          <w:szCs w:val="28"/>
        </w:rPr>
      </w:pPr>
      <w:r w:rsidRPr="00AF231F">
        <w:rPr>
          <w:rFonts w:ascii="Times New Roman" w:hAnsi="Times New Roman" w:cs="Times New Roman"/>
          <w:b w:val="0"/>
          <w:sz w:val="28"/>
          <w:szCs w:val="28"/>
        </w:rPr>
        <w:lastRenderedPageBreak/>
        <w:t xml:space="preserve">В будинку культури та сільських клубах на території громади наявні молоді  клубні формування, у яких беруть участь – реалізують свої творчі здібності діти громади: вокальний гурток «Чарівна музика», театральний дитячий колектив  «Конфеті», дитячі вокальні колективи – «Співаночка», «Зорянка», «Веселі нотки», «Промінчик», «Україночка», «Квітка». Високої виконавської майстерності досягли вокальний ансамбль «Дивоцвіт», зразковий аматорський вокальний ансамбль «Зорепад», вокальний  дует «Заграва», вокальний дует «Родина», народний вокальний ансамбль «Смерека» в сел. Васильківка, не відстають від них нові хореографічні колективи «Gold Dance», «Danse Bend», «Клас-Денс» та любительське об’єднання «Відродження» (демонстрація міні-лялькових вистав), творча майстерня «Творчисть». </w:t>
      </w:r>
    </w:p>
    <w:p w:rsidR="00AF231F" w:rsidRPr="00AF231F" w:rsidRDefault="00AF231F" w:rsidP="00AF231F">
      <w:pPr>
        <w:spacing w:after="0" w:line="360" w:lineRule="auto"/>
        <w:ind w:firstLine="567"/>
        <w:jc w:val="both"/>
        <w:rPr>
          <w:rFonts w:ascii="Times New Roman" w:hAnsi="Times New Roman" w:cs="Times New Roman"/>
          <w:b w:val="0"/>
          <w:sz w:val="28"/>
          <w:szCs w:val="28"/>
        </w:rPr>
      </w:pPr>
      <w:r w:rsidRPr="00AF231F">
        <w:rPr>
          <w:rFonts w:ascii="Times New Roman" w:hAnsi="Times New Roman" w:cs="Times New Roman"/>
          <w:b w:val="0"/>
          <w:sz w:val="28"/>
          <w:szCs w:val="28"/>
        </w:rPr>
        <w:t>Все більше жителів і жительок громади залучається до участі в аматорських колективах, що сприяє формуванню творчої особистості, всебічному розвитку та змістовному проведенню дозвілля, а також благотворно впливає на формування особистості.</w:t>
      </w:r>
    </w:p>
    <w:p w:rsidR="00AF231F" w:rsidRPr="00AF231F" w:rsidRDefault="00AF231F" w:rsidP="00AF231F">
      <w:pPr>
        <w:spacing w:after="0" w:line="360" w:lineRule="auto"/>
        <w:ind w:firstLine="567"/>
        <w:jc w:val="both"/>
        <w:rPr>
          <w:rFonts w:ascii="Times New Roman" w:hAnsi="Times New Roman" w:cs="Times New Roman"/>
          <w:b w:val="0"/>
          <w:sz w:val="28"/>
          <w:szCs w:val="28"/>
        </w:rPr>
      </w:pPr>
      <w:r w:rsidRPr="00AF231F">
        <w:rPr>
          <w:rFonts w:ascii="Times New Roman" w:hAnsi="Times New Roman" w:cs="Times New Roman"/>
          <w:b w:val="0"/>
          <w:sz w:val="28"/>
          <w:szCs w:val="28"/>
        </w:rPr>
        <w:t>На території с. Великоолександрівка функціонують дует «Горицвіт», тріо «Чарівниці», вокальний колектив «Колорит», ансамбль народних інструментів «Любограй». На території с. Воскресенівка функціонує дитячий танцювальний колектив «Водограй». На території с. Богданівка та Катеринівка активно діє любительське об′єднання «Вечорниці» та танцювальні гуртки «Капітошка» та «Калейдоскоп». На території с .Павлівка активно діє вокальний ансамбль «Намисто». На території смт. Письменне діє вокальний ансамбль «Червона калина», тріо «Унісон», танцювальний колектив «Веселка», драматичний гурток «Веселий ярмарок». На території с.Дебальцев</w:t>
      </w:r>
      <w:r>
        <w:rPr>
          <w:rFonts w:ascii="Times New Roman" w:hAnsi="Times New Roman" w:cs="Times New Roman"/>
          <w:b w:val="0"/>
          <w:sz w:val="28"/>
          <w:szCs w:val="28"/>
        </w:rPr>
        <w:t>е</w:t>
      </w:r>
      <w:r w:rsidRPr="00AF231F">
        <w:rPr>
          <w:rFonts w:ascii="Times New Roman" w:hAnsi="Times New Roman" w:cs="Times New Roman"/>
          <w:b w:val="0"/>
          <w:sz w:val="28"/>
          <w:szCs w:val="28"/>
        </w:rPr>
        <w:t xml:space="preserve"> діють вокальний ансамбль «Струни душі» та  дитячий хореографічний дитячий колектив «Бонжур».</w:t>
      </w:r>
    </w:p>
    <w:p w:rsidR="00AF231F" w:rsidRPr="00AF231F" w:rsidRDefault="00AF231F" w:rsidP="00AF231F">
      <w:pPr>
        <w:spacing w:after="0" w:line="360" w:lineRule="auto"/>
        <w:ind w:firstLine="567"/>
        <w:jc w:val="both"/>
        <w:rPr>
          <w:rFonts w:ascii="Times New Roman" w:hAnsi="Times New Roman" w:cs="Times New Roman"/>
          <w:b w:val="0"/>
          <w:sz w:val="28"/>
          <w:szCs w:val="28"/>
        </w:rPr>
      </w:pPr>
      <w:r w:rsidRPr="00AF231F">
        <w:rPr>
          <w:rFonts w:ascii="Times New Roman" w:hAnsi="Times New Roman" w:cs="Times New Roman"/>
          <w:b w:val="0"/>
          <w:sz w:val="28"/>
          <w:szCs w:val="28"/>
        </w:rPr>
        <w:t>Одним із важливих напрямів роботи бібліотек є масова робота з читачами. При бібліотеках працює три клуби за інтересами: «Калинонька», «Відродження»,  «Журавка», літературно-музична вітальня «Натхнення».</w:t>
      </w:r>
    </w:p>
    <w:p w:rsidR="000550A2" w:rsidRDefault="000550A2" w:rsidP="00B60B5A">
      <w:pPr>
        <w:pBdr>
          <w:top w:val="nil"/>
          <w:left w:val="nil"/>
          <w:bottom w:val="nil"/>
          <w:right w:val="nil"/>
          <w:between w:val="nil"/>
        </w:pBdr>
        <w:spacing w:after="0" w:line="360" w:lineRule="auto"/>
        <w:jc w:val="both"/>
        <w:rPr>
          <w:rFonts w:asciiTheme="majorHAnsi" w:hAnsiTheme="majorHAnsi" w:cstheme="majorHAnsi"/>
          <w:sz w:val="28"/>
          <w:szCs w:val="28"/>
        </w:rPr>
      </w:pPr>
    </w:p>
    <w:p w:rsidR="002914C1" w:rsidRDefault="00B60B5A" w:rsidP="00B60B5A">
      <w:pPr>
        <w:pBdr>
          <w:top w:val="nil"/>
          <w:left w:val="nil"/>
          <w:bottom w:val="nil"/>
          <w:right w:val="nil"/>
          <w:between w:val="nil"/>
        </w:pBdr>
        <w:spacing w:after="0" w:line="360" w:lineRule="auto"/>
        <w:jc w:val="both"/>
        <w:rPr>
          <w:rFonts w:asciiTheme="majorHAnsi" w:hAnsiTheme="majorHAnsi" w:cstheme="majorHAnsi"/>
          <w:sz w:val="28"/>
          <w:szCs w:val="28"/>
        </w:rPr>
      </w:pPr>
      <w:r w:rsidRPr="00B60B5A">
        <w:rPr>
          <w:rFonts w:asciiTheme="majorHAnsi" w:hAnsiTheme="majorHAnsi" w:cstheme="majorHAnsi"/>
          <w:sz w:val="28"/>
          <w:szCs w:val="28"/>
        </w:rPr>
        <w:lastRenderedPageBreak/>
        <w:t>4.2.4. Заклади соціальної сфери</w:t>
      </w:r>
    </w:p>
    <w:p w:rsidR="00AF231F" w:rsidRDefault="00AF231F" w:rsidP="00B60B5A">
      <w:pPr>
        <w:pBdr>
          <w:top w:val="nil"/>
          <w:left w:val="nil"/>
          <w:bottom w:val="nil"/>
          <w:right w:val="nil"/>
          <w:between w:val="nil"/>
        </w:pBdr>
        <w:spacing w:after="0" w:line="360" w:lineRule="auto"/>
        <w:jc w:val="both"/>
        <w:rPr>
          <w:rFonts w:asciiTheme="majorHAnsi" w:hAnsiTheme="majorHAnsi" w:cstheme="majorHAnsi"/>
          <w:sz w:val="28"/>
          <w:szCs w:val="28"/>
        </w:rPr>
      </w:pPr>
    </w:p>
    <w:p w:rsidR="00041731" w:rsidRPr="00041731" w:rsidRDefault="00041731" w:rsidP="00041731">
      <w:pPr>
        <w:spacing w:after="0" w:line="360" w:lineRule="auto"/>
        <w:ind w:firstLine="567"/>
        <w:jc w:val="both"/>
        <w:rPr>
          <w:rFonts w:ascii="Times New Roman" w:hAnsi="Times New Roman" w:cs="Times New Roman"/>
          <w:b w:val="0"/>
          <w:sz w:val="28"/>
          <w:szCs w:val="28"/>
        </w:rPr>
      </w:pPr>
      <w:r w:rsidRPr="00041731">
        <w:rPr>
          <w:rFonts w:ascii="Times New Roman" w:hAnsi="Times New Roman" w:cs="Times New Roman"/>
          <w:b w:val="0"/>
          <w:sz w:val="28"/>
          <w:szCs w:val="28"/>
        </w:rPr>
        <w:t xml:space="preserve">  Надання соціальних послуг відбувається з більшим навантаженням у зв’язку зі збільшенням кількості внутрішньо переміщених осіб. Населення громади налічує 22,0 тис. осіб. З них близько 6500 осіб належать до пільгових категорій: інваліди та інвалідки війни, учасники/учасниці бойових дій, ветерани/ветеранки війни, вдови/вдівці, учасники/учасниці ліквідації аварії на ЧАЕС, діти-інваліди та діти, залишені без батьківської опіки. Тому увага виконкому селищної ради і надалі буде прикута до соціального захисту саме цих верств  населення. Соціальний захист людей похилого віку, ветеранів та ветеранок, учасників та учасниць бойових дій Операції об'єднаних сил, є одним з пріоритетних напрямків соціальної політики та передбачає здійснення заходів, спрямованих на створення умов, що забезпечують економічне і моральне благополуччя, а також надання їм додаткових прав і гарантій.</w:t>
      </w:r>
    </w:p>
    <w:p w:rsidR="00041731" w:rsidRPr="00041731" w:rsidRDefault="00041731" w:rsidP="00041731">
      <w:pPr>
        <w:spacing w:after="0" w:line="360" w:lineRule="auto"/>
        <w:ind w:firstLine="567"/>
        <w:jc w:val="both"/>
        <w:rPr>
          <w:rFonts w:ascii="Times New Roman" w:hAnsi="Times New Roman" w:cs="Times New Roman"/>
          <w:b w:val="0"/>
          <w:sz w:val="28"/>
          <w:szCs w:val="28"/>
        </w:rPr>
      </w:pPr>
      <w:r w:rsidRPr="00041731">
        <w:rPr>
          <w:rFonts w:ascii="Times New Roman" w:hAnsi="Times New Roman" w:cs="Times New Roman"/>
          <w:b w:val="0"/>
          <w:sz w:val="28"/>
          <w:szCs w:val="28"/>
        </w:rPr>
        <w:t xml:space="preserve">Відповідно до програми «По забезпеченню соціального захисту населення Васильківської ТГ на 2023 – 2025 роки» учасники/учасниці бойових дій, сім’ї загиблих Захисників (Захисниць) України, які мешкають на території Васильківської громади мають право на наступні пільги та допомоги: </w:t>
      </w:r>
    </w:p>
    <w:p w:rsidR="00041731" w:rsidRPr="00041731" w:rsidRDefault="00041731" w:rsidP="00F623F5">
      <w:pPr>
        <w:pStyle w:val="a3"/>
        <w:numPr>
          <w:ilvl w:val="0"/>
          <w:numId w:val="4"/>
        </w:numPr>
        <w:spacing w:after="0" w:line="360" w:lineRule="auto"/>
        <w:ind w:left="0" w:firstLine="567"/>
        <w:jc w:val="both"/>
        <w:rPr>
          <w:rFonts w:ascii="Times New Roman" w:hAnsi="Times New Roman" w:cs="Times New Roman"/>
          <w:b w:val="0"/>
          <w:sz w:val="28"/>
          <w:szCs w:val="28"/>
        </w:rPr>
      </w:pPr>
      <w:r w:rsidRPr="00041731">
        <w:rPr>
          <w:rFonts w:ascii="Times New Roman" w:hAnsi="Times New Roman" w:cs="Times New Roman"/>
          <w:b w:val="0"/>
          <w:sz w:val="28"/>
          <w:szCs w:val="28"/>
        </w:rPr>
        <w:t>Надання адресної матеріальної допомоги учасникам/учасницям бойових дій та сім’ям загиблих воїнів, які потребують значних коштів на лікування та реабілітацію;</w:t>
      </w:r>
    </w:p>
    <w:p w:rsidR="00041731" w:rsidRPr="00041731" w:rsidRDefault="00041731" w:rsidP="00F623F5">
      <w:pPr>
        <w:pStyle w:val="a3"/>
        <w:numPr>
          <w:ilvl w:val="0"/>
          <w:numId w:val="4"/>
        </w:numPr>
        <w:spacing w:after="0" w:line="360" w:lineRule="auto"/>
        <w:ind w:left="0" w:firstLine="567"/>
        <w:jc w:val="both"/>
        <w:rPr>
          <w:rFonts w:ascii="Times New Roman" w:hAnsi="Times New Roman" w:cs="Times New Roman"/>
          <w:b w:val="0"/>
          <w:sz w:val="28"/>
          <w:szCs w:val="28"/>
        </w:rPr>
      </w:pPr>
      <w:r>
        <w:rPr>
          <w:rFonts w:ascii="Times New Roman" w:hAnsi="Times New Roman" w:cs="Times New Roman"/>
          <w:b w:val="0"/>
          <w:sz w:val="28"/>
          <w:szCs w:val="28"/>
        </w:rPr>
        <w:t>з</w:t>
      </w:r>
      <w:r w:rsidRPr="00041731">
        <w:rPr>
          <w:rFonts w:ascii="Times New Roman" w:hAnsi="Times New Roman" w:cs="Times New Roman"/>
          <w:b w:val="0"/>
          <w:sz w:val="28"/>
          <w:szCs w:val="28"/>
        </w:rPr>
        <w:t>абезпечення безкоштовним харчуванням учнів/учениць 1-11 класів у загальноосвітніх навчальних закладах та у дошкільних закладах громади, з числа дітей, один (одна) з батьків – військовослужбовців/військовослужбовиць знаходиться або загинули в зоні проведення бойових дій, або учасників/учасниць бойових дій;</w:t>
      </w:r>
    </w:p>
    <w:p w:rsidR="00041731" w:rsidRPr="00041731" w:rsidRDefault="00041731" w:rsidP="00F623F5">
      <w:pPr>
        <w:pStyle w:val="a3"/>
        <w:numPr>
          <w:ilvl w:val="0"/>
          <w:numId w:val="4"/>
        </w:numPr>
        <w:spacing w:after="0" w:line="360" w:lineRule="auto"/>
        <w:ind w:left="0" w:firstLine="567"/>
        <w:jc w:val="both"/>
        <w:rPr>
          <w:rFonts w:ascii="Times New Roman" w:hAnsi="Times New Roman" w:cs="Times New Roman"/>
          <w:b w:val="0"/>
          <w:sz w:val="28"/>
          <w:szCs w:val="28"/>
        </w:rPr>
      </w:pPr>
      <w:r>
        <w:rPr>
          <w:rFonts w:ascii="Times New Roman" w:hAnsi="Times New Roman" w:cs="Times New Roman"/>
          <w:b w:val="0"/>
          <w:sz w:val="28"/>
          <w:szCs w:val="28"/>
        </w:rPr>
        <w:t>з</w:t>
      </w:r>
      <w:r w:rsidRPr="00041731">
        <w:rPr>
          <w:rFonts w:ascii="Times New Roman" w:hAnsi="Times New Roman" w:cs="Times New Roman"/>
          <w:b w:val="0"/>
          <w:sz w:val="28"/>
          <w:szCs w:val="28"/>
        </w:rPr>
        <w:t>абезпечення безкоштовним оздоровленням та відпочинком дітей учасників/учасниць бойових дій;</w:t>
      </w:r>
    </w:p>
    <w:p w:rsidR="00041731" w:rsidRPr="00041731" w:rsidRDefault="00041731" w:rsidP="00F623F5">
      <w:pPr>
        <w:pStyle w:val="a3"/>
        <w:numPr>
          <w:ilvl w:val="0"/>
          <w:numId w:val="4"/>
        </w:numPr>
        <w:spacing w:after="0" w:line="360" w:lineRule="auto"/>
        <w:ind w:left="0" w:firstLine="567"/>
        <w:jc w:val="both"/>
        <w:rPr>
          <w:rFonts w:ascii="Times New Roman" w:hAnsi="Times New Roman" w:cs="Times New Roman"/>
          <w:b w:val="0"/>
          <w:sz w:val="28"/>
          <w:szCs w:val="28"/>
        </w:rPr>
      </w:pPr>
      <w:r>
        <w:rPr>
          <w:rFonts w:ascii="Times New Roman" w:hAnsi="Times New Roman" w:cs="Times New Roman"/>
          <w:b w:val="0"/>
          <w:sz w:val="28"/>
          <w:szCs w:val="28"/>
        </w:rPr>
        <w:t>з</w:t>
      </w:r>
      <w:r w:rsidRPr="00041731">
        <w:rPr>
          <w:rFonts w:ascii="Times New Roman" w:hAnsi="Times New Roman" w:cs="Times New Roman"/>
          <w:b w:val="0"/>
          <w:sz w:val="28"/>
          <w:szCs w:val="28"/>
        </w:rPr>
        <w:t xml:space="preserve">абезпечення санаторно-курортним оздоровленням членів сімей загиблих учасників/учасниць бойових дій, ветеранів та ветеранок війни, </w:t>
      </w:r>
      <w:r w:rsidRPr="00041731">
        <w:rPr>
          <w:rFonts w:ascii="Times New Roman" w:hAnsi="Times New Roman" w:cs="Times New Roman"/>
          <w:b w:val="0"/>
          <w:sz w:val="28"/>
          <w:szCs w:val="28"/>
        </w:rPr>
        <w:lastRenderedPageBreak/>
        <w:t>учасників/учасниць війни, учасників/учасниць бойових дій, осіб з інвалідністю внаслідок війни, осіб, на яких поширюється чинність ЗУ «Про статус ветеранів війни, гарантії їх соціального захисту, осіб, на яких поширюється ЗУ «Про жертви нацистських переслідувань» та осіб, що мають особливі заслуги перед Батьківщиною;</w:t>
      </w:r>
    </w:p>
    <w:p w:rsidR="00041731" w:rsidRPr="00041731" w:rsidRDefault="00041731" w:rsidP="00F623F5">
      <w:pPr>
        <w:pStyle w:val="a3"/>
        <w:numPr>
          <w:ilvl w:val="0"/>
          <w:numId w:val="4"/>
        </w:numPr>
        <w:spacing w:after="0" w:line="360" w:lineRule="auto"/>
        <w:ind w:left="0" w:firstLine="567"/>
        <w:jc w:val="both"/>
        <w:rPr>
          <w:rFonts w:ascii="Times New Roman" w:hAnsi="Times New Roman" w:cs="Times New Roman"/>
          <w:b w:val="0"/>
          <w:sz w:val="28"/>
          <w:szCs w:val="28"/>
        </w:rPr>
      </w:pPr>
      <w:r>
        <w:rPr>
          <w:rFonts w:ascii="Times New Roman" w:hAnsi="Times New Roman" w:cs="Times New Roman"/>
          <w:b w:val="0"/>
          <w:sz w:val="28"/>
          <w:szCs w:val="28"/>
        </w:rPr>
        <w:t>н</w:t>
      </w:r>
      <w:r w:rsidRPr="00041731">
        <w:rPr>
          <w:rFonts w:ascii="Times New Roman" w:hAnsi="Times New Roman" w:cs="Times New Roman"/>
          <w:b w:val="0"/>
          <w:sz w:val="28"/>
          <w:szCs w:val="28"/>
        </w:rPr>
        <w:t>адання безоплатної кваліфікованої медичної та психологічної допомоги військовослужбовцям/</w:t>
      </w:r>
      <w:r w:rsidR="000550A2">
        <w:rPr>
          <w:rFonts w:ascii="Times New Roman" w:hAnsi="Times New Roman" w:cs="Times New Roman"/>
          <w:b w:val="0"/>
          <w:sz w:val="28"/>
          <w:szCs w:val="28"/>
        </w:rPr>
        <w:t xml:space="preserve"> </w:t>
      </w:r>
      <w:r w:rsidRPr="00041731">
        <w:rPr>
          <w:rFonts w:ascii="Times New Roman" w:hAnsi="Times New Roman" w:cs="Times New Roman"/>
          <w:b w:val="0"/>
          <w:sz w:val="28"/>
          <w:szCs w:val="28"/>
        </w:rPr>
        <w:t>військовослужбовицям і пораненим учасникам/учасницям бойових дій медичними закладами первинного рівня, за потреби направлення до спеціалізованих закладів;</w:t>
      </w:r>
    </w:p>
    <w:p w:rsidR="00041731" w:rsidRPr="00041731" w:rsidRDefault="00041731" w:rsidP="00F623F5">
      <w:pPr>
        <w:pStyle w:val="a3"/>
        <w:numPr>
          <w:ilvl w:val="0"/>
          <w:numId w:val="4"/>
        </w:numPr>
        <w:spacing w:after="0" w:line="360" w:lineRule="auto"/>
        <w:ind w:left="0" w:firstLine="567"/>
        <w:jc w:val="both"/>
        <w:rPr>
          <w:rFonts w:ascii="Times New Roman" w:hAnsi="Times New Roman" w:cs="Times New Roman"/>
          <w:b w:val="0"/>
          <w:sz w:val="28"/>
          <w:szCs w:val="28"/>
        </w:rPr>
      </w:pPr>
      <w:r w:rsidRPr="00041731">
        <w:rPr>
          <w:rFonts w:ascii="Times New Roman" w:hAnsi="Times New Roman" w:cs="Times New Roman"/>
          <w:b w:val="0"/>
          <w:sz w:val="28"/>
          <w:szCs w:val="28"/>
        </w:rPr>
        <w:t>Забезпечення учасників/учасниць бойових дій, а також членів сімей загиблих учасників/учасниць бойових дій безоплатними ліками за рецептами лікарів у разі амбулаторного лікування;</w:t>
      </w:r>
    </w:p>
    <w:p w:rsidR="00041731" w:rsidRPr="00041731" w:rsidRDefault="00041731" w:rsidP="00F623F5">
      <w:pPr>
        <w:pStyle w:val="a3"/>
        <w:numPr>
          <w:ilvl w:val="0"/>
          <w:numId w:val="4"/>
        </w:numPr>
        <w:spacing w:after="0" w:line="360" w:lineRule="auto"/>
        <w:ind w:left="0" w:firstLine="567"/>
        <w:jc w:val="both"/>
        <w:rPr>
          <w:rFonts w:ascii="Times New Roman" w:hAnsi="Times New Roman" w:cs="Times New Roman"/>
          <w:b w:val="0"/>
          <w:sz w:val="28"/>
          <w:szCs w:val="28"/>
        </w:rPr>
      </w:pPr>
      <w:r>
        <w:rPr>
          <w:rFonts w:ascii="Times New Roman" w:hAnsi="Times New Roman" w:cs="Times New Roman"/>
          <w:b w:val="0"/>
          <w:sz w:val="28"/>
          <w:szCs w:val="28"/>
        </w:rPr>
        <w:t>н</w:t>
      </w:r>
      <w:r w:rsidRPr="00041731">
        <w:rPr>
          <w:rFonts w:ascii="Times New Roman" w:hAnsi="Times New Roman" w:cs="Times New Roman"/>
          <w:b w:val="0"/>
          <w:sz w:val="28"/>
          <w:szCs w:val="28"/>
        </w:rPr>
        <w:t>адання одноразової матеріальної допомоги сім’ям загиблих (померлих) осіб, які виконували свій конституційний обов’язок по захисту незалежності, суверенітету та територіальної цілісності України в умовах збройної агресії РФ.</w:t>
      </w:r>
    </w:p>
    <w:p w:rsidR="00041731" w:rsidRPr="00041731" w:rsidRDefault="00041731" w:rsidP="00041731">
      <w:pPr>
        <w:spacing w:line="240" w:lineRule="auto"/>
        <w:ind w:firstLine="567"/>
        <w:jc w:val="both"/>
        <w:rPr>
          <w:rFonts w:ascii="Times New Roman" w:hAnsi="Times New Roman" w:cs="Times New Roman"/>
          <w:b w:val="0"/>
          <w:sz w:val="28"/>
          <w:szCs w:val="28"/>
        </w:rPr>
      </w:pPr>
      <w:r w:rsidRPr="00041731">
        <w:rPr>
          <w:rFonts w:ascii="Times New Roman" w:hAnsi="Times New Roman" w:cs="Times New Roman"/>
          <w:sz w:val="28"/>
          <w:szCs w:val="28"/>
        </w:rPr>
        <w:t>Безпечний простір</w:t>
      </w:r>
    </w:p>
    <w:p w:rsidR="00041731" w:rsidRPr="00041731" w:rsidRDefault="00041731" w:rsidP="00041731">
      <w:pPr>
        <w:spacing w:after="0" w:line="360" w:lineRule="auto"/>
        <w:ind w:firstLine="567"/>
        <w:jc w:val="both"/>
        <w:rPr>
          <w:rFonts w:ascii="Times New Roman" w:hAnsi="Times New Roman" w:cs="Times New Roman"/>
          <w:b w:val="0"/>
          <w:sz w:val="28"/>
          <w:szCs w:val="28"/>
        </w:rPr>
      </w:pPr>
      <w:r w:rsidRPr="00041731">
        <w:rPr>
          <w:rFonts w:ascii="Times New Roman" w:hAnsi="Times New Roman" w:cs="Times New Roman"/>
          <w:b w:val="0"/>
          <w:sz w:val="28"/>
          <w:szCs w:val="28"/>
        </w:rPr>
        <w:t>У Васильківській селищній раді створено Безпечний простір для жінок та дівчаток. Це місце де жінки та дівчата постраждалі від гендернозумовленого насильства можуть отримати соціально-психологічну підтримку. Тут професійні психологи та психологині та фахівці і фахівчині соціальної роботи завжди нададуть допомогу тим кому це потрібно.</w:t>
      </w:r>
    </w:p>
    <w:p w:rsidR="00041731" w:rsidRDefault="00041731" w:rsidP="00041731">
      <w:pPr>
        <w:spacing w:line="240" w:lineRule="auto"/>
        <w:ind w:firstLine="340"/>
        <w:jc w:val="both"/>
        <w:rPr>
          <w:noProof/>
        </w:rPr>
      </w:pPr>
      <w:r>
        <w:rPr>
          <w:noProof/>
        </w:rPr>
        <w:t xml:space="preserve"> </w:t>
      </w:r>
      <w:r>
        <w:rPr>
          <w:noProof/>
        </w:rPr>
        <w:drawing>
          <wp:inline distT="0" distB="0" distL="0" distR="0" wp14:anchorId="1210AE05" wp14:editId="24F0C192">
            <wp:extent cx="2545080" cy="1908810"/>
            <wp:effectExtent l="0" t="0" r="7620" b="0"/>
            <wp:docPr id="6" name="Рисунок 6" descr="https://vasilkivska.otg.dp.gov.ua/storage/app/sites/47/uploaded-files/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silkivska.otg.dp.gov.ua/storage/app/sites/47/uploaded-files/IMG_28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171" cy="1908878"/>
                    </a:xfrm>
                    <a:prstGeom prst="rect">
                      <a:avLst/>
                    </a:prstGeom>
                    <a:noFill/>
                    <a:ln>
                      <a:noFill/>
                    </a:ln>
                  </pic:spPr>
                </pic:pic>
              </a:graphicData>
            </a:graphic>
          </wp:inline>
        </w:drawing>
      </w:r>
      <w:r>
        <w:rPr>
          <w:noProof/>
        </w:rPr>
        <w:drawing>
          <wp:inline distT="0" distB="0" distL="0" distR="0" wp14:anchorId="433ECA04" wp14:editId="5AD8DC56">
            <wp:extent cx="2550160" cy="1912620"/>
            <wp:effectExtent l="0" t="0" r="2540" b="0"/>
            <wp:docPr id="7" name="Рисунок 7" descr="https://vasilkivska.otg.dp.gov.ua/storage/app/sites/47/uploaded-files/IMG_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asilkivska.otg.dp.gov.ua/storage/app/sites/47/uploaded-files/IMG_28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0253" cy="1912690"/>
                    </a:xfrm>
                    <a:prstGeom prst="rect">
                      <a:avLst/>
                    </a:prstGeom>
                    <a:noFill/>
                    <a:ln>
                      <a:noFill/>
                    </a:ln>
                  </pic:spPr>
                </pic:pic>
              </a:graphicData>
            </a:graphic>
          </wp:inline>
        </w:drawing>
      </w:r>
    </w:p>
    <w:p w:rsidR="00041731" w:rsidRPr="00041731" w:rsidRDefault="00041731" w:rsidP="00041731">
      <w:pPr>
        <w:spacing w:line="240" w:lineRule="auto"/>
        <w:ind w:firstLine="340"/>
        <w:rPr>
          <w:rFonts w:ascii="Times New Roman" w:hAnsi="Times New Roman" w:cs="Times New Roman"/>
          <w:sz w:val="24"/>
          <w:szCs w:val="24"/>
        </w:rPr>
      </w:pPr>
      <w:r w:rsidRPr="00041731">
        <w:rPr>
          <w:rFonts w:ascii="Times New Roman" w:hAnsi="Times New Roman" w:cs="Times New Roman"/>
          <w:noProof/>
          <w:sz w:val="24"/>
          <w:szCs w:val="24"/>
        </w:rPr>
        <w:t>Рис</w:t>
      </w:r>
      <w:r>
        <w:rPr>
          <w:rFonts w:ascii="Times New Roman" w:hAnsi="Times New Roman" w:cs="Times New Roman"/>
          <w:noProof/>
          <w:sz w:val="24"/>
          <w:szCs w:val="24"/>
        </w:rPr>
        <w:t>.4.1</w:t>
      </w:r>
      <w:r w:rsidRPr="00041731">
        <w:rPr>
          <w:rFonts w:ascii="Times New Roman" w:hAnsi="Times New Roman" w:cs="Times New Roman"/>
          <w:noProof/>
          <w:sz w:val="24"/>
          <w:szCs w:val="24"/>
        </w:rPr>
        <w:t>. Безпечний простір у Васильківській громаді</w:t>
      </w:r>
    </w:p>
    <w:p w:rsidR="000550A2" w:rsidRDefault="000550A2" w:rsidP="000F66A8">
      <w:pPr>
        <w:pBdr>
          <w:top w:val="nil"/>
          <w:left w:val="nil"/>
          <w:bottom w:val="nil"/>
          <w:right w:val="nil"/>
          <w:between w:val="nil"/>
        </w:pBdr>
        <w:spacing w:after="0" w:line="360" w:lineRule="auto"/>
        <w:jc w:val="both"/>
        <w:rPr>
          <w:rFonts w:asciiTheme="majorHAnsi" w:hAnsiTheme="majorHAnsi" w:cstheme="majorHAnsi"/>
          <w:sz w:val="28"/>
          <w:szCs w:val="28"/>
        </w:rPr>
      </w:pPr>
    </w:p>
    <w:p w:rsidR="00FE7550" w:rsidRDefault="00FE7550" w:rsidP="000F66A8">
      <w:pPr>
        <w:pBdr>
          <w:top w:val="nil"/>
          <w:left w:val="nil"/>
          <w:bottom w:val="nil"/>
          <w:right w:val="nil"/>
          <w:between w:val="nil"/>
        </w:pBdr>
        <w:spacing w:after="0" w:line="360" w:lineRule="auto"/>
        <w:jc w:val="both"/>
        <w:rPr>
          <w:rFonts w:asciiTheme="majorHAnsi" w:hAnsiTheme="majorHAnsi" w:cstheme="majorHAnsi"/>
          <w:sz w:val="28"/>
          <w:szCs w:val="28"/>
        </w:rPr>
      </w:pPr>
      <w:r w:rsidRPr="00FE7550">
        <w:rPr>
          <w:rFonts w:asciiTheme="majorHAnsi" w:hAnsiTheme="majorHAnsi" w:cstheme="majorHAnsi"/>
          <w:sz w:val="28"/>
          <w:szCs w:val="28"/>
        </w:rPr>
        <w:lastRenderedPageBreak/>
        <w:t>4.3. Інженерна інфраструктура</w:t>
      </w:r>
    </w:p>
    <w:p w:rsidR="000550A2" w:rsidRDefault="000550A2" w:rsidP="000550A2">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xml:space="preserve">На території </w:t>
      </w:r>
      <w:r w:rsidRPr="00503034">
        <w:rPr>
          <w:rFonts w:asciiTheme="majorHAnsi" w:hAnsiTheme="majorHAnsi" w:cstheme="majorHAnsi"/>
          <w:b w:val="0"/>
          <w:sz w:val="28"/>
          <w:szCs w:val="28"/>
        </w:rPr>
        <w:t>Васильківської селищної</w:t>
      </w:r>
      <w:r>
        <w:rPr>
          <w:rFonts w:asciiTheme="majorHAnsi" w:hAnsiTheme="majorHAnsi" w:cstheme="majorHAnsi"/>
          <w:b w:val="0"/>
          <w:sz w:val="28"/>
          <w:szCs w:val="28"/>
        </w:rPr>
        <w:t xml:space="preserve"> територіальної громади розташовані режимоутворюючі об</w:t>
      </w:r>
      <w:r w:rsidRPr="000550A2">
        <w:rPr>
          <w:rFonts w:asciiTheme="majorHAnsi" w:hAnsiTheme="majorHAnsi" w:cstheme="majorHAnsi"/>
          <w:b w:val="0"/>
          <w:sz w:val="28"/>
          <w:szCs w:val="28"/>
        </w:rPr>
        <w:t>’</w:t>
      </w:r>
      <w:r>
        <w:rPr>
          <w:rFonts w:asciiTheme="majorHAnsi" w:hAnsiTheme="majorHAnsi" w:cstheme="majorHAnsi"/>
          <w:b w:val="0"/>
          <w:sz w:val="28"/>
          <w:szCs w:val="28"/>
        </w:rPr>
        <w:t>єкти державного значення , такі як:</w:t>
      </w:r>
    </w:p>
    <w:p w:rsidR="000550A2" w:rsidRDefault="000550A2" w:rsidP="000550A2">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магістральний газопровід;</w:t>
      </w:r>
    </w:p>
    <w:p w:rsidR="000550A2" w:rsidRDefault="000550A2" w:rsidP="000550A2">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магістральний водогін;</w:t>
      </w:r>
    </w:p>
    <w:p w:rsidR="000550A2" w:rsidRDefault="000550A2" w:rsidP="000550A2">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магістральні електромережі напругою 150 кВ, 750 кВ.</w:t>
      </w:r>
    </w:p>
    <w:p w:rsidR="000550A2" w:rsidRPr="000550A2" w:rsidRDefault="000550A2" w:rsidP="000550A2">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xml:space="preserve"> Також передбачено перспективу розвитку залізничного транспортного коридору «Європа – Азія» та автомобільного транспортного коридору «Європа – Азія», які перетинають Васильківську селищну територіальну громаду. В зону впливу автомобільного коридору «Європа – Азія» входять населені пункти: Шевченківське, Зелений Гай, Новоіванівка, Вербівське, Рубанівське, Кіровське, Саморське, Широке, Новогригорівка, Інтернаціональне, Аврамівка, Крутоярка, Червона Долина, Зоря, Шев</w:t>
      </w:r>
      <w:r w:rsidRPr="000550A2">
        <w:rPr>
          <w:rFonts w:asciiTheme="majorHAnsi" w:hAnsiTheme="majorHAnsi" w:cstheme="majorHAnsi"/>
          <w:b w:val="0"/>
          <w:sz w:val="28"/>
          <w:szCs w:val="28"/>
        </w:rPr>
        <w:t>’</w:t>
      </w:r>
      <w:r>
        <w:rPr>
          <w:rFonts w:asciiTheme="majorHAnsi" w:hAnsiTheme="majorHAnsi" w:cstheme="majorHAnsi"/>
          <w:b w:val="0"/>
          <w:sz w:val="28"/>
          <w:szCs w:val="28"/>
        </w:rPr>
        <w:t>якіно</w:t>
      </w:r>
      <w:r w:rsidR="00503034">
        <w:rPr>
          <w:rFonts w:asciiTheme="majorHAnsi" w:hAnsiTheme="majorHAnsi" w:cstheme="majorHAnsi"/>
          <w:b w:val="0"/>
          <w:sz w:val="28"/>
          <w:szCs w:val="28"/>
        </w:rPr>
        <w:t>, Павлівка, Перевальське, Перепеляче Веселий Кут, Каплистівка, Новотерсянське, Вовчанське, Васильківка, Бондареве, Улянівка, Іванівка, Правда, Дебальцеве, Бунчужне, Охотниче та Лугове. Також передбачаються заходи щодо виносу транзитного транспортного потоку за межі населеного пункту смт Васильківка та перспективу розвитку альтернативної дороги.</w:t>
      </w:r>
    </w:p>
    <w:p w:rsidR="00FE7550" w:rsidRDefault="000550A2" w:rsidP="00361760">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Pr>
          <w:rFonts w:asciiTheme="majorHAnsi" w:hAnsiTheme="majorHAnsi" w:cstheme="majorHAnsi"/>
          <w:b w:val="0"/>
          <w:sz w:val="28"/>
          <w:szCs w:val="28"/>
        </w:rPr>
        <w:br/>
      </w:r>
      <w:r w:rsidR="00FE7550" w:rsidRPr="00FE7550">
        <w:rPr>
          <w:rFonts w:asciiTheme="majorHAnsi" w:hAnsiTheme="majorHAnsi" w:cstheme="majorHAnsi"/>
          <w:sz w:val="28"/>
          <w:szCs w:val="28"/>
        </w:rPr>
        <w:t>4.3.1. Водопостачання та водовідведення</w:t>
      </w:r>
    </w:p>
    <w:p w:rsidR="000F66A8" w:rsidRPr="000F66A8" w:rsidRDefault="000F66A8" w:rsidP="000F66A8">
      <w:pPr>
        <w:spacing w:after="0" w:line="360" w:lineRule="auto"/>
        <w:ind w:firstLine="340"/>
        <w:jc w:val="both"/>
        <w:rPr>
          <w:rFonts w:ascii="Times New Roman" w:hAnsi="Times New Roman" w:cs="Times New Roman"/>
          <w:b w:val="0"/>
          <w:sz w:val="28"/>
          <w:szCs w:val="28"/>
        </w:rPr>
      </w:pPr>
      <w:r w:rsidRPr="000F66A8">
        <w:rPr>
          <w:rFonts w:ascii="Times New Roman" w:hAnsi="Times New Roman" w:cs="Times New Roman"/>
          <w:sz w:val="28"/>
          <w:szCs w:val="28"/>
        </w:rPr>
        <w:t>Водопостачання та водовідведення</w:t>
      </w:r>
    </w:p>
    <w:p w:rsidR="000F66A8" w:rsidRDefault="000F66A8" w:rsidP="000F66A8">
      <w:pPr>
        <w:spacing w:after="0" w:line="360" w:lineRule="auto"/>
        <w:ind w:firstLine="340"/>
        <w:jc w:val="both"/>
        <w:rPr>
          <w:rFonts w:ascii="Times New Roman" w:hAnsi="Times New Roman" w:cs="Times New Roman"/>
          <w:b w:val="0"/>
          <w:sz w:val="28"/>
          <w:szCs w:val="28"/>
        </w:rPr>
      </w:pPr>
      <w:r w:rsidRPr="000F66A8">
        <w:rPr>
          <w:rFonts w:ascii="Times New Roman" w:hAnsi="Times New Roman" w:cs="Times New Roman"/>
          <w:b w:val="0"/>
          <w:sz w:val="28"/>
          <w:szCs w:val="28"/>
        </w:rPr>
        <w:t>Централізованим водопостачанням охоплено 35% населення громади, стан системи водопостачання – задовільний. Загальна протяжність мереж водопостачання по громаді – 61 км. Мережа водовідведення становить 31 км. Стан мереж каналізування незадовільний. У громаді відсутні очисні споруди, що становить досить високу загрозу для стану навколишнього природного середовища.</w:t>
      </w:r>
    </w:p>
    <w:p w:rsidR="00361760" w:rsidRDefault="00361760" w:rsidP="000F66A8">
      <w:pPr>
        <w:spacing w:after="0" w:line="360" w:lineRule="auto"/>
        <w:ind w:firstLine="340"/>
        <w:jc w:val="both"/>
        <w:rPr>
          <w:rFonts w:ascii="Times New Roman" w:hAnsi="Times New Roman" w:cs="Times New Roman"/>
          <w:b w:val="0"/>
          <w:sz w:val="28"/>
          <w:szCs w:val="28"/>
        </w:rPr>
      </w:pPr>
    </w:p>
    <w:p w:rsidR="00361760" w:rsidRDefault="00361760" w:rsidP="000F66A8">
      <w:pPr>
        <w:spacing w:after="0" w:line="360" w:lineRule="auto"/>
        <w:ind w:firstLine="340"/>
        <w:jc w:val="both"/>
        <w:rPr>
          <w:rFonts w:ascii="Times New Roman" w:hAnsi="Times New Roman" w:cs="Times New Roman"/>
          <w:b w:val="0"/>
          <w:sz w:val="28"/>
          <w:szCs w:val="28"/>
        </w:rPr>
      </w:pPr>
    </w:p>
    <w:p w:rsidR="00361760" w:rsidRPr="000F66A8" w:rsidRDefault="00361760" w:rsidP="000F66A8">
      <w:pPr>
        <w:spacing w:after="0" w:line="360" w:lineRule="auto"/>
        <w:ind w:firstLine="340"/>
        <w:jc w:val="both"/>
        <w:rPr>
          <w:rFonts w:ascii="Times New Roman" w:hAnsi="Times New Roman" w:cs="Times New Roman"/>
          <w:b w:val="0"/>
          <w:sz w:val="28"/>
          <w:szCs w:val="28"/>
        </w:rPr>
      </w:pPr>
    </w:p>
    <w:p w:rsidR="000F66A8" w:rsidRPr="000F66A8" w:rsidRDefault="000F66A8" w:rsidP="000F66A8">
      <w:pPr>
        <w:spacing w:after="0" w:line="360" w:lineRule="auto"/>
        <w:ind w:firstLine="340"/>
        <w:jc w:val="right"/>
        <w:rPr>
          <w:rFonts w:ascii="Times New Roman" w:hAnsi="Times New Roman" w:cs="Times New Roman"/>
          <w:sz w:val="24"/>
          <w:szCs w:val="24"/>
        </w:rPr>
      </w:pPr>
      <w:r w:rsidRPr="000F66A8">
        <w:rPr>
          <w:rFonts w:ascii="Times New Roman" w:hAnsi="Times New Roman" w:cs="Times New Roman"/>
          <w:sz w:val="24"/>
          <w:szCs w:val="24"/>
        </w:rPr>
        <w:lastRenderedPageBreak/>
        <w:t xml:space="preserve">Таблиця </w:t>
      </w:r>
      <w:r>
        <w:rPr>
          <w:rFonts w:ascii="Times New Roman" w:hAnsi="Times New Roman" w:cs="Times New Roman"/>
          <w:sz w:val="24"/>
          <w:szCs w:val="24"/>
        </w:rPr>
        <w:t>4.10</w:t>
      </w:r>
      <w:r w:rsidRPr="000F66A8">
        <w:rPr>
          <w:rFonts w:ascii="Times New Roman" w:hAnsi="Times New Roman" w:cs="Times New Roman"/>
          <w:sz w:val="24"/>
          <w:szCs w:val="24"/>
        </w:rPr>
        <w:t>. Мережа водопостачання та водовідведення у громаді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75"/>
        <w:gridCol w:w="3900"/>
      </w:tblGrid>
      <w:tr w:rsidR="000F66A8" w:rsidRPr="000F66A8" w:rsidTr="00982E10">
        <w:tc>
          <w:tcPr>
            <w:tcW w:w="1413" w:type="dxa"/>
            <w:shd w:val="clear" w:color="auto" w:fill="9CC2E5" w:themeFill="accent1" w:themeFillTint="99"/>
            <w:vAlign w:val="bottom"/>
          </w:tcPr>
          <w:p w:rsidR="000F66A8" w:rsidRPr="000F66A8" w:rsidRDefault="000F66A8" w:rsidP="00982E10">
            <w:pPr>
              <w:spacing w:after="0"/>
              <w:jc w:val="center"/>
              <w:rPr>
                <w:rFonts w:ascii="Times New Roman" w:eastAsia="Times New Roman" w:hAnsi="Times New Roman" w:cs="Times New Roman"/>
                <w:b w:val="0"/>
                <w:bCs w:val="0"/>
                <w:color w:val="000000"/>
                <w:sz w:val="24"/>
                <w:szCs w:val="24"/>
              </w:rPr>
            </w:pPr>
            <w:r w:rsidRPr="000F66A8">
              <w:rPr>
                <w:rFonts w:ascii="Times New Roman" w:eastAsia="Times New Roman" w:hAnsi="Times New Roman" w:cs="Times New Roman"/>
                <w:color w:val="000000"/>
                <w:sz w:val="24"/>
                <w:szCs w:val="24"/>
              </w:rPr>
              <w:t>Поле</w:t>
            </w:r>
          </w:p>
        </w:tc>
        <w:tc>
          <w:tcPr>
            <w:tcW w:w="4252" w:type="dxa"/>
            <w:shd w:val="clear" w:color="auto" w:fill="9CC2E5" w:themeFill="accent1" w:themeFillTint="99"/>
            <w:vAlign w:val="bottom"/>
          </w:tcPr>
          <w:p w:rsidR="000F66A8" w:rsidRPr="000F66A8" w:rsidRDefault="000F66A8" w:rsidP="00982E10">
            <w:pPr>
              <w:spacing w:after="0"/>
              <w:jc w:val="center"/>
              <w:rPr>
                <w:rFonts w:ascii="Times New Roman" w:eastAsia="Times New Roman" w:hAnsi="Times New Roman" w:cs="Times New Roman"/>
                <w:b w:val="0"/>
                <w:bCs w:val="0"/>
                <w:color w:val="000000"/>
                <w:sz w:val="24"/>
                <w:szCs w:val="24"/>
              </w:rPr>
            </w:pPr>
            <w:r w:rsidRPr="000F66A8">
              <w:rPr>
                <w:rFonts w:ascii="Times New Roman" w:eastAsia="Times New Roman" w:hAnsi="Times New Roman" w:cs="Times New Roman"/>
                <w:color w:val="000000"/>
                <w:sz w:val="24"/>
                <w:szCs w:val="24"/>
              </w:rPr>
              <w:t>Опис</w:t>
            </w:r>
          </w:p>
        </w:tc>
        <w:tc>
          <w:tcPr>
            <w:tcW w:w="3964" w:type="dxa"/>
            <w:shd w:val="clear" w:color="auto" w:fill="9CC2E5" w:themeFill="accent1" w:themeFillTint="99"/>
          </w:tcPr>
          <w:p w:rsidR="000F66A8" w:rsidRPr="000F66A8" w:rsidRDefault="000F66A8" w:rsidP="00982E10">
            <w:pPr>
              <w:spacing w:after="0"/>
              <w:jc w:val="center"/>
              <w:rPr>
                <w:rFonts w:ascii="Times New Roman" w:eastAsia="Times New Roman" w:hAnsi="Times New Roman" w:cs="Times New Roman"/>
                <w:b w:val="0"/>
                <w:bCs w:val="0"/>
                <w:color w:val="000000"/>
                <w:sz w:val="24"/>
                <w:szCs w:val="24"/>
              </w:rPr>
            </w:pPr>
            <w:r w:rsidRPr="000F66A8">
              <w:rPr>
                <w:rFonts w:ascii="Times New Roman" w:eastAsia="Times New Roman" w:hAnsi="Times New Roman" w:cs="Times New Roman"/>
                <w:color w:val="000000"/>
                <w:sz w:val="24"/>
                <w:szCs w:val="24"/>
              </w:rPr>
              <w:t>Значення</w:t>
            </w:r>
          </w:p>
        </w:tc>
      </w:tr>
      <w:tr w:rsidR="000F66A8" w:rsidRPr="000F66A8" w:rsidTr="00982E10">
        <w:tc>
          <w:tcPr>
            <w:tcW w:w="1413" w:type="dxa"/>
            <w:vMerge w:val="restart"/>
          </w:tcPr>
          <w:p w:rsidR="000F66A8" w:rsidRPr="000F66A8" w:rsidRDefault="000F66A8" w:rsidP="00982E10">
            <w:pPr>
              <w:spacing w:after="0"/>
              <w:jc w:val="both"/>
              <w:rPr>
                <w:rFonts w:ascii="Times New Roman" w:hAnsi="Times New Roman" w:cs="Times New Roman"/>
                <w:b w:val="0"/>
                <w:sz w:val="24"/>
                <w:szCs w:val="24"/>
                <w:lang w:val="ru-RU"/>
              </w:rPr>
            </w:pPr>
            <w:r w:rsidRPr="000F66A8">
              <w:rPr>
                <w:rFonts w:ascii="Times New Roman" w:hAnsi="Times New Roman" w:cs="Times New Roman"/>
                <w:b w:val="0"/>
                <w:sz w:val="24"/>
                <w:szCs w:val="24"/>
                <w:lang w:val="ru-RU"/>
              </w:rPr>
              <w:t>Водо-постачання</w:t>
            </w:r>
          </w:p>
        </w:tc>
        <w:tc>
          <w:tcPr>
            <w:tcW w:w="4252" w:type="dxa"/>
            <w:vAlign w:val="center"/>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Тип водопостачання в ТГ</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Система централізованого водопостачання, рівень охоплення населення по всій ТГ 25 %, стан -задовільний</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vAlign w:val="center"/>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Протяжність мереж водопостачання, км.</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61,2</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vAlign w:val="center"/>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Об'єм водопостачання в ТГ, м.к уб</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200,3 тис.м.куб</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vAlign w:val="center"/>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Якість водопостачання в ТГ</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Задовільна</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vAlign w:val="center"/>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 xml:space="preserve">Стан мереж водопостачання </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Добрий</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vAlign w:val="bottom"/>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Протяжність мереж водовідведення, км</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31,2</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Споживання питної води, тис. м</w:t>
            </w:r>
            <w:r w:rsidRPr="000F66A8">
              <w:rPr>
                <w:rFonts w:ascii="Times New Roman" w:eastAsia="Times New Roman" w:hAnsi="Times New Roman" w:cs="Times New Roman"/>
                <w:b w:val="0"/>
                <w:color w:val="000000"/>
                <w:sz w:val="24"/>
                <w:szCs w:val="24"/>
                <w:vertAlign w:val="superscript"/>
              </w:rPr>
              <w:t>3</w:t>
            </w:r>
            <w:r w:rsidRPr="000F66A8">
              <w:rPr>
                <w:rFonts w:ascii="Times New Roman" w:eastAsia="Times New Roman" w:hAnsi="Times New Roman" w:cs="Times New Roman"/>
                <w:b w:val="0"/>
                <w:color w:val="000000"/>
                <w:sz w:val="24"/>
                <w:szCs w:val="24"/>
              </w:rPr>
              <w:t>– всього,</w:t>
            </w:r>
            <w:r w:rsidRPr="000F66A8">
              <w:rPr>
                <w:rFonts w:ascii="Times New Roman" w:eastAsia="Times New Roman" w:hAnsi="Times New Roman" w:cs="Times New Roman"/>
                <w:b w:val="0"/>
                <w:color w:val="000000"/>
                <w:sz w:val="24"/>
                <w:szCs w:val="24"/>
              </w:rPr>
              <w:br/>
              <w:t xml:space="preserve"> у тому числі:</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233,2</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tcPr>
          <w:p w:rsidR="000F66A8" w:rsidRPr="000F66A8" w:rsidRDefault="000F66A8" w:rsidP="00982E10">
            <w:pPr>
              <w:spacing w:after="0"/>
              <w:rPr>
                <w:rFonts w:ascii="Times New Roman" w:eastAsia="Times New Roman" w:hAnsi="Times New Roman" w:cs="Times New Roman"/>
                <w:b w:val="0"/>
                <w:i/>
                <w:iCs/>
                <w:color w:val="000000"/>
                <w:sz w:val="24"/>
                <w:szCs w:val="24"/>
              </w:rPr>
            </w:pPr>
            <w:r w:rsidRPr="000F66A8">
              <w:rPr>
                <w:rFonts w:ascii="Times New Roman" w:eastAsia="Times New Roman" w:hAnsi="Times New Roman" w:cs="Times New Roman"/>
                <w:b w:val="0"/>
                <w:i/>
                <w:iCs/>
                <w:color w:val="000000"/>
                <w:sz w:val="24"/>
                <w:szCs w:val="24"/>
              </w:rPr>
              <w:t>- населення</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233,2</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tcPr>
          <w:p w:rsidR="000F66A8" w:rsidRPr="000F66A8" w:rsidRDefault="000F66A8" w:rsidP="00982E10">
            <w:pPr>
              <w:spacing w:after="0"/>
              <w:rPr>
                <w:rFonts w:ascii="Times New Roman" w:eastAsia="Times New Roman" w:hAnsi="Times New Roman" w:cs="Times New Roman"/>
                <w:b w:val="0"/>
                <w:i/>
                <w:iCs/>
                <w:color w:val="000000"/>
                <w:sz w:val="24"/>
                <w:szCs w:val="24"/>
              </w:rPr>
            </w:pPr>
            <w:r w:rsidRPr="000F66A8">
              <w:rPr>
                <w:rFonts w:ascii="Times New Roman" w:eastAsia="Times New Roman" w:hAnsi="Times New Roman" w:cs="Times New Roman"/>
                <w:b w:val="0"/>
                <w:i/>
                <w:iCs/>
                <w:color w:val="000000"/>
                <w:sz w:val="24"/>
                <w:szCs w:val="24"/>
              </w:rPr>
              <w:t>- підприємства</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0</w:t>
            </w:r>
          </w:p>
        </w:tc>
      </w:tr>
      <w:tr w:rsidR="000F66A8" w:rsidRPr="000F66A8" w:rsidTr="00982E10">
        <w:tc>
          <w:tcPr>
            <w:tcW w:w="1413" w:type="dxa"/>
          </w:tcPr>
          <w:p w:rsidR="000F66A8" w:rsidRPr="000F66A8" w:rsidRDefault="000F66A8" w:rsidP="00982E10">
            <w:pPr>
              <w:spacing w:after="0"/>
              <w:jc w:val="both"/>
              <w:rPr>
                <w:rFonts w:ascii="Times New Roman" w:hAnsi="Times New Roman" w:cs="Times New Roman"/>
                <w:b w:val="0"/>
                <w:sz w:val="24"/>
                <w:szCs w:val="24"/>
                <w:lang w:val="ru-RU"/>
              </w:rPr>
            </w:pPr>
            <w:r w:rsidRPr="000F66A8">
              <w:rPr>
                <w:rFonts w:ascii="Times New Roman" w:hAnsi="Times New Roman" w:cs="Times New Roman"/>
                <w:b w:val="0"/>
                <w:sz w:val="24"/>
                <w:szCs w:val="24"/>
                <w:lang w:val="ru-RU"/>
              </w:rPr>
              <w:t>Каналізація</w:t>
            </w:r>
          </w:p>
        </w:tc>
        <w:tc>
          <w:tcPr>
            <w:tcW w:w="4252" w:type="dxa"/>
            <w:vAlign w:val="center"/>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Обсяг поточної каналізаційної системи в ТГ, м.куб</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98,2</w:t>
            </w:r>
          </w:p>
        </w:tc>
      </w:tr>
      <w:tr w:rsidR="000F66A8" w:rsidRPr="000F66A8" w:rsidTr="00982E10">
        <w:tc>
          <w:tcPr>
            <w:tcW w:w="1413" w:type="dxa"/>
            <w:vMerge w:val="restart"/>
          </w:tcPr>
          <w:p w:rsidR="000F66A8" w:rsidRPr="000F66A8" w:rsidRDefault="000F66A8" w:rsidP="00982E10">
            <w:pPr>
              <w:spacing w:after="0"/>
              <w:jc w:val="both"/>
              <w:rPr>
                <w:rFonts w:ascii="Times New Roman" w:hAnsi="Times New Roman" w:cs="Times New Roman"/>
                <w:b w:val="0"/>
                <w:sz w:val="24"/>
                <w:szCs w:val="24"/>
              </w:rPr>
            </w:pPr>
            <w:r w:rsidRPr="000F66A8">
              <w:rPr>
                <w:rFonts w:ascii="Times New Roman" w:hAnsi="Times New Roman" w:cs="Times New Roman"/>
                <w:b w:val="0"/>
                <w:sz w:val="24"/>
                <w:szCs w:val="24"/>
                <w:lang w:val="ru-RU"/>
              </w:rPr>
              <w:t>Очи</w:t>
            </w:r>
            <w:r w:rsidRPr="000F66A8">
              <w:rPr>
                <w:rFonts w:ascii="Times New Roman" w:hAnsi="Times New Roman" w:cs="Times New Roman"/>
                <w:b w:val="0"/>
                <w:sz w:val="24"/>
                <w:szCs w:val="24"/>
              </w:rPr>
              <w:t>сні споруди</w:t>
            </w:r>
          </w:p>
        </w:tc>
        <w:tc>
          <w:tcPr>
            <w:tcW w:w="4252" w:type="dxa"/>
            <w:vAlign w:val="bottom"/>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Протяжність мереж каналізування, км</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6,4</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vAlign w:val="bottom"/>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 xml:space="preserve">Стан мереж каналізування </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не задовільний</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vAlign w:val="bottom"/>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 xml:space="preserve">Кількість очисних споруд в ТГ </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0</w:t>
            </w:r>
          </w:p>
        </w:tc>
      </w:tr>
      <w:tr w:rsidR="000F66A8" w:rsidRPr="000F66A8" w:rsidTr="00982E10">
        <w:tc>
          <w:tcPr>
            <w:tcW w:w="1413" w:type="dxa"/>
            <w:vMerge/>
          </w:tcPr>
          <w:p w:rsidR="000F66A8" w:rsidRPr="000F66A8" w:rsidRDefault="000F66A8" w:rsidP="00982E10">
            <w:pPr>
              <w:spacing w:after="0"/>
              <w:jc w:val="both"/>
              <w:rPr>
                <w:rFonts w:ascii="Times New Roman" w:hAnsi="Times New Roman" w:cs="Times New Roman"/>
                <w:b w:val="0"/>
                <w:sz w:val="24"/>
                <w:szCs w:val="24"/>
              </w:rPr>
            </w:pPr>
          </w:p>
        </w:tc>
        <w:tc>
          <w:tcPr>
            <w:tcW w:w="4252" w:type="dxa"/>
            <w:vAlign w:val="bottom"/>
          </w:tcPr>
          <w:p w:rsidR="000F66A8" w:rsidRPr="000F66A8" w:rsidRDefault="000F66A8" w:rsidP="00982E10">
            <w:pPr>
              <w:spacing w:after="0"/>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 xml:space="preserve">Стан очисних споруд в ТГ </w:t>
            </w:r>
          </w:p>
        </w:tc>
        <w:tc>
          <w:tcPr>
            <w:tcW w:w="3964" w:type="dxa"/>
            <w:vAlign w:val="center"/>
          </w:tcPr>
          <w:p w:rsidR="000F66A8" w:rsidRPr="000F66A8" w:rsidRDefault="000F66A8" w:rsidP="00982E10">
            <w:pPr>
              <w:spacing w:after="0"/>
              <w:jc w:val="center"/>
              <w:rPr>
                <w:rFonts w:ascii="Times New Roman" w:eastAsia="Times New Roman" w:hAnsi="Times New Roman" w:cs="Times New Roman"/>
                <w:b w:val="0"/>
                <w:color w:val="000000"/>
                <w:sz w:val="24"/>
                <w:szCs w:val="24"/>
              </w:rPr>
            </w:pPr>
            <w:r w:rsidRPr="000F66A8">
              <w:rPr>
                <w:rFonts w:ascii="Times New Roman" w:eastAsia="Times New Roman" w:hAnsi="Times New Roman" w:cs="Times New Roman"/>
                <w:b w:val="0"/>
                <w:color w:val="000000"/>
                <w:sz w:val="24"/>
                <w:szCs w:val="24"/>
              </w:rPr>
              <w:t>0</w:t>
            </w:r>
          </w:p>
        </w:tc>
      </w:tr>
    </w:tbl>
    <w:p w:rsidR="000F66A8" w:rsidRDefault="000F66A8" w:rsidP="000F66A8">
      <w:pPr>
        <w:spacing w:line="240" w:lineRule="auto"/>
        <w:ind w:firstLine="340"/>
        <w:jc w:val="both"/>
        <w:rPr>
          <w:rFonts w:ascii="Times New Roman" w:hAnsi="Times New Roman" w:cs="Times New Roman"/>
          <w:sz w:val="24"/>
          <w:szCs w:val="24"/>
        </w:rPr>
      </w:pPr>
    </w:p>
    <w:p w:rsidR="000F66A8" w:rsidRPr="000F66A8" w:rsidRDefault="000F66A8" w:rsidP="000F66A8">
      <w:pPr>
        <w:spacing w:after="0" w:line="360" w:lineRule="auto"/>
        <w:ind w:firstLine="340"/>
        <w:jc w:val="both"/>
        <w:rPr>
          <w:rFonts w:ascii="Times New Roman" w:hAnsi="Times New Roman" w:cs="Times New Roman"/>
          <w:sz w:val="28"/>
          <w:szCs w:val="28"/>
          <w:u w:val="single"/>
        </w:rPr>
      </w:pPr>
      <w:r w:rsidRPr="000F66A8">
        <w:rPr>
          <w:rFonts w:ascii="Times New Roman" w:hAnsi="Times New Roman" w:cs="Times New Roman"/>
          <w:sz w:val="28"/>
          <w:szCs w:val="28"/>
          <w:u w:val="single"/>
        </w:rPr>
        <w:t>Якість питної води</w:t>
      </w: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Наявність високоякісної питної води в кількості, що задовольняє основні потреби людини, є однією з умов зміцнення здоров’я людей. Питна вода, що не відповідає нормативним вимогам несе загрозу виникнення серед населення інфекційних захворювань, злоякісних новоутворень, захворювань ендокринної та інших систем організму.</w:t>
      </w: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У Васильківській ТГ централізована система водопостачання наявна лише у сел. Васильківка. Рівень забезпечення послугами централізованого постачання складає 16,4 % житлового фонду та 100% об’єктів соціальної сфери. Забір води здійснюється з свердловин. За даними РКП «Джерело» питна вода cмт. Васильківка відповідає санітарним нормативам.</w:t>
      </w: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 xml:space="preserve">За результатами досліджень питної води в інших населених пунктах громади питна вода у всіх місцях відбору зразків не відповідає вимогам </w:t>
      </w:r>
      <w:r w:rsidRPr="000F66A8">
        <w:rPr>
          <w:rFonts w:ascii="Times New Roman" w:hAnsi="Times New Roman" w:cs="Times New Roman"/>
          <w:b w:val="0"/>
          <w:sz w:val="28"/>
          <w:szCs w:val="28"/>
        </w:rPr>
        <w:lastRenderedPageBreak/>
        <w:t>ДСанПіНу 2.2.4-171-10 «Гігієнічні вимоги до води питної, приначеної для споживання людиною».</w:t>
      </w:r>
    </w:p>
    <w:p w:rsidR="000F66A8" w:rsidRDefault="000F66A8" w:rsidP="00FE7550">
      <w:pPr>
        <w:pBdr>
          <w:top w:val="nil"/>
          <w:left w:val="nil"/>
          <w:bottom w:val="nil"/>
          <w:right w:val="nil"/>
          <w:between w:val="nil"/>
        </w:pBdr>
        <w:spacing w:after="0" w:line="360" w:lineRule="auto"/>
        <w:jc w:val="both"/>
        <w:rPr>
          <w:rFonts w:asciiTheme="majorHAnsi" w:hAnsiTheme="majorHAnsi" w:cstheme="majorHAnsi"/>
          <w:sz w:val="28"/>
          <w:szCs w:val="28"/>
        </w:rPr>
      </w:pPr>
    </w:p>
    <w:p w:rsidR="00FE7550" w:rsidRDefault="00FE7550" w:rsidP="00FE7550">
      <w:pPr>
        <w:pBdr>
          <w:top w:val="nil"/>
          <w:left w:val="nil"/>
          <w:bottom w:val="nil"/>
          <w:right w:val="nil"/>
          <w:between w:val="nil"/>
        </w:pBdr>
        <w:spacing w:after="0" w:line="360" w:lineRule="auto"/>
        <w:jc w:val="both"/>
        <w:rPr>
          <w:rFonts w:asciiTheme="majorHAnsi" w:hAnsiTheme="majorHAnsi" w:cstheme="majorHAnsi"/>
          <w:sz w:val="28"/>
          <w:szCs w:val="28"/>
        </w:rPr>
      </w:pPr>
      <w:r w:rsidRPr="00FE7550">
        <w:rPr>
          <w:rFonts w:asciiTheme="majorHAnsi" w:hAnsiTheme="majorHAnsi" w:cstheme="majorHAnsi"/>
          <w:sz w:val="28"/>
          <w:szCs w:val="28"/>
        </w:rPr>
        <w:t>4.3.2. Поводження з твердими побутовими відходами</w:t>
      </w:r>
    </w:p>
    <w:p w:rsidR="000F66A8" w:rsidRDefault="000F66A8" w:rsidP="00FE7550">
      <w:pPr>
        <w:pBdr>
          <w:top w:val="nil"/>
          <w:left w:val="nil"/>
          <w:bottom w:val="nil"/>
          <w:right w:val="nil"/>
          <w:between w:val="nil"/>
        </w:pBdr>
        <w:spacing w:after="0" w:line="360" w:lineRule="auto"/>
        <w:jc w:val="both"/>
        <w:rPr>
          <w:rFonts w:asciiTheme="majorHAnsi" w:hAnsiTheme="majorHAnsi" w:cstheme="majorHAnsi"/>
          <w:sz w:val="28"/>
          <w:szCs w:val="28"/>
        </w:rPr>
      </w:pP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Серед існуючих екологічних проблем у Васильківській ТГ однією з найгостріших постає питання поводження з відходами. Це пов’язано зі значним забрудненням навколишнього середовища, що супроводжується негативним впливом на живі організми. На сьогодні ситуація виглядає наступним чином: спостерігається постійне зростання обсягів накопичення відходів на рівні з низьким показником їхнього повторного використання та знешкодження.</w:t>
      </w: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Схеми санітарного очищення населених пунктів Васильківської громади відсутні.</w:t>
      </w: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Роздільний збір ресурсоцінних компонентів ТПВ у населених пунктах не впроваджено. У той же час упровадження роздільного збору ТПВ є обов’язковою вимогою національного законодавства відповідно до ст.351 Закону України «Про відходи». Впровадження роздільного збирання побутових відходів повинно спрацьовувати на зменшення обсягів сміття до 30 – 40 відсотків, продовження терміну експлуатації існуючих полігонів та скорочення площ землевідводу під перспективне будівництво.</w:t>
      </w: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За даними КП «Джерело» на території Васильківської ТГ паспортизоване місце видалення відходів відсутнє. Згідно з топографічною зйомкою на території громади наявні несанкціоновані сміттєзвалища в кількості 12 одиниць.</w:t>
      </w: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 xml:space="preserve">Збір та вивіз ТПВ здійснюється Васильківським районним КП «Джерело» з сел.Васильківка. Сміттєвозний парк складається з власних автомобілів (Hyunday H940S, ГАЗ 3512, Bodcat S770 – 2 од., Bodcat В730, причіп тракторний ПТС – 2 од., трактор ЮМЗ 6кл, МАЗ, сміттєвоз </w:t>
      </w:r>
      <w:r w:rsidRPr="000F66A8">
        <w:rPr>
          <w:rFonts w:ascii="Times New Roman" w:hAnsi="Times New Roman" w:cs="Times New Roman"/>
          <w:b w:val="0"/>
          <w:sz w:val="28"/>
          <w:szCs w:val="28"/>
          <w:lang w:val="en-US"/>
        </w:rPr>
        <w:t>Iveco</w:t>
      </w:r>
      <w:r w:rsidRPr="000F66A8">
        <w:rPr>
          <w:rFonts w:ascii="Times New Roman" w:hAnsi="Times New Roman" w:cs="Times New Roman"/>
          <w:b w:val="0"/>
          <w:sz w:val="28"/>
          <w:szCs w:val="28"/>
        </w:rPr>
        <w:t>) та орендованого транспорту: вантажний сміттєвоз-С. Відходи захоронюються на сміттєзвалищі, яке розташоване біля смт.Васильківка, площею 4 га.</w:t>
      </w: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lastRenderedPageBreak/>
        <w:t>Існуюча тенденція до збільшення обсягів утворених відходів, більш ймовірно, не матиме різких коливань найближчим часом, але в довготривалій перспективі матиме поступове зростання, тому впровадження ефективної системи поводження з відходами є вкрай необхідним. Зростання обсягів відходів призводить до негативного впливу на навколишнє середовище та створює ризики впливу на здоров'я населення. Розвиток системи поводження з відходами є одним з пріоритетних завдань органів в сфері охорони навколишнього природного середовища.</w:t>
      </w:r>
    </w:p>
    <w:p w:rsidR="000F66A8" w:rsidRPr="000F66A8" w:rsidRDefault="000F66A8" w:rsidP="000F66A8">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Одна з найбільших інфраструктурних проблем Васильківської ОТГ це не введений об</w:t>
      </w:r>
      <w:r w:rsidRPr="000F66A8">
        <w:rPr>
          <w:rFonts w:ascii="Times New Roman" w:hAnsi="Times New Roman" w:cs="Times New Roman"/>
          <w:b w:val="0"/>
          <w:sz w:val="28"/>
          <w:szCs w:val="28"/>
          <w:lang w:val="ru-RU"/>
        </w:rPr>
        <w:t>’</w:t>
      </w:r>
      <w:r w:rsidRPr="000F66A8">
        <w:rPr>
          <w:rFonts w:ascii="Times New Roman" w:hAnsi="Times New Roman" w:cs="Times New Roman"/>
          <w:b w:val="0"/>
          <w:sz w:val="28"/>
          <w:szCs w:val="28"/>
        </w:rPr>
        <w:t xml:space="preserve">єкт в експлуатацію (сміттєзвалище). Між Васильківським РКП «Джерело» та Васильківською селищною радою від 08.07.2011 року укладено договір суборенди на земельну ділянку та рішення Васильківської селищної ради від 14.04.2020 року №1446-42/VII надано згоду на складування твердих побутових відходів на земельній ділянці, відведеній для полігону твердих побутових відходів на території Васильківської селищної ради (за межами населеного пункту смт Васильківка), площею 4 га кадастровий номер 1220755100:02:017:0038. Васильківське РКП «Джерело» уклав договір з ТОВ «ІНОТЕХ УКРАЇНИ» щодо утилізації сміття. </w:t>
      </w:r>
    </w:p>
    <w:p w:rsidR="000F66A8" w:rsidRDefault="000F66A8" w:rsidP="00FE7550">
      <w:pPr>
        <w:pBdr>
          <w:top w:val="nil"/>
          <w:left w:val="nil"/>
          <w:bottom w:val="nil"/>
          <w:right w:val="nil"/>
          <w:between w:val="nil"/>
        </w:pBdr>
        <w:spacing w:after="0" w:line="360" w:lineRule="auto"/>
        <w:jc w:val="both"/>
        <w:rPr>
          <w:rFonts w:asciiTheme="majorHAnsi" w:hAnsiTheme="majorHAnsi" w:cstheme="majorHAnsi"/>
          <w:sz w:val="28"/>
          <w:szCs w:val="28"/>
        </w:rPr>
      </w:pPr>
    </w:p>
    <w:p w:rsidR="00FE7550" w:rsidRDefault="00FE7550" w:rsidP="00FE7550">
      <w:pPr>
        <w:pBdr>
          <w:top w:val="nil"/>
          <w:left w:val="nil"/>
          <w:bottom w:val="nil"/>
          <w:right w:val="nil"/>
          <w:between w:val="nil"/>
        </w:pBdr>
        <w:spacing w:after="0" w:line="360" w:lineRule="auto"/>
        <w:jc w:val="both"/>
        <w:rPr>
          <w:rFonts w:asciiTheme="majorHAnsi" w:hAnsiTheme="majorHAnsi" w:cstheme="majorHAnsi"/>
          <w:sz w:val="28"/>
          <w:szCs w:val="28"/>
        </w:rPr>
      </w:pPr>
      <w:r w:rsidRPr="00FE7550">
        <w:rPr>
          <w:rFonts w:asciiTheme="majorHAnsi" w:hAnsiTheme="majorHAnsi" w:cstheme="majorHAnsi"/>
          <w:sz w:val="28"/>
          <w:szCs w:val="28"/>
        </w:rPr>
        <w:t>4.3.3. Газопостачання</w:t>
      </w:r>
    </w:p>
    <w:p w:rsidR="009610EB" w:rsidRPr="009610EB" w:rsidRDefault="009610EB" w:rsidP="009610EB">
      <w:pPr>
        <w:spacing w:after="0" w:line="360" w:lineRule="auto"/>
        <w:ind w:firstLine="567"/>
        <w:jc w:val="both"/>
        <w:rPr>
          <w:rFonts w:ascii="Times New Roman" w:hAnsi="Times New Roman" w:cs="Times New Roman"/>
          <w:b w:val="0"/>
          <w:sz w:val="28"/>
          <w:szCs w:val="28"/>
        </w:rPr>
      </w:pPr>
      <w:r w:rsidRPr="009610EB">
        <w:rPr>
          <w:rFonts w:ascii="Times New Roman" w:hAnsi="Times New Roman" w:cs="Times New Roman"/>
          <w:b w:val="0"/>
          <w:sz w:val="28"/>
          <w:szCs w:val="28"/>
        </w:rPr>
        <w:t xml:space="preserve">Серед енергетичних ресурсів Васильківська громада найбільше споживає природнього газу. Протяжність мереж газопостачання по громаді складає 113 км, газифіковано 9123 квартири та приватних будинки. </w:t>
      </w:r>
    </w:p>
    <w:p w:rsidR="009610EB" w:rsidRPr="00DE0688" w:rsidRDefault="009610EB" w:rsidP="009610EB">
      <w:pPr>
        <w:ind w:firstLine="340"/>
        <w:jc w:val="right"/>
        <w:rPr>
          <w:rFonts w:ascii="Times New Roman" w:hAnsi="Times New Roman" w:cs="Times New Roman"/>
          <w:sz w:val="24"/>
          <w:szCs w:val="24"/>
        </w:rPr>
      </w:pPr>
      <w:r w:rsidRPr="00DE0688">
        <w:rPr>
          <w:rFonts w:ascii="Times New Roman" w:hAnsi="Times New Roman" w:cs="Times New Roman"/>
          <w:sz w:val="24"/>
          <w:szCs w:val="24"/>
        </w:rPr>
        <w:t>Таблиця 4.11. Споживання енергетичних ресурсів</w:t>
      </w:r>
    </w:p>
    <w:tbl>
      <w:tblPr>
        <w:tblW w:w="9351" w:type="dxa"/>
        <w:tblLook w:val="04A0" w:firstRow="1" w:lastRow="0" w:firstColumn="1" w:lastColumn="0" w:noHBand="0" w:noVBand="1"/>
      </w:tblPr>
      <w:tblGrid>
        <w:gridCol w:w="7650"/>
        <w:gridCol w:w="1701"/>
      </w:tblGrid>
      <w:tr w:rsidR="009610EB" w:rsidRPr="00A00BA6" w:rsidTr="00982E10">
        <w:trPr>
          <w:trHeight w:val="315"/>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rsidR="009610EB" w:rsidRPr="009610EB" w:rsidRDefault="009610EB" w:rsidP="00982E10">
            <w:pPr>
              <w:spacing w:after="0" w:line="240" w:lineRule="auto"/>
              <w:jc w:val="center"/>
              <w:rPr>
                <w:rFonts w:ascii="Times New Roman" w:eastAsia="Times New Roman" w:hAnsi="Times New Roman" w:cs="Times New Roman"/>
                <w:b w:val="0"/>
                <w:bCs w:val="0"/>
                <w:color w:val="000000"/>
                <w:sz w:val="24"/>
                <w:szCs w:val="24"/>
              </w:rPr>
            </w:pPr>
            <w:r w:rsidRPr="009610EB">
              <w:rPr>
                <w:rFonts w:ascii="Times New Roman" w:eastAsia="Times New Roman" w:hAnsi="Times New Roman" w:cs="Times New Roman"/>
                <w:color w:val="000000"/>
                <w:sz w:val="24"/>
                <w:szCs w:val="24"/>
              </w:rPr>
              <w:t xml:space="preserve">Споживання енергетичних ресурсів в ТГ </w:t>
            </w:r>
          </w:p>
        </w:tc>
      </w:tr>
      <w:tr w:rsidR="009610EB" w:rsidRPr="00A00BA6" w:rsidTr="00982E10">
        <w:trPr>
          <w:trHeight w:val="315"/>
        </w:trPr>
        <w:tc>
          <w:tcPr>
            <w:tcW w:w="765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9610EB" w:rsidRPr="009610EB" w:rsidRDefault="009610EB" w:rsidP="00982E10">
            <w:pPr>
              <w:spacing w:after="0" w:line="240" w:lineRule="auto"/>
              <w:jc w:val="center"/>
              <w:rPr>
                <w:rFonts w:ascii="Times New Roman" w:eastAsia="Times New Roman" w:hAnsi="Times New Roman" w:cs="Times New Roman"/>
                <w:color w:val="000000"/>
                <w:sz w:val="24"/>
                <w:szCs w:val="24"/>
              </w:rPr>
            </w:pPr>
            <w:r w:rsidRPr="009610EB">
              <w:rPr>
                <w:rFonts w:ascii="Times New Roman" w:eastAsia="Times New Roman" w:hAnsi="Times New Roman" w:cs="Times New Roman"/>
                <w:color w:val="000000"/>
                <w:sz w:val="24"/>
                <w:szCs w:val="24"/>
              </w:rPr>
              <w:t xml:space="preserve">Назва джерела електроенергії </w:t>
            </w:r>
          </w:p>
        </w:tc>
        <w:tc>
          <w:tcPr>
            <w:tcW w:w="1701"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9610EB" w:rsidRPr="009610EB" w:rsidRDefault="009610EB" w:rsidP="00982E10">
            <w:pPr>
              <w:spacing w:after="0" w:line="240" w:lineRule="auto"/>
              <w:jc w:val="center"/>
              <w:rPr>
                <w:rFonts w:ascii="Times New Roman" w:eastAsia="Times New Roman" w:hAnsi="Times New Roman" w:cs="Times New Roman"/>
                <w:color w:val="000000"/>
                <w:sz w:val="24"/>
                <w:szCs w:val="24"/>
              </w:rPr>
            </w:pPr>
            <w:r w:rsidRPr="009610EB">
              <w:rPr>
                <w:rFonts w:ascii="Times New Roman" w:eastAsia="Times New Roman" w:hAnsi="Times New Roman" w:cs="Times New Roman"/>
                <w:color w:val="000000"/>
                <w:sz w:val="24"/>
                <w:szCs w:val="24"/>
              </w:rPr>
              <w:t xml:space="preserve">Обсяг споживання </w:t>
            </w:r>
          </w:p>
        </w:tc>
      </w:tr>
      <w:tr w:rsidR="009610EB" w:rsidRPr="00A00BA6" w:rsidTr="00982E10">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noWrap/>
            <w:hideMark/>
          </w:tcPr>
          <w:p w:rsidR="009610EB" w:rsidRPr="009610EB" w:rsidRDefault="009610EB" w:rsidP="00982E10">
            <w:pPr>
              <w:spacing w:after="0" w:line="240" w:lineRule="auto"/>
              <w:rPr>
                <w:rFonts w:ascii="Times New Roman" w:eastAsia="Times New Roman" w:hAnsi="Times New Roman" w:cs="Times New Roman"/>
                <w:b w:val="0"/>
                <w:bCs w:val="0"/>
                <w:color w:val="000000"/>
                <w:sz w:val="24"/>
                <w:szCs w:val="24"/>
              </w:rPr>
            </w:pPr>
            <w:r w:rsidRPr="009610EB">
              <w:rPr>
                <w:rFonts w:ascii="Times New Roman" w:eastAsia="Times New Roman" w:hAnsi="Times New Roman" w:cs="Times New Roman"/>
                <w:b w:val="0"/>
                <w:color w:val="000000"/>
                <w:sz w:val="24"/>
                <w:szCs w:val="24"/>
              </w:rPr>
              <w:t>Газ природний, тис.куб. м</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9610EB" w:rsidRPr="009610EB" w:rsidRDefault="009610EB" w:rsidP="00982E10">
            <w:pPr>
              <w:spacing w:after="0" w:line="240" w:lineRule="auto"/>
              <w:jc w:val="center"/>
              <w:rPr>
                <w:rFonts w:ascii="Times New Roman" w:eastAsia="Times New Roman" w:hAnsi="Times New Roman" w:cs="Times New Roman"/>
                <w:b w:val="0"/>
                <w:color w:val="000000"/>
                <w:sz w:val="24"/>
                <w:szCs w:val="24"/>
              </w:rPr>
            </w:pPr>
            <w:r w:rsidRPr="009610EB">
              <w:rPr>
                <w:rFonts w:ascii="Times New Roman" w:eastAsia="Times New Roman" w:hAnsi="Times New Roman" w:cs="Times New Roman"/>
                <w:b w:val="0"/>
                <w:color w:val="000000"/>
                <w:sz w:val="24"/>
                <w:szCs w:val="24"/>
              </w:rPr>
              <w:t>6609,6</w:t>
            </w:r>
          </w:p>
        </w:tc>
      </w:tr>
      <w:tr w:rsidR="009610EB" w:rsidRPr="00A00BA6" w:rsidTr="00982E10">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hideMark/>
          </w:tcPr>
          <w:p w:rsidR="009610EB" w:rsidRPr="009610EB" w:rsidRDefault="009610EB" w:rsidP="00982E10">
            <w:pPr>
              <w:spacing w:after="0" w:line="240" w:lineRule="auto"/>
              <w:rPr>
                <w:rFonts w:ascii="Times New Roman" w:eastAsia="Times New Roman" w:hAnsi="Times New Roman" w:cs="Times New Roman"/>
                <w:b w:val="0"/>
                <w:bCs w:val="0"/>
                <w:color w:val="000000"/>
                <w:sz w:val="24"/>
                <w:szCs w:val="24"/>
              </w:rPr>
            </w:pPr>
            <w:r w:rsidRPr="009610EB">
              <w:rPr>
                <w:rFonts w:ascii="Times New Roman" w:eastAsia="Times New Roman" w:hAnsi="Times New Roman" w:cs="Times New Roman"/>
                <w:b w:val="0"/>
                <w:color w:val="000000"/>
                <w:sz w:val="24"/>
                <w:szCs w:val="24"/>
              </w:rPr>
              <w:t>Вугілля, т</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9610EB" w:rsidRPr="009610EB" w:rsidRDefault="009610EB" w:rsidP="00982E10">
            <w:pPr>
              <w:spacing w:after="0" w:line="240" w:lineRule="auto"/>
              <w:jc w:val="center"/>
              <w:rPr>
                <w:rFonts w:ascii="Times New Roman" w:eastAsia="Times New Roman" w:hAnsi="Times New Roman" w:cs="Times New Roman"/>
                <w:b w:val="0"/>
                <w:color w:val="000000"/>
                <w:sz w:val="24"/>
                <w:szCs w:val="24"/>
              </w:rPr>
            </w:pPr>
            <w:r w:rsidRPr="009610EB">
              <w:rPr>
                <w:rFonts w:ascii="Times New Roman" w:eastAsia="Times New Roman" w:hAnsi="Times New Roman" w:cs="Times New Roman"/>
                <w:b w:val="0"/>
                <w:color w:val="000000"/>
                <w:sz w:val="24"/>
                <w:szCs w:val="24"/>
              </w:rPr>
              <w:t>18,6</w:t>
            </w:r>
          </w:p>
        </w:tc>
      </w:tr>
      <w:tr w:rsidR="009610EB" w:rsidRPr="00A00BA6" w:rsidTr="00982E10">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noWrap/>
            <w:hideMark/>
          </w:tcPr>
          <w:p w:rsidR="009610EB" w:rsidRPr="009610EB" w:rsidRDefault="009610EB" w:rsidP="00982E10">
            <w:pPr>
              <w:spacing w:after="0" w:line="240" w:lineRule="auto"/>
              <w:rPr>
                <w:rFonts w:ascii="Times New Roman" w:eastAsia="Times New Roman" w:hAnsi="Times New Roman" w:cs="Times New Roman"/>
                <w:b w:val="0"/>
                <w:bCs w:val="0"/>
                <w:color w:val="000000"/>
                <w:sz w:val="24"/>
                <w:szCs w:val="24"/>
              </w:rPr>
            </w:pPr>
            <w:r w:rsidRPr="009610EB">
              <w:rPr>
                <w:rFonts w:ascii="Times New Roman" w:eastAsia="Times New Roman" w:hAnsi="Times New Roman" w:cs="Times New Roman"/>
                <w:b w:val="0"/>
                <w:color w:val="000000"/>
                <w:sz w:val="24"/>
                <w:szCs w:val="24"/>
              </w:rPr>
              <w:t xml:space="preserve">Бензин моторний </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9610EB" w:rsidRPr="009610EB" w:rsidRDefault="009610EB" w:rsidP="00982E10">
            <w:pPr>
              <w:spacing w:after="0" w:line="240" w:lineRule="auto"/>
              <w:jc w:val="center"/>
              <w:rPr>
                <w:rFonts w:ascii="Times New Roman" w:eastAsia="Times New Roman" w:hAnsi="Times New Roman" w:cs="Times New Roman"/>
                <w:b w:val="0"/>
                <w:color w:val="000000"/>
                <w:sz w:val="24"/>
                <w:szCs w:val="24"/>
              </w:rPr>
            </w:pPr>
            <w:r w:rsidRPr="009610EB">
              <w:rPr>
                <w:rFonts w:ascii="Times New Roman" w:eastAsia="Times New Roman" w:hAnsi="Times New Roman" w:cs="Times New Roman"/>
                <w:b w:val="0"/>
                <w:color w:val="000000"/>
                <w:sz w:val="24"/>
                <w:szCs w:val="24"/>
              </w:rPr>
              <w:t>0</w:t>
            </w:r>
          </w:p>
        </w:tc>
      </w:tr>
      <w:tr w:rsidR="009610EB" w:rsidRPr="00A00BA6" w:rsidTr="00982E10">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noWrap/>
            <w:hideMark/>
          </w:tcPr>
          <w:p w:rsidR="009610EB" w:rsidRPr="009610EB" w:rsidRDefault="009610EB" w:rsidP="00982E10">
            <w:pPr>
              <w:spacing w:after="0" w:line="240" w:lineRule="auto"/>
              <w:rPr>
                <w:rFonts w:ascii="Times New Roman" w:eastAsia="Times New Roman" w:hAnsi="Times New Roman" w:cs="Times New Roman"/>
                <w:b w:val="0"/>
                <w:bCs w:val="0"/>
                <w:color w:val="000000"/>
                <w:sz w:val="24"/>
                <w:szCs w:val="24"/>
              </w:rPr>
            </w:pPr>
            <w:r w:rsidRPr="009610EB">
              <w:rPr>
                <w:rFonts w:ascii="Times New Roman" w:eastAsia="Times New Roman" w:hAnsi="Times New Roman" w:cs="Times New Roman"/>
                <w:b w:val="0"/>
                <w:color w:val="000000"/>
                <w:sz w:val="24"/>
                <w:szCs w:val="24"/>
              </w:rPr>
              <w:t>Паливо дизельне, т</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9610EB" w:rsidRPr="009610EB" w:rsidRDefault="009610EB" w:rsidP="00982E10">
            <w:pPr>
              <w:spacing w:after="0" w:line="240" w:lineRule="auto"/>
              <w:jc w:val="center"/>
              <w:rPr>
                <w:rFonts w:ascii="Times New Roman" w:eastAsia="Times New Roman" w:hAnsi="Times New Roman" w:cs="Times New Roman"/>
                <w:b w:val="0"/>
                <w:color w:val="000000"/>
                <w:sz w:val="24"/>
                <w:szCs w:val="24"/>
              </w:rPr>
            </w:pPr>
            <w:r w:rsidRPr="009610EB">
              <w:rPr>
                <w:rFonts w:ascii="Times New Roman" w:eastAsia="Times New Roman" w:hAnsi="Times New Roman" w:cs="Times New Roman"/>
                <w:b w:val="0"/>
                <w:color w:val="000000"/>
                <w:sz w:val="24"/>
                <w:szCs w:val="24"/>
              </w:rPr>
              <w:t>0</w:t>
            </w:r>
          </w:p>
        </w:tc>
      </w:tr>
      <w:tr w:rsidR="009610EB" w:rsidRPr="00A00BA6" w:rsidTr="00982E10">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hideMark/>
          </w:tcPr>
          <w:p w:rsidR="009610EB" w:rsidRPr="009610EB" w:rsidRDefault="009610EB" w:rsidP="00982E10">
            <w:pPr>
              <w:spacing w:after="0" w:line="240" w:lineRule="auto"/>
              <w:rPr>
                <w:rFonts w:ascii="Times New Roman" w:eastAsia="Times New Roman" w:hAnsi="Times New Roman" w:cs="Times New Roman"/>
                <w:b w:val="0"/>
                <w:bCs w:val="0"/>
                <w:color w:val="000000"/>
                <w:sz w:val="24"/>
                <w:szCs w:val="24"/>
              </w:rPr>
            </w:pPr>
            <w:r w:rsidRPr="009610EB">
              <w:rPr>
                <w:rFonts w:ascii="Times New Roman" w:eastAsia="Times New Roman" w:hAnsi="Times New Roman" w:cs="Times New Roman"/>
                <w:b w:val="0"/>
                <w:color w:val="000000"/>
                <w:sz w:val="24"/>
                <w:szCs w:val="24"/>
              </w:rPr>
              <w:t>Загальна протяжність мережі газопостачання в ОТГ, км</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9610EB" w:rsidRPr="009610EB" w:rsidRDefault="009610EB" w:rsidP="00982E10">
            <w:pPr>
              <w:spacing w:after="0" w:line="240" w:lineRule="auto"/>
              <w:jc w:val="center"/>
              <w:rPr>
                <w:rFonts w:ascii="Times New Roman" w:eastAsia="Times New Roman" w:hAnsi="Times New Roman" w:cs="Times New Roman"/>
                <w:b w:val="0"/>
                <w:color w:val="000000"/>
                <w:sz w:val="24"/>
                <w:szCs w:val="24"/>
              </w:rPr>
            </w:pPr>
            <w:r w:rsidRPr="009610EB">
              <w:rPr>
                <w:rFonts w:ascii="Times New Roman" w:eastAsia="Times New Roman" w:hAnsi="Times New Roman" w:cs="Times New Roman"/>
                <w:b w:val="0"/>
                <w:color w:val="000000"/>
                <w:sz w:val="24"/>
                <w:szCs w:val="24"/>
              </w:rPr>
              <w:t>112,6</w:t>
            </w:r>
          </w:p>
        </w:tc>
      </w:tr>
      <w:tr w:rsidR="009610EB" w:rsidRPr="00A00BA6" w:rsidTr="00982E10">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hideMark/>
          </w:tcPr>
          <w:p w:rsidR="009610EB" w:rsidRPr="009610EB" w:rsidRDefault="009610EB" w:rsidP="00982E10">
            <w:pPr>
              <w:spacing w:after="0" w:line="240" w:lineRule="auto"/>
              <w:rPr>
                <w:rFonts w:ascii="Times New Roman" w:eastAsia="Times New Roman" w:hAnsi="Times New Roman" w:cs="Times New Roman"/>
                <w:b w:val="0"/>
                <w:bCs w:val="0"/>
                <w:color w:val="000000"/>
                <w:sz w:val="24"/>
                <w:szCs w:val="24"/>
              </w:rPr>
            </w:pPr>
            <w:r w:rsidRPr="009610EB">
              <w:rPr>
                <w:rFonts w:ascii="Times New Roman" w:eastAsia="Times New Roman" w:hAnsi="Times New Roman" w:cs="Times New Roman"/>
                <w:b w:val="0"/>
                <w:color w:val="000000"/>
                <w:sz w:val="24"/>
                <w:szCs w:val="24"/>
              </w:rPr>
              <w:t xml:space="preserve">Кількість квартир та будинків газифікованих природнім газом </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9610EB" w:rsidRPr="009610EB" w:rsidRDefault="009610EB" w:rsidP="00982E10">
            <w:pPr>
              <w:spacing w:after="0" w:line="240" w:lineRule="auto"/>
              <w:jc w:val="center"/>
              <w:rPr>
                <w:rFonts w:ascii="Times New Roman" w:eastAsia="Times New Roman" w:hAnsi="Times New Roman" w:cs="Times New Roman"/>
                <w:b w:val="0"/>
                <w:color w:val="000000"/>
                <w:sz w:val="24"/>
                <w:szCs w:val="24"/>
              </w:rPr>
            </w:pPr>
            <w:r w:rsidRPr="009610EB">
              <w:rPr>
                <w:rFonts w:ascii="Times New Roman" w:eastAsia="Times New Roman" w:hAnsi="Times New Roman" w:cs="Times New Roman"/>
                <w:b w:val="0"/>
                <w:color w:val="000000"/>
                <w:sz w:val="24"/>
                <w:szCs w:val="24"/>
              </w:rPr>
              <w:t>9123</w:t>
            </w:r>
          </w:p>
        </w:tc>
      </w:tr>
    </w:tbl>
    <w:p w:rsidR="00FE7550" w:rsidRDefault="00FE7550" w:rsidP="00FE7550">
      <w:pPr>
        <w:pBdr>
          <w:top w:val="nil"/>
          <w:left w:val="nil"/>
          <w:bottom w:val="nil"/>
          <w:right w:val="nil"/>
          <w:between w:val="nil"/>
        </w:pBdr>
        <w:spacing w:after="0" w:line="360" w:lineRule="auto"/>
        <w:jc w:val="both"/>
        <w:rPr>
          <w:rFonts w:asciiTheme="majorHAnsi" w:hAnsiTheme="majorHAnsi" w:cstheme="majorHAnsi"/>
          <w:sz w:val="28"/>
          <w:szCs w:val="28"/>
        </w:rPr>
      </w:pPr>
      <w:r w:rsidRPr="00FE7550">
        <w:rPr>
          <w:rFonts w:asciiTheme="majorHAnsi" w:hAnsiTheme="majorHAnsi" w:cstheme="majorHAnsi"/>
          <w:sz w:val="28"/>
          <w:szCs w:val="28"/>
        </w:rPr>
        <w:lastRenderedPageBreak/>
        <w:t>4.3.4. Енергопостачання</w:t>
      </w:r>
    </w:p>
    <w:p w:rsidR="009610EB" w:rsidRPr="009610EB" w:rsidRDefault="009610EB" w:rsidP="009610EB">
      <w:pPr>
        <w:spacing w:after="0" w:line="360" w:lineRule="auto"/>
        <w:ind w:firstLine="567"/>
        <w:jc w:val="both"/>
        <w:rPr>
          <w:rFonts w:ascii="Times New Roman" w:hAnsi="Times New Roman" w:cs="Times New Roman"/>
          <w:b w:val="0"/>
          <w:sz w:val="28"/>
          <w:szCs w:val="28"/>
        </w:rPr>
      </w:pPr>
      <w:r w:rsidRPr="009610EB">
        <w:rPr>
          <w:rFonts w:ascii="Times New Roman" w:hAnsi="Times New Roman" w:cs="Times New Roman"/>
          <w:b w:val="0"/>
          <w:sz w:val="28"/>
          <w:szCs w:val="28"/>
        </w:rPr>
        <w:t>На території Васильківської громади працює одне підприємство, яке займається виготовленням електроенергії. На річці Вовчій запущено першу у Дніпропетровській області гідроелектростанцію. Васильківську міні-ГЕС звели на місці колишньої ГЕС, яка не працювала понад 60 років. За цей час від будівлі залишилися самі руїни, а дамба – обміліла. Ситуацію врятував вітчизняний інвестор. Приміщення реконструювали, збудували повітряну лінію, встановили гідротурбіну, генератор, трансформатор. На все знадобився рік та 6 млн грн.  Васильківська ГЕС вже працює. Її максимальна потужність – 130 кВт на годину.</w:t>
      </w:r>
    </w:p>
    <w:p w:rsidR="009610EB" w:rsidRPr="009D6043" w:rsidRDefault="009610EB" w:rsidP="009610EB">
      <w:pPr>
        <w:spacing w:line="240" w:lineRule="auto"/>
        <w:ind w:firstLine="340"/>
        <w:jc w:val="right"/>
        <w:rPr>
          <w:rFonts w:ascii="Times New Roman" w:hAnsi="Times New Roman" w:cs="Times New Roman"/>
          <w:sz w:val="24"/>
          <w:szCs w:val="24"/>
        </w:rPr>
      </w:pPr>
      <w:r w:rsidRPr="009D6043">
        <w:rPr>
          <w:rFonts w:ascii="Times New Roman" w:hAnsi="Times New Roman" w:cs="Times New Roman"/>
          <w:sz w:val="24"/>
          <w:szCs w:val="24"/>
        </w:rPr>
        <w:t>Таблиця 4.12. Енергоносії громади</w:t>
      </w:r>
    </w:p>
    <w:tbl>
      <w:tblPr>
        <w:tblW w:w="6658" w:type="dxa"/>
        <w:jc w:val="center"/>
        <w:tblLook w:val="04A0" w:firstRow="1" w:lastRow="0" w:firstColumn="1" w:lastColumn="0" w:noHBand="0" w:noVBand="1"/>
      </w:tblPr>
      <w:tblGrid>
        <w:gridCol w:w="4920"/>
        <w:gridCol w:w="1738"/>
      </w:tblGrid>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9610EB" w:rsidRPr="009610EB" w:rsidRDefault="009610EB" w:rsidP="00982E10">
            <w:pPr>
              <w:spacing w:after="0" w:line="240" w:lineRule="auto"/>
              <w:jc w:val="center"/>
              <w:rPr>
                <w:rFonts w:ascii="Times New Roman" w:eastAsia="Times New Roman" w:hAnsi="Times New Roman" w:cs="Times New Roman"/>
                <w:b w:val="0"/>
                <w:color w:val="000000"/>
                <w:sz w:val="24"/>
                <w:szCs w:val="24"/>
              </w:rPr>
            </w:pPr>
            <w:r w:rsidRPr="009610EB">
              <w:rPr>
                <w:rFonts w:ascii="Times New Roman" w:eastAsia="Times New Roman" w:hAnsi="Times New Roman" w:cs="Times New Roman"/>
                <w:color w:val="000000"/>
                <w:sz w:val="24"/>
                <w:szCs w:val="24"/>
              </w:rPr>
              <w:t>Назва джерела електроенергії в ОТГ</w:t>
            </w:r>
          </w:p>
        </w:tc>
        <w:tc>
          <w:tcPr>
            <w:tcW w:w="1738"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9610EB" w:rsidRPr="009610EB" w:rsidRDefault="009610EB" w:rsidP="00982E10">
            <w:pPr>
              <w:spacing w:after="0" w:line="240" w:lineRule="auto"/>
              <w:jc w:val="center"/>
              <w:rPr>
                <w:rFonts w:ascii="Times New Roman" w:eastAsia="Times New Roman" w:hAnsi="Times New Roman" w:cs="Times New Roman"/>
                <w:b w:val="0"/>
                <w:color w:val="000000"/>
                <w:sz w:val="24"/>
                <w:szCs w:val="24"/>
              </w:rPr>
            </w:pPr>
            <w:r w:rsidRPr="009610EB">
              <w:rPr>
                <w:rFonts w:ascii="Times New Roman" w:eastAsia="Times New Roman" w:hAnsi="Times New Roman" w:cs="Times New Roman"/>
                <w:color w:val="000000"/>
                <w:sz w:val="24"/>
                <w:szCs w:val="24"/>
              </w:rPr>
              <w:t>Кількість в ТГ</w:t>
            </w:r>
          </w:p>
        </w:tc>
      </w:tr>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610EB" w:rsidRPr="00982E10" w:rsidRDefault="009610EB" w:rsidP="00982E10">
            <w:pPr>
              <w:spacing w:after="0" w:line="240" w:lineRule="auto"/>
              <w:rPr>
                <w:rFonts w:ascii="Times New Roman" w:eastAsia="Times New Roman" w:hAnsi="Times New Roman" w:cs="Times New Roman"/>
                <w:b w:val="0"/>
                <w:bCs w:val="0"/>
                <w:color w:val="000000"/>
                <w:sz w:val="24"/>
                <w:szCs w:val="24"/>
              </w:rPr>
            </w:pPr>
            <w:r w:rsidRPr="00982E10">
              <w:rPr>
                <w:rFonts w:ascii="Times New Roman" w:eastAsia="Times New Roman" w:hAnsi="Times New Roman" w:cs="Times New Roman"/>
                <w:b w:val="0"/>
                <w:color w:val="000000"/>
                <w:sz w:val="24"/>
                <w:szCs w:val="24"/>
              </w:rPr>
              <w:t xml:space="preserve">Атомні електространції (АЕС) </w:t>
            </w:r>
          </w:p>
        </w:tc>
        <w:tc>
          <w:tcPr>
            <w:tcW w:w="1738" w:type="dxa"/>
            <w:tcBorders>
              <w:top w:val="nil"/>
              <w:left w:val="nil"/>
              <w:bottom w:val="single" w:sz="4" w:space="0" w:color="000000"/>
              <w:right w:val="single" w:sz="4" w:space="0" w:color="000000"/>
            </w:tcBorders>
            <w:shd w:val="clear" w:color="auto" w:fill="auto"/>
            <w:noWrap/>
            <w:vAlign w:val="bottom"/>
            <w:hideMark/>
          </w:tcPr>
          <w:p w:rsidR="009610EB" w:rsidRPr="00982E10" w:rsidRDefault="009610EB"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0</w:t>
            </w:r>
          </w:p>
        </w:tc>
      </w:tr>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vAlign w:val="bottom"/>
            <w:hideMark/>
          </w:tcPr>
          <w:p w:rsidR="009610EB" w:rsidRPr="00982E10" w:rsidRDefault="009610EB" w:rsidP="00982E10">
            <w:pPr>
              <w:spacing w:after="0" w:line="240" w:lineRule="auto"/>
              <w:rPr>
                <w:rFonts w:ascii="Times New Roman" w:eastAsia="Times New Roman" w:hAnsi="Times New Roman" w:cs="Times New Roman"/>
                <w:b w:val="0"/>
                <w:bCs w:val="0"/>
                <w:color w:val="000000"/>
                <w:sz w:val="24"/>
                <w:szCs w:val="24"/>
              </w:rPr>
            </w:pPr>
            <w:r w:rsidRPr="00982E10">
              <w:rPr>
                <w:rFonts w:ascii="Times New Roman" w:eastAsia="Times New Roman" w:hAnsi="Times New Roman" w:cs="Times New Roman"/>
                <w:b w:val="0"/>
                <w:color w:val="000000"/>
                <w:sz w:val="24"/>
                <w:szCs w:val="24"/>
              </w:rPr>
              <w:t xml:space="preserve">Генеруючі компанії теплових електростанцій (ГК ТЕС) </w:t>
            </w:r>
          </w:p>
        </w:tc>
        <w:tc>
          <w:tcPr>
            <w:tcW w:w="1738" w:type="dxa"/>
            <w:tcBorders>
              <w:top w:val="nil"/>
              <w:left w:val="nil"/>
              <w:bottom w:val="single" w:sz="4" w:space="0" w:color="000000"/>
              <w:right w:val="single" w:sz="4" w:space="0" w:color="000000"/>
            </w:tcBorders>
            <w:shd w:val="clear" w:color="auto" w:fill="auto"/>
            <w:noWrap/>
            <w:vAlign w:val="bottom"/>
            <w:hideMark/>
          </w:tcPr>
          <w:p w:rsidR="009610EB" w:rsidRPr="00982E10" w:rsidRDefault="009610EB"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0</w:t>
            </w:r>
          </w:p>
        </w:tc>
      </w:tr>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610EB" w:rsidRPr="00982E10" w:rsidRDefault="009610EB" w:rsidP="00982E10">
            <w:pPr>
              <w:spacing w:after="0" w:line="240" w:lineRule="auto"/>
              <w:rPr>
                <w:rFonts w:ascii="Times New Roman" w:eastAsia="Times New Roman" w:hAnsi="Times New Roman" w:cs="Times New Roman"/>
                <w:b w:val="0"/>
                <w:bCs w:val="0"/>
                <w:color w:val="000000"/>
                <w:sz w:val="24"/>
                <w:szCs w:val="24"/>
              </w:rPr>
            </w:pPr>
            <w:r w:rsidRPr="00982E10">
              <w:rPr>
                <w:rFonts w:ascii="Times New Roman" w:eastAsia="Times New Roman" w:hAnsi="Times New Roman" w:cs="Times New Roman"/>
                <w:b w:val="0"/>
                <w:color w:val="000000"/>
                <w:sz w:val="24"/>
                <w:szCs w:val="24"/>
              </w:rPr>
              <w:t xml:space="preserve">Гідроелектростанції (ГЕС) </w:t>
            </w:r>
          </w:p>
        </w:tc>
        <w:tc>
          <w:tcPr>
            <w:tcW w:w="1738" w:type="dxa"/>
            <w:tcBorders>
              <w:top w:val="nil"/>
              <w:left w:val="nil"/>
              <w:bottom w:val="single" w:sz="4" w:space="0" w:color="000000"/>
              <w:right w:val="single" w:sz="4" w:space="0" w:color="000000"/>
            </w:tcBorders>
            <w:shd w:val="clear" w:color="auto" w:fill="auto"/>
            <w:noWrap/>
            <w:vAlign w:val="bottom"/>
            <w:hideMark/>
          </w:tcPr>
          <w:p w:rsidR="009610EB" w:rsidRPr="00982E10" w:rsidRDefault="009610EB"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1</w:t>
            </w:r>
          </w:p>
        </w:tc>
      </w:tr>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610EB" w:rsidRPr="00982E10" w:rsidRDefault="009610EB" w:rsidP="00982E10">
            <w:pPr>
              <w:spacing w:after="0" w:line="240" w:lineRule="auto"/>
              <w:rPr>
                <w:rFonts w:ascii="Times New Roman" w:eastAsia="Times New Roman" w:hAnsi="Times New Roman" w:cs="Times New Roman"/>
                <w:b w:val="0"/>
                <w:bCs w:val="0"/>
                <w:color w:val="000000"/>
                <w:sz w:val="24"/>
                <w:szCs w:val="24"/>
              </w:rPr>
            </w:pPr>
            <w:r w:rsidRPr="00982E10">
              <w:rPr>
                <w:rFonts w:ascii="Times New Roman" w:eastAsia="Times New Roman" w:hAnsi="Times New Roman" w:cs="Times New Roman"/>
                <w:b w:val="0"/>
                <w:color w:val="000000"/>
                <w:sz w:val="24"/>
                <w:szCs w:val="24"/>
              </w:rPr>
              <w:t xml:space="preserve">Теплоелектроцентраль  (ТЕЦ) </w:t>
            </w:r>
          </w:p>
        </w:tc>
        <w:tc>
          <w:tcPr>
            <w:tcW w:w="1738" w:type="dxa"/>
            <w:tcBorders>
              <w:top w:val="nil"/>
              <w:left w:val="nil"/>
              <w:bottom w:val="single" w:sz="4" w:space="0" w:color="000000"/>
              <w:right w:val="single" w:sz="4" w:space="0" w:color="000000"/>
            </w:tcBorders>
            <w:shd w:val="clear" w:color="auto" w:fill="auto"/>
            <w:noWrap/>
            <w:vAlign w:val="bottom"/>
            <w:hideMark/>
          </w:tcPr>
          <w:p w:rsidR="009610EB" w:rsidRPr="00982E10" w:rsidRDefault="009610EB"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0</w:t>
            </w:r>
          </w:p>
        </w:tc>
      </w:tr>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610EB" w:rsidRPr="00982E10" w:rsidRDefault="009610EB" w:rsidP="00982E10">
            <w:pPr>
              <w:spacing w:after="0" w:line="240" w:lineRule="auto"/>
              <w:rPr>
                <w:rFonts w:ascii="Times New Roman" w:eastAsia="Times New Roman" w:hAnsi="Times New Roman" w:cs="Times New Roman"/>
                <w:b w:val="0"/>
                <w:bCs w:val="0"/>
                <w:color w:val="000000"/>
                <w:sz w:val="24"/>
                <w:szCs w:val="24"/>
              </w:rPr>
            </w:pPr>
            <w:r w:rsidRPr="00982E10">
              <w:rPr>
                <w:rFonts w:ascii="Times New Roman" w:eastAsia="Times New Roman" w:hAnsi="Times New Roman" w:cs="Times New Roman"/>
                <w:b w:val="0"/>
                <w:color w:val="000000"/>
                <w:sz w:val="24"/>
                <w:szCs w:val="24"/>
              </w:rPr>
              <w:t xml:space="preserve">Вітряні електростанції </w:t>
            </w:r>
          </w:p>
        </w:tc>
        <w:tc>
          <w:tcPr>
            <w:tcW w:w="1738" w:type="dxa"/>
            <w:tcBorders>
              <w:top w:val="nil"/>
              <w:left w:val="nil"/>
              <w:bottom w:val="single" w:sz="4" w:space="0" w:color="000000"/>
              <w:right w:val="single" w:sz="4" w:space="0" w:color="000000"/>
            </w:tcBorders>
            <w:shd w:val="clear" w:color="auto" w:fill="auto"/>
            <w:noWrap/>
            <w:vAlign w:val="bottom"/>
            <w:hideMark/>
          </w:tcPr>
          <w:p w:rsidR="009610EB" w:rsidRPr="00982E10" w:rsidRDefault="009610EB"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0</w:t>
            </w:r>
          </w:p>
        </w:tc>
      </w:tr>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610EB" w:rsidRPr="00982E10" w:rsidRDefault="009610EB" w:rsidP="00982E10">
            <w:pPr>
              <w:spacing w:after="0" w:line="240" w:lineRule="auto"/>
              <w:rPr>
                <w:rFonts w:ascii="Times New Roman" w:eastAsia="Times New Roman" w:hAnsi="Times New Roman" w:cs="Times New Roman"/>
                <w:b w:val="0"/>
                <w:bCs w:val="0"/>
                <w:color w:val="000000"/>
                <w:sz w:val="24"/>
                <w:szCs w:val="24"/>
              </w:rPr>
            </w:pPr>
            <w:r w:rsidRPr="00982E10">
              <w:rPr>
                <w:rFonts w:ascii="Times New Roman" w:eastAsia="Times New Roman" w:hAnsi="Times New Roman" w:cs="Times New Roman"/>
                <w:b w:val="0"/>
                <w:color w:val="000000"/>
                <w:sz w:val="24"/>
                <w:szCs w:val="24"/>
              </w:rPr>
              <w:t>Сонячна енергія</w:t>
            </w:r>
          </w:p>
        </w:tc>
        <w:tc>
          <w:tcPr>
            <w:tcW w:w="1738" w:type="dxa"/>
            <w:tcBorders>
              <w:top w:val="nil"/>
              <w:left w:val="nil"/>
              <w:bottom w:val="single" w:sz="4" w:space="0" w:color="000000"/>
              <w:right w:val="single" w:sz="4" w:space="0" w:color="000000"/>
            </w:tcBorders>
            <w:shd w:val="clear" w:color="auto" w:fill="auto"/>
            <w:noWrap/>
            <w:vAlign w:val="bottom"/>
            <w:hideMark/>
          </w:tcPr>
          <w:p w:rsidR="009610EB" w:rsidRPr="00982E10" w:rsidRDefault="009610EB"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0</w:t>
            </w:r>
          </w:p>
        </w:tc>
      </w:tr>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610EB" w:rsidRPr="00982E10" w:rsidRDefault="009610EB" w:rsidP="00982E10">
            <w:pPr>
              <w:spacing w:after="0" w:line="240" w:lineRule="auto"/>
              <w:rPr>
                <w:rFonts w:ascii="Times New Roman" w:eastAsia="Times New Roman" w:hAnsi="Times New Roman" w:cs="Times New Roman"/>
                <w:b w:val="0"/>
                <w:bCs w:val="0"/>
                <w:color w:val="000000"/>
                <w:sz w:val="24"/>
                <w:szCs w:val="24"/>
              </w:rPr>
            </w:pPr>
            <w:r w:rsidRPr="00982E10">
              <w:rPr>
                <w:rFonts w:ascii="Times New Roman" w:eastAsia="Times New Roman" w:hAnsi="Times New Roman" w:cs="Times New Roman"/>
                <w:b w:val="0"/>
                <w:color w:val="000000"/>
                <w:sz w:val="24"/>
                <w:szCs w:val="24"/>
              </w:rPr>
              <w:t xml:space="preserve">Біомаса </w:t>
            </w:r>
          </w:p>
        </w:tc>
        <w:tc>
          <w:tcPr>
            <w:tcW w:w="1738" w:type="dxa"/>
            <w:tcBorders>
              <w:top w:val="nil"/>
              <w:left w:val="nil"/>
              <w:bottom w:val="single" w:sz="4" w:space="0" w:color="000000"/>
              <w:right w:val="single" w:sz="4" w:space="0" w:color="000000"/>
            </w:tcBorders>
            <w:shd w:val="clear" w:color="auto" w:fill="auto"/>
            <w:noWrap/>
            <w:vAlign w:val="bottom"/>
            <w:hideMark/>
          </w:tcPr>
          <w:p w:rsidR="009610EB" w:rsidRPr="00982E10" w:rsidRDefault="009610EB"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0</w:t>
            </w:r>
          </w:p>
        </w:tc>
      </w:tr>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610EB" w:rsidRPr="00982E10" w:rsidRDefault="009610EB" w:rsidP="00982E10">
            <w:pPr>
              <w:spacing w:after="0" w:line="240" w:lineRule="auto"/>
              <w:rPr>
                <w:rFonts w:ascii="Times New Roman" w:eastAsia="Times New Roman" w:hAnsi="Times New Roman" w:cs="Times New Roman"/>
                <w:b w:val="0"/>
                <w:bCs w:val="0"/>
                <w:color w:val="000000"/>
                <w:sz w:val="24"/>
                <w:szCs w:val="24"/>
              </w:rPr>
            </w:pPr>
            <w:r w:rsidRPr="00982E10">
              <w:rPr>
                <w:rFonts w:ascii="Times New Roman" w:eastAsia="Times New Roman" w:hAnsi="Times New Roman" w:cs="Times New Roman"/>
                <w:b w:val="0"/>
                <w:color w:val="000000"/>
                <w:sz w:val="24"/>
                <w:szCs w:val="24"/>
              </w:rPr>
              <w:t xml:space="preserve">Інші </w:t>
            </w:r>
          </w:p>
        </w:tc>
        <w:tc>
          <w:tcPr>
            <w:tcW w:w="1738" w:type="dxa"/>
            <w:tcBorders>
              <w:top w:val="nil"/>
              <w:left w:val="nil"/>
              <w:bottom w:val="single" w:sz="4" w:space="0" w:color="000000"/>
              <w:right w:val="single" w:sz="4" w:space="0" w:color="000000"/>
            </w:tcBorders>
            <w:shd w:val="clear" w:color="auto" w:fill="auto"/>
            <w:noWrap/>
            <w:vAlign w:val="bottom"/>
            <w:hideMark/>
          </w:tcPr>
          <w:p w:rsidR="009610EB" w:rsidRPr="00982E10" w:rsidRDefault="009610EB"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0</w:t>
            </w:r>
          </w:p>
        </w:tc>
      </w:tr>
      <w:tr w:rsidR="009610EB" w:rsidRPr="00A00BA6" w:rsidTr="00982E10">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610EB" w:rsidRPr="00982E10" w:rsidRDefault="009610EB" w:rsidP="00982E10">
            <w:pPr>
              <w:spacing w:after="0" w:line="240" w:lineRule="auto"/>
              <w:rPr>
                <w:rFonts w:ascii="Times New Roman" w:eastAsia="Times New Roman" w:hAnsi="Times New Roman" w:cs="Times New Roman"/>
                <w:b w:val="0"/>
                <w:bCs w:val="0"/>
                <w:color w:val="000000"/>
                <w:sz w:val="24"/>
                <w:szCs w:val="24"/>
              </w:rPr>
            </w:pPr>
            <w:r w:rsidRPr="00982E10">
              <w:rPr>
                <w:rFonts w:ascii="Times New Roman" w:eastAsia="Times New Roman" w:hAnsi="Times New Roman" w:cs="Times New Roman"/>
                <w:b w:val="0"/>
                <w:color w:val="000000"/>
                <w:sz w:val="24"/>
                <w:szCs w:val="24"/>
              </w:rPr>
              <w:t xml:space="preserve">Всього </w:t>
            </w:r>
          </w:p>
        </w:tc>
        <w:tc>
          <w:tcPr>
            <w:tcW w:w="1738" w:type="dxa"/>
            <w:tcBorders>
              <w:top w:val="nil"/>
              <w:left w:val="nil"/>
              <w:bottom w:val="single" w:sz="4" w:space="0" w:color="000000"/>
              <w:right w:val="single" w:sz="4" w:space="0" w:color="000000"/>
            </w:tcBorders>
            <w:shd w:val="clear" w:color="auto" w:fill="auto"/>
            <w:noWrap/>
            <w:vAlign w:val="bottom"/>
            <w:hideMark/>
          </w:tcPr>
          <w:p w:rsidR="009610EB" w:rsidRPr="00982E10" w:rsidRDefault="009610EB"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1</w:t>
            </w:r>
          </w:p>
        </w:tc>
      </w:tr>
    </w:tbl>
    <w:p w:rsidR="009610EB" w:rsidRDefault="009610EB" w:rsidP="009610EB">
      <w:pPr>
        <w:spacing w:after="0" w:line="360" w:lineRule="auto"/>
        <w:ind w:firstLine="567"/>
        <w:jc w:val="both"/>
        <w:rPr>
          <w:rFonts w:ascii="Times New Roman" w:hAnsi="Times New Roman" w:cs="Times New Roman"/>
          <w:b w:val="0"/>
          <w:sz w:val="28"/>
          <w:szCs w:val="28"/>
        </w:rPr>
      </w:pPr>
    </w:p>
    <w:p w:rsidR="00FE7550" w:rsidRDefault="00FE7550" w:rsidP="00FE7550">
      <w:pPr>
        <w:pBdr>
          <w:top w:val="nil"/>
          <w:left w:val="nil"/>
          <w:bottom w:val="nil"/>
          <w:right w:val="nil"/>
          <w:between w:val="nil"/>
        </w:pBdr>
        <w:spacing w:after="0" w:line="360" w:lineRule="auto"/>
        <w:jc w:val="both"/>
        <w:rPr>
          <w:rFonts w:asciiTheme="majorHAnsi" w:hAnsiTheme="majorHAnsi" w:cstheme="majorHAnsi"/>
          <w:sz w:val="28"/>
          <w:szCs w:val="28"/>
        </w:rPr>
      </w:pPr>
      <w:r w:rsidRPr="00FE7550">
        <w:rPr>
          <w:rFonts w:asciiTheme="majorHAnsi" w:hAnsiTheme="majorHAnsi" w:cstheme="majorHAnsi"/>
          <w:sz w:val="28"/>
          <w:szCs w:val="28"/>
        </w:rPr>
        <w:t>4.3.5. Теплопостачання</w:t>
      </w:r>
    </w:p>
    <w:p w:rsidR="000F66A8" w:rsidRDefault="000F66A8" w:rsidP="00BE275D">
      <w:pPr>
        <w:spacing w:after="0" w:line="360" w:lineRule="auto"/>
        <w:ind w:firstLine="567"/>
        <w:jc w:val="both"/>
        <w:rPr>
          <w:rFonts w:ascii="Times New Roman" w:hAnsi="Times New Roman" w:cs="Times New Roman"/>
          <w:b w:val="0"/>
          <w:sz w:val="28"/>
          <w:szCs w:val="28"/>
        </w:rPr>
      </w:pPr>
      <w:r w:rsidRPr="000F66A8">
        <w:rPr>
          <w:rFonts w:ascii="Times New Roman" w:hAnsi="Times New Roman" w:cs="Times New Roman"/>
          <w:b w:val="0"/>
          <w:sz w:val="28"/>
          <w:szCs w:val="28"/>
        </w:rPr>
        <w:t>У Васильківській громаді централізованим теплопостачанням охоплені лише підприємства, установи та організації, натомість житлові будинки не під’єднані до мережі централізованого теплопостачання.</w:t>
      </w:r>
    </w:p>
    <w:p w:rsidR="00337A40" w:rsidRPr="000F66A8" w:rsidRDefault="00337A40" w:rsidP="000F66A8">
      <w:pPr>
        <w:spacing w:after="0" w:line="240" w:lineRule="auto"/>
        <w:ind w:firstLine="567"/>
        <w:jc w:val="both"/>
        <w:rPr>
          <w:rFonts w:ascii="Times New Roman" w:hAnsi="Times New Roman" w:cs="Times New Roman"/>
          <w:b w:val="0"/>
          <w:sz w:val="28"/>
          <w:szCs w:val="28"/>
        </w:rPr>
      </w:pPr>
    </w:p>
    <w:p w:rsidR="000F66A8" w:rsidRPr="009D6043" w:rsidRDefault="000F66A8" w:rsidP="000F66A8">
      <w:pPr>
        <w:spacing w:line="240" w:lineRule="auto"/>
        <w:ind w:firstLine="340"/>
        <w:jc w:val="right"/>
        <w:rPr>
          <w:rFonts w:ascii="Times New Roman" w:hAnsi="Times New Roman" w:cs="Times New Roman"/>
          <w:sz w:val="24"/>
          <w:szCs w:val="24"/>
        </w:rPr>
      </w:pPr>
      <w:r w:rsidRPr="009D6043">
        <w:rPr>
          <w:rFonts w:ascii="Times New Roman" w:hAnsi="Times New Roman" w:cs="Times New Roman"/>
          <w:sz w:val="24"/>
          <w:szCs w:val="24"/>
        </w:rPr>
        <w:t xml:space="preserve">Таблиця </w:t>
      </w:r>
      <w:r w:rsidR="009610EB" w:rsidRPr="009D6043">
        <w:rPr>
          <w:rFonts w:ascii="Times New Roman" w:hAnsi="Times New Roman" w:cs="Times New Roman"/>
          <w:sz w:val="24"/>
          <w:szCs w:val="24"/>
        </w:rPr>
        <w:t>4.13</w:t>
      </w:r>
      <w:r w:rsidRPr="009D6043">
        <w:rPr>
          <w:rFonts w:ascii="Times New Roman" w:hAnsi="Times New Roman" w:cs="Times New Roman"/>
          <w:sz w:val="24"/>
          <w:szCs w:val="24"/>
        </w:rPr>
        <w:t>. Система централізованого теплопостачання у громаді</w:t>
      </w:r>
    </w:p>
    <w:tbl>
      <w:tblPr>
        <w:tblW w:w="9634" w:type="dxa"/>
        <w:tblLook w:val="04A0" w:firstRow="1" w:lastRow="0" w:firstColumn="1" w:lastColumn="0" w:noHBand="0" w:noVBand="1"/>
      </w:tblPr>
      <w:tblGrid>
        <w:gridCol w:w="2140"/>
        <w:gridCol w:w="4260"/>
        <w:gridCol w:w="3414"/>
      </w:tblGrid>
      <w:tr w:rsidR="000F66A8" w:rsidRPr="00337A40" w:rsidTr="00982E10">
        <w:trPr>
          <w:trHeight w:val="288"/>
        </w:trPr>
        <w:tc>
          <w:tcPr>
            <w:tcW w:w="1960"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hideMark/>
          </w:tcPr>
          <w:p w:rsidR="000F66A8" w:rsidRPr="00337A40" w:rsidRDefault="000F66A8" w:rsidP="00982E10">
            <w:pPr>
              <w:spacing w:after="0" w:line="240" w:lineRule="auto"/>
              <w:rPr>
                <w:rFonts w:ascii="Times New Roman" w:eastAsia="Times New Roman" w:hAnsi="Times New Roman" w:cs="Times New Roman"/>
                <w:color w:val="000000"/>
                <w:sz w:val="24"/>
                <w:szCs w:val="24"/>
              </w:rPr>
            </w:pPr>
            <w:r w:rsidRPr="00337A40">
              <w:rPr>
                <w:rFonts w:ascii="Times New Roman" w:eastAsia="Times New Roman" w:hAnsi="Times New Roman" w:cs="Times New Roman"/>
                <w:color w:val="000000"/>
                <w:sz w:val="24"/>
                <w:szCs w:val="24"/>
              </w:rPr>
              <w:t xml:space="preserve">Теплопостачання </w:t>
            </w:r>
          </w:p>
        </w:tc>
        <w:tc>
          <w:tcPr>
            <w:tcW w:w="4260" w:type="dxa"/>
            <w:tcBorders>
              <w:top w:val="single" w:sz="4" w:space="0" w:color="000000"/>
              <w:left w:val="nil"/>
              <w:bottom w:val="single" w:sz="4" w:space="0" w:color="000000"/>
              <w:right w:val="single" w:sz="4" w:space="0" w:color="000000"/>
            </w:tcBorders>
            <w:shd w:val="clear" w:color="FFFFFF" w:fill="FFFFFF"/>
            <w:noWrap/>
            <w:vAlign w:val="bottom"/>
            <w:hideMark/>
          </w:tcPr>
          <w:p w:rsidR="000F66A8" w:rsidRPr="00982E10" w:rsidRDefault="000F66A8" w:rsidP="00982E10">
            <w:pPr>
              <w:spacing w:after="0" w:line="240" w:lineRule="auto"/>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Протяжність мереж теплопостачання, км</w:t>
            </w:r>
          </w:p>
        </w:tc>
        <w:tc>
          <w:tcPr>
            <w:tcW w:w="3414" w:type="dxa"/>
            <w:tcBorders>
              <w:top w:val="single" w:sz="4" w:space="0" w:color="000000"/>
              <w:left w:val="nil"/>
              <w:bottom w:val="single" w:sz="4" w:space="0" w:color="000000"/>
              <w:right w:val="single" w:sz="4" w:space="0" w:color="000000"/>
            </w:tcBorders>
            <w:shd w:val="clear" w:color="auto" w:fill="auto"/>
            <w:noWrap/>
            <w:vAlign w:val="center"/>
            <w:hideMark/>
          </w:tcPr>
          <w:p w:rsidR="000F66A8" w:rsidRPr="00982E10" w:rsidRDefault="000F66A8"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2,2</w:t>
            </w:r>
          </w:p>
        </w:tc>
      </w:tr>
      <w:tr w:rsidR="000F66A8" w:rsidRPr="003143F5" w:rsidTr="00982E10">
        <w:trPr>
          <w:trHeight w:val="288"/>
        </w:trPr>
        <w:tc>
          <w:tcPr>
            <w:tcW w:w="19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0F66A8" w:rsidRPr="00337A40" w:rsidRDefault="000F66A8" w:rsidP="00982E10">
            <w:pPr>
              <w:spacing w:after="0" w:line="240" w:lineRule="auto"/>
              <w:rPr>
                <w:rFonts w:ascii="Times New Roman" w:eastAsia="Times New Roman" w:hAnsi="Times New Roman" w:cs="Times New Roman"/>
                <w:color w:val="000000"/>
                <w:sz w:val="24"/>
                <w:szCs w:val="24"/>
              </w:rPr>
            </w:pPr>
          </w:p>
        </w:tc>
        <w:tc>
          <w:tcPr>
            <w:tcW w:w="4260" w:type="dxa"/>
            <w:tcBorders>
              <w:top w:val="nil"/>
              <w:left w:val="nil"/>
              <w:bottom w:val="single" w:sz="4" w:space="0" w:color="000000"/>
              <w:right w:val="single" w:sz="4" w:space="0" w:color="000000"/>
            </w:tcBorders>
            <w:shd w:val="clear" w:color="auto" w:fill="auto"/>
            <w:noWrap/>
            <w:hideMark/>
          </w:tcPr>
          <w:p w:rsidR="000F66A8" w:rsidRPr="00982E10" w:rsidRDefault="000F66A8" w:rsidP="00982E10">
            <w:pPr>
              <w:spacing w:after="0" w:line="240" w:lineRule="auto"/>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Опалення, Гкал - всього,</w:t>
            </w:r>
            <w:r w:rsidRPr="00982E10">
              <w:rPr>
                <w:rFonts w:ascii="Times New Roman" w:eastAsia="Times New Roman" w:hAnsi="Times New Roman" w:cs="Times New Roman"/>
                <w:b w:val="0"/>
                <w:color w:val="000000"/>
                <w:sz w:val="24"/>
                <w:szCs w:val="24"/>
              </w:rPr>
              <w:br/>
              <w:t xml:space="preserve"> у тому числі:</w:t>
            </w:r>
          </w:p>
        </w:tc>
        <w:tc>
          <w:tcPr>
            <w:tcW w:w="3414" w:type="dxa"/>
            <w:tcBorders>
              <w:top w:val="single" w:sz="4" w:space="0" w:color="000000"/>
              <w:left w:val="nil"/>
              <w:bottom w:val="single" w:sz="4" w:space="0" w:color="000000"/>
              <w:right w:val="single" w:sz="4" w:space="0" w:color="000000"/>
            </w:tcBorders>
            <w:shd w:val="clear" w:color="auto" w:fill="auto"/>
            <w:noWrap/>
            <w:vAlign w:val="center"/>
            <w:hideMark/>
          </w:tcPr>
          <w:p w:rsidR="000F66A8" w:rsidRPr="00982E10" w:rsidRDefault="000F66A8"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4745</w:t>
            </w:r>
          </w:p>
        </w:tc>
      </w:tr>
      <w:tr w:rsidR="000F66A8" w:rsidRPr="003143F5" w:rsidTr="00982E10">
        <w:trPr>
          <w:trHeight w:val="288"/>
        </w:trPr>
        <w:tc>
          <w:tcPr>
            <w:tcW w:w="19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0F66A8" w:rsidRPr="00337A40" w:rsidRDefault="000F66A8" w:rsidP="00982E10">
            <w:pPr>
              <w:spacing w:after="0" w:line="240" w:lineRule="auto"/>
              <w:rPr>
                <w:rFonts w:ascii="Times New Roman" w:eastAsia="Times New Roman" w:hAnsi="Times New Roman" w:cs="Times New Roman"/>
                <w:color w:val="000000"/>
                <w:sz w:val="24"/>
                <w:szCs w:val="24"/>
              </w:rPr>
            </w:pPr>
          </w:p>
        </w:tc>
        <w:tc>
          <w:tcPr>
            <w:tcW w:w="4260" w:type="dxa"/>
            <w:tcBorders>
              <w:top w:val="nil"/>
              <w:left w:val="nil"/>
              <w:bottom w:val="single" w:sz="4" w:space="0" w:color="000000"/>
              <w:right w:val="single" w:sz="4" w:space="0" w:color="000000"/>
            </w:tcBorders>
            <w:shd w:val="clear" w:color="auto" w:fill="auto"/>
            <w:noWrap/>
            <w:hideMark/>
          </w:tcPr>
          <w:p w:rsidR="000F66A8" w:rsidRPr="00982E10" w:rsidRDefault="000F66A8" w:rsidP="00982E10">
            <w:pPr>
              <w:spacing w:after="0" w:line="240" w:lineRule="auto"/>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 населення</w:t>
            </w:r>
          </w:p>
        </w:tc>
        <w:tc>
          <w:tcPr>
            <w:tcW w:w="3414" w:type="dxa"/>
            <w:tcBorders>
              <w:top w:val="single" w:sz="4" w:space="0" w:color="000000"/>
              <w:left w:val="nil"/>
              <w:bottom w:val="single" w:sz="4" w:space="0" w:color="000000"/>
              <w:right w:val="single" w:sz="4" w:space="0" w:color="000000"/>
            </w:tcBorders>
            <w:shd w:val="clear" w:color="auto" w:fill="auto"/>
            <w:noWrap/>
            <w:vAlign w:val="center"/>
            <w:hideMark/>
          </w:tcPr>
          <w:p w:rsidR="000F66A8" w:rsidRPr="00982E10" w:rsidRDefault="000F66A8"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0</w:t>
            </w:r>
          </w:p>
        </w:tc>
      </w:tr>
      <w:tr w:rsidR="000F66A8" w:rsidRPr="003143F5" w:rsidTr="00982E10">
        <w:trPr>
          <w:trHeight w:val="288"/>
        </w:trPr>
        <w:tc>
          <w:tcPr>
            <w:tcW w:w="19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0F66A8" w:rsidRPr="00337A40" w:rsidRDefault="000F66A8" w:rsidP="00982E10">
            <w:pPr>
              <w:spacing w:after="0" w:line="240" w:lineRule="auto"/>
              <w:rPr>
                <w:rFonts w:ascii="Times New Roman" w:eastAsia="Times New Roman" w:hAnsi="Times New Roman" w:cs="Times New Roman"/>
                <w:color w:val="000000"/>
                <w:sz w:val="24"/>
                <w:szCs w:val="24"/>
              </w:rPr>
            </w:pPr>
          </w:p>
        </w:tc>
        <w:tc>
          <w:tcPr>
            <w:tcW w:w="4260" w:type="dxa"/>
            <w:tcBorders>
              <w:top w:val="nil"/>
              <w:left w:val="nil"/>
              <w:bottom w:val="single" w:sz="4" w:space="0" w:color="000000"/>
              <w:right w:val="single" w:sz="4" w:space="0" w:color="000000"/>
            </w:tcBorders>
            <w:shd w:val="clear" w:color="auto" w:fill="auto"/>
            <w:noWrap/>
            <w:hideMark/>
          </w:tcPr>
          <w:p w:rsidR="000F66A8" w:rsidRPr="00982E10" w:rsidRDefault="000F66A8" w:rsidP="00982E10">
            <w:pPr>
              <w:spacing w:after="0" w:line="240" w:lineRule="auto"/>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 підприємства</w:t>
            </w:r>
          </w:p>
        </w:tc>
        <w:tc>
          <w:tcPr>
            <w:tcW w:w="3414" w:type="dxa"/>
            <w:tcBorders>
              <w:top w:val="single" w:sz="4" w:space="0" w:color="000000"/>
              <w:left w:val="nil"/>
              <w:bottom w:val="single" w:sz="4" w:space="0" w:color="000000"/>
              <w:right w:val="single" w:sz="4" w:space="0" w:color="000000"/>
            </w:tcBorders>
            <w:shd w:val="clear" w:color="auto" w:fill="auto"/>
            <w:noWrap/>
            <w:vAlign w:val="center"/>
            <w:hideMark/>
          </w:tcPr>
          <w:p w:rsidR="000F66A8" w:rsidRPr="00982E10" w:rsidRDefault="000F66A8" w:rsidP="00982E10">
            <w:pPr>
              <w:spacing w:after="0" w:line="240" w:lineRule="auto"/>
              <w:jc w:val="center"/>
              <w:rPr>
                <w:rFonts w:ascii="Times New Roman" w:eastAsia="Times New Roman" w:hAnsi="Times New Roman" w:cs="Times New Roman"/>
                <w:b w:val="0"/>
                <w:color w:val="000000"/>
                <w:sz w:val="24"/>
                <w:szCs w:val="24"/>
              </w:rPr>
            </w:pPr>
            <w:r w:rsidRPr="00982E10">
              <w:rPr>
                <w:rFonts w:ascii="Times New Roman" w:eastAsia="Times New Roman" w:hAnsi="Times New Roman" w:cs="Times New Roman"/>
                <w:b w:val="0"/>
                <w:color w:val="000000"/>
                <w:sz w:val="24"/>
                <w:szCs w:val="24"/>
              </w:rPr>
              <w:t>4745</w:t>
            </w:r>
          </w:p>
        </w:tc>
      </w:tr>
    </w:tbl>
    <w:p w:rsidR="000550A2" w:rsidRDefault="000550A2" w:rsidP="000F66A8">
      <w:pPr>
        <w:spacing w:line="240" w:lineRule="auto"/>
        <w:ind w:firstLine="340"/>
        <w:jc w:val="both"/>
        <w:rPr>
          <w:sz w:val="24"/>
          <w:szCs w:val="24"/>
        </w:rPr>
      </w:pPr>
    </w:p>
    <w:p w:rsidR="00DE0688" w:rsidRDefault="00DE0688" w:rsidP="000F66A8">
      <w:pPr>
        <w:spacing w:line="240" w:lineRule="auto"/>
        <w:ind w:firstLine="340"/>
        <w:jc w:val="both"/>
        <w:rPr>
          <w:sz w:val="24"/>
          <w:szCs w:val="24"/>
        </w:rPr>
      </w:pPr>
    </w:p>
    <w:p w:rsidR="00DE0688" w:rsidRPr="00F27BFC" w:rsidRDefault="00DE0688" w:rsidP="000F66A8">
      <w:pPr>
        <w:spacing w:line="240" w:lineRule="auto"/>
        <w:ind w:firstLine="340"/>
        <w:jc w:val="both"/>
        <w:rPr>
          <w:sz w:val="24"/>
          <w:szCs w:val="24"/>
        </w:rPr>
      </w:pPr>
    </w:p>
    <w:p w:rsidR="00FE7550" w:rsidRDefault="00FE7550" w:rsidP="00FE7550">
      <w:pPr>
        <w:pBdr>
          <w:top w:val="nil"/>
          <w:left w:val="nil"/>
          <w:bottom w:val="nil"/>
          <w:right w:val="nil"/>
          <w:between w:val="nil"/>
        </w:pBdr>
        <w:spacing w:after="0" w:line="360" w:lineRule="auto"/>
        <w:jc w:val="both"/>
        <w:rPr>
          <w:rFonts w:asciiTheme="majorHAnsi" w:hAnsiTheme="majorHAnsi" w:cstheme="majorHAnsi"/>
          <w:sz w:val="28"/>
          <w:szCs w:val="28"/>
        </w:rPr>
      </w:pPr>
      <w:r w:rsidRPr="00FE7550">
        <w:rPr>
          <w:rFonts w:asciiTheme="majorHAnsi" w:hAnsiTheme="majorHAnsi" w:cstheme="majorHAnsi"/>
          <w:sz w:val="28"/>
          <w:szCs w:val="28"/>
        </w:rPr>
        <w:lastRenderedPageBreak/>
        <w:t xml:space="preserve">4.4. Об’єкти культурної спадщини </w:t>
      </w:r>
    </w:p>
    <w:p w:rsidR="00BE275D" w:rsidRPr="00BE275D" w:rsidRDefault="00BE275D" w:rsidP="00BE275D">
      <w:pPr>
        <w:spacing w:after="0" w:line="360" w:lineRule="auto"/>
        <w:ind w:firstLine="567"/>
        <w:jc w:val="both"/>
        <w:rPr>
          <w:rFonts w:ascii="Times New Roman" w:hAnsi="Times New Roman" w:cs="Times New Roman"/>
          <w:b w:val="0"/>
          <w:sz w:val="28"/>
          <w:szCs w:val="28"/>
        </w:rPr>
      </w:pPr>
      <w:r w:rsidRPr="00BE275D">
        <w:rPr>
          <w:rFonts w:ascii="Times New Roman" w:hAnsi="Times New Roman" w:cs="Times New Roman"/>
          <w:b w:val="0"/>
          <w:sz w:val="28"/>
          <w:szCs w:val="28"/>
        </w:rPr>
        <w:t>Культурна спадщина України - це сукупність успадкованих від попередніх поколінь матеріальних і духовних надбань, пам’яток, історико-культурних об’єктів і територій (ландшафтів), що зберегли автентичність і етнокультурну самобутність, відбивають внесок держави та її народів у розвиток світової цивілізації.</w:t>
      </w:r>
    </w:p>
    <w:p w:rsidR="00BE275D" w:rsidRPr="00BE275D" w:rsidRDefault="00BE275D" w:rsidP="00BE275D">
      <w:pPr>
        <w:spacing w:after="0" w:line="360" w:lineRule="auto"/>
        <w:ind w:firstLine="567"/>
        <w:jc w:val="both"/>
        <w:rPr>
          <w:rFonts w:ascii="Times New Roman" w:hAnsi="Times New Roman" w:cs="Times New Roman"/>
          <w:b w:val="0"/>
          <w:sz w:val="28"/>
          <w:szCs w:val="28"/>
        </w:rPr>
      </w:pPr>
      <w:r w:rsidRPr="00BE275D">
        <w:rPr>
          <w:rFonts w:ascii="Times New Roman" w:hAnsi="Times New Roman" w:cs="Times New Roman"/>
          <w:b w:val="0"/>
          <w:sz w:val="28"/>
          <w:szCs w:val="28"/>
        </w:rPr>
        <w:t xml:space="preserve">Програма охорони та збереження об’єктів культурної спадщини на території Васильківської селищної ради Синельниківського району Дніпропетровської області на 2024-2027 роки (далі - Програма) спрямована на забезпечення охорони та збереження пам’яток культурної спадщини, які розміщені на території Васильківської селищної ради Синельниківського району Дніпропетровської області (далі - громада) і є невід’ємною частиною культурного надбання України.      </w:t>
      </w:r>
    </w:p>
    <w:p w:rsidR="00BE275D" w:rsidRPr="000550A2" w:rsidRDefault="00BE275D" w:rsidP="000550A2">
      <w:pPr>
        <w:spacing w:line="360" w:lineRule="auto"/>
        <w:jc w:val="both"/>
        <w:rPr>
          <w:rFonts w:ascii="Times New Roman" w:hAnsi="Times New Roman" w:cs="Times New Roman"/>
          <w:b w:val="0"/>
          <w:sz w:val="28"/>
          <w:szCs w:val="28"/>
        </w:rPr>
      </w:pPr>
      <w:r w:rsidRPr="00BE275D">
        <w:rPr>
          <w:rFonts w:ascii="Times New Roman" w:hAnsi="Times New Roman" w:cs="Times New Roman"/>
          <w:sz w:val="28"/>
          <w:szCs w:val="28"/>
        </w:rPr>
        <w:t xml:space="preserve">          </w:t>
      </w:r>
      <w:r w:rsidRPr="000550A2">
        <w:rPr>
          <w:rFonts w:ascii="Times New Roman" w:hAnsi="Times New Roman" w:cs="Times New Roman"/>
          <w:b w:val="0"/>
          <w:sz w:val="28"/>
          <w:szCs w:val="28"/>
        </w:rPr>
        <w:t>Васильківськ</w:t>
      </w:r>
      <w:r w:rsidR="000550A2" w:rsidRPr="000550A2">
        <w:rPr>
          <w:rFonts w:ascii="Times New Roman" w:hAnsi="Times New Roman" w:cs="Times New Roman"/>
          <w:b w:val="0"/>
          <w:sz w:val="28"/>
          <w:szCs w:val="28"/>
        </w:rPr>
        <w:t>ою</w:t>
      </w:r>
      <w:r w:rsidRPr="000550A2">
        <w:rPr>
          <w:rFonts w:ascii="Times New Roman" w:hAnsi="Times New Roman" w:cs="Times New Roman"/>
          <w:b w:val="0"/>
          <w:sz w:val="28"/>
          <w:szCs w:val="28"/>
        </w:rPr>
        <w:t xml:space="preserve"> селищн</w:t>
      </w:r>
      <w:r w:rsidR="000550A2" w:rsidRPr="000550A2">
        <w:rPr>
          <w:rFonts w:ascii="Times New Roman" w:hAnsi="Times New Roman" w:cs="Times New Roman"/>
          <w:b w:val="0"/>
          <w:sz w:val="28"/>
          <w:szCs w:val="28"/>
        </w:rPr>
        <w:t>ою</w:t>
      </w:r>
      <w:r w:rsidRPr="000550A2">
        <w:rPr>
          <w:rFonts w:ascii="Times New Roman" w:hAnsi="Times New Roman" w:cs="Times New Roman"/>
          <w:b w:val="0"/>
          <w:sz w:val="28"/>
          <w:szCs w:val="28"/>
        </w:rPr>
        <w:t xml:space="preserve"> рад</w:t>
      </w:r>
      <w:r w:rsidR="000550A2" w:rsidRPr="000550A2">
        <w:rPr>
          <w:rFonts w:ascii="Times New Roman" w:hAnsi="Times New Roman" w:cs="Times New Roman"/>
          <w:b w:val="0"/>
          <w:sz w:val="28"/>
          <w:szCs w:val="28"/>
        </w:rPr>
        <w:t>ою</w:t>
      </w:r>
      <w:r w:rsidRPr="000550A2">
        <w:rPr>
          <w:rFonts w:ascii="Times New Roman" w:hAnsi="Times New Roman" w:cs="Times New Roman"/>
          <w:b w:val="0"/>
          <w:sz w:val="28"/>
          <w:szCs w:val="28"/>
        </w:rPr>
        <w:t xml:space="preserve"> затверджена «Програма охорони та збереження об’єктів культурної спадщини на території Васильківської селищної ради Синельниківського району Дніпропетровської області на 2024-2027 роки» (далі - Програма), яка спрямована на забезпечення охорони та збереження пам’яток культурної спадщини, які розміщені на території Васильківської селищної громади Синельниківського району Дніпропетровської області і є невід’ємною частиною культурного надбання України.</w:t>
      </w:r>
    </w:p>
    <w:p w:rsidR="00BE275D" w:rsidRPr="00BE275D" w:rsidRDefault="00BE275D" w:rsidP="00BE275D">
      <w:pPr>
        <w:spacing w:after="0" w:line="360" w:lineRule="auto"/>
        <w:ind w:firstLine="567"/>
        <w:jc w:val="both"/>
        <w:rPr>
          <w:rFonts w:ascii="Times New Roman" w:hAnsi="Times New Roman" w:cs="Times New Roman"/>
          <w:b w:val="0"/>
          <w:sz w:val="28"/>
          <w:szCs w:val="28"/>
        </w:rPr>
      </w:pPr>
      <w:r w:rsidRPr="00BE275D">
        <w:rPr>
          <w:rFonts w:ascii="Times New Roman" w:hAnsi="Times New Roman" w:cs="Times New Roman"/>
          <w:b w:val="0"/>
          <w:sz w:val="28"/>
          <w:szCs w:val="28"/>
        </w:rPr>
        <w:t xml:space="preserve">На території громади існує та перебуває на державному обліку під охоронними номерами  </w:t>
      </w:r>
      <w:r w:rsidRPr="00352BD9">
        <w:rPr>
          <w:rFonts w:ascii="Times New Roman" w:hAnsi="Times New Roman" w:cs="Times New Roman"/>
          <w:b w:val="0"/>
          <w:sz w:val="28"/>
          <w:szCs w:val="28"/>
        </w:rPr>
        <w:t>195 пам’яток культурної спадщини</w:t>
      </w:r>
      <w:r w:rsidRPr="00BE275D">
        <w:rPr>
          <w:rFonts w:ascii="Times New Roman" w:hAnsi="Times New Roman" w:cs="Times New Roman"/>
          <w:b w:val="0"/>
          <w:sz w:val="28"/>
          <w:szCs w:val="28"/>
        </w:rPr>
        <w:t xml:space="preserve">. Більшість пам’яток потребують здійснення ремонтних та відновлювальних робіт різного ступеня та облаштування. Майже вся науково-облікова документація на пам’ятки не відповідає сучасним зразкам і містить інформацію, яка певний час  не оновлювалась та потребує уточнення. Орієнтовна вартість послуги на одну пам’ятку історії становить 20,00 тис. грн., враховуючи кількість пам’яток на </w:t>
      </w:r>
      <w:r w:rsidRPr="00BE275D">
        <w:rPr>
          <w:rFonts w:ascii="Times New Roman" w:hAnsi="Times New Roman" w:cs="Times New Roman"/>
          <w:b w:val="0"/>
          <w:sz w:val="28"/>
          <w:szCs w:val="28"/>
        </w:rPr>
        <w:lastRenderedPageBreak/>
        <w:t>території громади, орієнтовна сума на виконання вищезазначених послуг буде становити 3900,00 тис.грн.</w:t>
      </w:r>
    </w:p>
    <w:p w:rsidR="00BE275D" w:rsidRPr="00BE275D" w:rsidRDefault="00BE275D" w:rsidP="00BE275D">
      <w:pPr>
        <w:spacing w:after="0" w:line="360" w:lineRule="auto"/>
        <w:ind w:firstLine="567"/>
        <w:jc w:val="both"/>
        <w:rPr>
          <w:rFonts w:ascii="Times New Roman" w:hAnsi="Times New Roman" w:cs="Times New Roman"/>
          <w:b w:val="0"/>
          <w:sz w:val="28"/>
          <w:szCs w:val="28"/>
        </w:rPr>
      </w:pPr>
      <w:r w:rsidRPr="00BE275D">
        <w:rPr>
          <w:rFonts w:ascii="Times New Roman" w:hAnsi="Times New Roman" w:cs="Times New Roman"/>
          <w:b w:val="0"/>
          <w:sz w:val="28"/>
          <w:szCs w:val="28"/>
        </w:rPr>
        <w:t>Серед основних проблем розвитку та збереження об’єктів культурної спадщини на території громади особливо слід виділити такі:</w:t>
      </w:r>
    </w:p>
    <w:p w:rsidR="00BE275D" w:rsidRPr="00BE275D" w:rsidRDefault="00BE275D" w:rsidP="00BE275D">
      <w:pPr>
        <w:spacing w:after="0" w:line="360" w:lineRule="auto"/>
        <w:ind w:firstLine="567"/>
        <w:jc w:val="both"/>
        <w:rPr>
          <w:rFonts w:ascii="Times New Roman" w:hAnsi="Times New Roman" w:cs="Times New Roman"/>
          <w:b w:val="0"/>
          <w:sz w:val="28"/>
          <w:szCs w:val="28"/>
        </w:rPr>
      </w:pPr>
      <w:r w:rsidRPr="00BE275D">
        <w:rPr>
          <w:rFonts w:ascii="Times New Roman" w:hAnsi="Times New Roman" w:cs="Times New Roman"/>
          <w:b w:val="0"/>
          <w:sz w:val="28"/>
          <w:szCs w:val="28"/>
        </w:rPr>
        <w:t>- недостатній рівень фінансового та матеріально-технічного забезпечення щодо утримання визначених об’єктів культурної спадщини;</w:t>
      </w:r>
    </w:p>
    <w:p w:rsidR="00BE275D" w:rsidRPr="00BE275D" w:rsidRDefault="00BE275D" w:rsidP="00BE275D">
      <w:pPr>
        <w:spacing w:after="0" w:line="360" w:lineRule="auto"/>
        <w:ind w:firstLine="567"/>
        <w:jc w:val="both"/>
        <w:rPr>
          <w:rFonts w:ascii="Times New Roman" w:hAnsi="Times New Roman" w:cs="Times New Roman"/>
          <w:b w:val="0"/>
          <w:sz w:val="28"/>
          <w:szCs w:val="28"/>
        </w:rPr>
      </w:pPr>
      <w:r w:rsidRPr="00BE275D">
        <w:rPr>
          <w:rFonts w:ascii="Times New Roman" w:hAnsi="Times New Roman" w:cs="Times New Roman"/>
          <w:b w:val="0"/>
          <w:sz w:val="28"/>
          <w:szCs w:val="28"/>
        </w:rPr>
        <w:t xml:space="preserve">- відсутній акт прийому - передачі пам’яток археології (курганів, курганних могильників) від Дніпропетровської обласної державної адміністрації у власність громади. Цей факт, зокрема, сповільнює процес укладення  охоронних договорів; </w:t>
      </w:r>
    </w:p>
    <w:p w:rsidR="00BE275D" w:rsidRPr="00BE275D" w:rsidRDefault="00BE275D" w:rsidP="00BE275D">
      <w:pPr>
        <w:spacing w:after="0" w:line="360" w:lineRule="auto"/>
        <w:ind w:firstLine="567"/>
        <w:jc w:val="both"/>
        <w:rPr>
          <w:rFonts w:ascii="Times New Roman" w:hAnsi="Times New Roman" w:cs="Times New Roman"/>
          <w:b w:val="0"/>
          <w:sz w:val="28"/>
          <w:szCs w:val="28"/>
        </w:rPr>
      </w:pPr>
      <w:r w:rsidRPr="00BE275D">
        <w:rPr>
          <w:rFonts w:ascii="Times New Roman" w:hAnsi="Times New Roman" w:cs="Times New Roman"/>
          <w:b w:val="0"/>
          <w:sz w:val="28"/>
          <w:szCs w:val="28"/>
        </w:rPr>
        <w:t>- недостатній рівень обізнаності населення на місцевому рівні щодо унікальних історичних і культурних пам’яток громади, а також необхідності їх правильного сталого використання, яке не вплине на стан цілісності об’єктів.</w:t>
      </w:r>
    </w:p>
    <w:p w:rsidR="00BE275D" w:rsidRPr="00BE275D" w:rsidRDefault="00BE275D" w:rsidP="00BE275D">
      <w:pPr>
        <w:spacing w:after="0" w:line="360" w:lineRule="auto"/>
        <w:ind w:firstLine="567"/>
        <w:jc w:val="both"/>
        <w:rPr>
          <w:rFonts w:ascii="Times New Roman" w:hAnsi="Times New Roman" w:cs="Times New Roman"/>
          <w:b w:val="0"/>
          <w:sz w:val="28"/>
          <w:szCs w:val="28"/>
        </w:rPr>
      </w:pPr>
      <w:r w:rsidRPr="00BE275D">
        <w:rPr>
          <w:rFonts w:ascii="Times New Roman" w:hAnsi="Times New Roman" w:cs="Times New Roman"/>
          <w:b w:val="0"/>
          <w:sz w:val="28"/>
          <w:szCs w:val="28"/>
        </w:rPr>
        <w:t>- недооцінюється той факт, що спадщина є чудовою базою для успішного розвитку туристичної індустрії, а, з іншого боку - процвітання туристичної галузі має слугувати розвиткові культури у громаді;</w:t>
      </w:r>
    </w:p>
    <w:p w:rsidR="00BE275D" w:rsidRPr="00BE275D" w:rsidRDefault="00BE275D" w:rsidP="00BE275D">
      <w:pPr>
        <w:spacing w:after="0" w:line="360" w:lineRule="auto"/>
        <w:ind w:firstLine="567"/>
        <w:jc w:val="both"/>
        <w:rPr>
          <w:rFonts w:ascii="Times New Roman" w:hAnsi="Times New Roman" w:cs="Times New Roman"/>
          <w:b w:val="0"/>
          <w:sz w:val="28"/>
          <w:szCs w:val="28"/>
        </w:rPr>
      </w:pPr>
      <w:r w:rsidRPr="00BE275D">
        <w:rPr>
          <w:rFonts w:ascii="Times New Roman" w:hAnsi="Times New Roman" w:cs="Times New Roman"/>
          <w:b w:val="0"/>
          <w:sz w:val="28"/>
          <w:szCs w:val="28"/>
        </w:rPr>
        <w:t>- незадовільна ситуація з виділенням і фіксацією зон охорони пам’яток і заповідних зон історичних поселень, тощо.</w:t>
      </w:r>
    </w:p>
    <w:p w:rsidR="00BE275D" w:rsidRPr="002816E9" w:rsidRDefault="00BE275D" w:rsidP="009D6043">
      <w:pPr>
        <w:ind w:firstLine="567"/>
        <w:jc w:val="right"/>
        <w:rPr>
          <w:rFonts w:ascii="Times New Roman" w:hAnsi="Times New Roman" w:cs="Times New Roman"/>
          <w:sz w:val="24"/>
          <w:szCs w:val="24"/>
        </w:rPr>
      </w:pPr>
      <w:r>
        <w:t xml:space="preserve">   </w:t>
      </w:r>
      <w:r w:rsidR="00103634" w:rsidRPr="002816E9">
        <w:rPr>
          <w:rFonts w:ascii="Times New Roman" w:hAnsi="Times New Roman" w:cs="Times New Roman"/>
          <w:sz w:val="24"/>
          <w:szCs w:val="24"/>
        </w:rPr>
        <w:t>Таблиця 4.14</w:t>
      </w:r>
      <w:r w:rsidRPr="002816E9">
        <w:rPr>
          <w:rFonts w:ascii="Times New Roman" w:hAnsi="Times New Roman" w:cs="Times New Roman"/>
          <w:sz w:val="24"/>
          <w:szCs w:val="24"/>
        </w:rPr>
        <w:t>. Характеристика об’єктів історико-культурної спадщини по кожному об’єкту</w:t>
      </w:r>
    </w:p>
    <w:tbl>
      <w:tblPr>
        <w:tblW w:w="9928" w:type="dxa"/>
        <w:tblInd w:w="-289" w:type="dxa"/>
        <w:tblLayout w:type="fixed"/>
        <w:tblLook w:val="04A0" w:firstRow="1" w:lastRow="0" w:firstColumn="1" w:lastColumn="0" w:noHBand="0" w:noVBand="1"/>
      </w:tblPr>
      <w:tblGrid>
        <w:gridCol w:w="710"/>
        <w:gridCol w:w="2976"/>
        <w:gridCol w:w="2268"/>
        <w:gridCol w:w="1984"/>
        <w:gridCol w:w="993"/>
        <w:gridCol w:w="997"/>
      </w:tblGrid>
      <w:tr w:rsidR="00BE275D" w:rsidRPr="00A37518" w:rsidTr="00590F2D">
        <w:tc>
          <w:tcPr>
            <w:tcW w:w="710" w:type="dxa"/>
          </w:tcPr>
          <w:p w:rsidR="00BE275D" w:rsidRPr="00103634" w:rsidRDefault="00BE275D" w:rsidP="00590F2D">
            <w:pPr>
              <w:spacing w:line="276" w:lineRule="auto"/>
              <w:jc w:val="both"/>
              <w:rPr>
                <w:rFonts w:ascii="Times New Roman" w:hAnsi="Times New Roman" w:cs="Times New Roman"/>
                <w:bCs w:val="0"/>
              </w:rPr>
            </w:pPr>
            <w:r w:rsidRPr="00103634">
              <w:rPr>
                <w:rFonts w:ascii="Times New Roman" w:hAnsi="Times New Roman" w:cs="Times New Roman"/>
                <w:bCs w:val="0"/>
              </w:rPr>
              <w:t>№ з/п</w:t>
            </w:r>
          </w:p>
        </w:tc>
        <w:tc>
          <w:tcPr>
            <w:tcW w:w="2976" w:type="dxa"/>
          </w:tcPr>
          <w:p w:rsidR="00BE275D" w:rsidRPr="00103634" w:rsidRDefault="00BE275D" w:rsidP="00590F2D">
            <w:pPr>
              <w:spacing w:line="276" w:lineRule="auto"/>
              <w:jc w:val="both"/>
              <w:rPr>
                <w:rFonts w:ascii="Times New Roman" w:hAnsi="Times New Roman" w:cs="Times New Roman"/>
                <w:bCs w:val="0"/>
              </w:rPr>
            </w:pPr>
            <w:r w:rsidRPr="00103634">
              <w:rPr>
                <w:rFonts w:ascii="Times New Roman" w:hAnsi="Times New Roman" w:cs="Times New Roman"/>
                <w:bCs w:val="0"/>
              </w:rPr>
              <w:t>Види об’єктів</w:t>
            </w:r>
          </w:p>
        </w:tc>
        <w:tc>
          <w:tcPr>
            <w:tcW w:w="2268" w:type="dxa"/>
          </w:tcPr>
          <w:p w:rsidR="00BE275D" w:rsidRPr="00103634" w:rsidRDefault="00BE275D" w:rsidP="00590F2D">
            <w:pPr>
              <w:spacing w:line="276" w:lineRule="auto"/>
              <w:jc w:val="both"/>
              <w:rPr>
                <w:rFonts w:ascii="Times New Roman" w:hAnsi="Times New Roman" w:cs="Times New Roman"/>
                <w:bCs w:val="0"/>
              </w:rPr>
            </w:pPr>
            <w:r w:rsidRPr="00103634">
              <w:rPr>
                <w:rFonts w:ascii="Times New Roman" w:hAnsi="Times New Roman" w:cs="Times New Roman"/>
                <w:bCs w:val="0"/>
              </w:rPr>
              <w:t>Місце розташування, населений пункт (описово)</w:t>
            </w:r>
          </w:p>
        </w:tc>
        <w:tc>
          <w:tcPr>
            <w:tcW w:w="1984" w:type="dxa"/>
          </w:tcPr>
          <w:p w:rsidR="00BE275D" w:rsidRPr="00103634" w:rsidRDefault="00BE275D" w:rsidP="00590F2D">
            <w:pPr>
              <w:spacing w:line="276" w:lineRule="auto"/>
              <w:jc w:val="both"/>
              <w:rPr>
                <w:rFonts w:ascii="Times New Roman" w:hAnsi="Times New Roman" w:cs="Times New Roman"/>
                <w:bCs w:val="0"/>
              </w:rPr>
            </w:pPr>
            <w:r w:rsidRPr="00103634">
              <w:rPr>
                <w:rFonts w:ascii="Times New Roman" w:hAnsi="Times New Roman" w:cs="Times New Roman"/>
                <w:bCs w:val="0"/>
              </w:rPr>
              <w:t>Площа, га або м²</w:t>
            </w:r>
          </w:p>
        </w:tc>
        <w:tc>
          <w:tcPr>
            <w:tcW w:w="993" w:type="dxa"/>
          </w:tcPr>
          <w:p w:rsidR="00BE275D" w:rsidRPr="00103634" w:rsidRDefault="00BE275D" w:rsidP="00590F2D">
            <w:pPr>
              <w:spacing w:line="276" w:lineRule="auto"/>
              <w:jc w:val="both"/>
              <w:rPr>
                <w:rFonts w:ascii="Times New Roman" w:hAnsi="Times New Roman" w:cs="Times New Roman"/>
                <w:bCs w:val="0"/>
              </w:rPr>
            </w:pPr>
            <w:r w:rsidRPr="00103634">
              <w:rPr>
                <w:rFonts w:ascii="Times New Roman" w:hAnsi="Times New Roman" w:cs="Times New Roman"/>
                <w:bCs w:val="0"/>
              </w:rPr>
              <w:t>Стан зруйновано/пошкоджено</w:t>
            </w:r>
          </w:p>
        </w:tc>
        <w:tc>
          <w:tcPr>
            <w:tcW w:w="997" w:type="dxa"/>
          </w:tcPr>
          <w:p w:rsidR="00BE275D" w:rsidRPr="00103634" w:rsidRDefault="00BE275D" w:rsidP="00590F2D">
            <w:pPr>
              <w:spacing w:line="276" w:lineRule="auto"/>
              <w:jc w:val="both"/>
              <w:rPr>
                <w:rFonts w:ascii="Times New Roman" w:hAnsi="Times New Roman" w:cs="Times New Roman"/>
                <w:bCs w:val="0"/>
              </w:rPr>
            </w:pPr>
            <w:r w:rsidRPr="00103634">
              <w:rPr>
                <w:rFonts w:ascii="Times New Roman" w:hAnsi="Times New Roman" w:cs="Times New Roman"/>
                <w:bCs w:val="0"/>
              </w:rPr>
              <w:t>Якщо пошкоджено – орієнтовний % пошкодження</w:t>
            </w:r>
          </w:p>
        </w:tc>
      </w:tr>
      <w:tr w:rsidR="00BE275D" w:rsidRPr="00A37518" w:rsidTr="00590F2D">
        <w:trPr>
          <w:trHeight w:val="1123"/>
        </w:trPr>
        <w:tc>
          <w:tcPr>
            <w:tcW w:w="9928" w:type="dxa"/>
            <w:gridSpan w:val="6"/>
          </w:tcPr>
          <w:p w:rsidR="00BE275D" w:rsidRPr="00A37518" w:rsidRDefault="00BE275D" w:rsidP="00590F2D">
            <w:pPr>
              <w:spacing w:line="276" w:lineRule="auto"/>
              <w:jc w:val="both"/>
              <w:rPr>
                <w:b w:val="0"/>
                <w:bCs w:val="0"/>
                <w:i/>
                <w:iCs/>
              </w:rPr>
            </w:pPr>
            <w:r w:rsidRPr="00A37518">
              <w:rPr>
                <w:b w:val="0"/>
                <w:bCs w:val="0"/>
                <w:i/>
                <w:iCs/>
              </w:rPr>
              <w:t>Історико-культурні заповідники, музеї-заповідники, меморіальні парки,</w:t>
            </w:r>
            <w:r w:rsidR="00103634">
              <w:rPr>
                <w:b w:val="0"/>
                <w:bCs w:val="0"/>
                <w:i/>
                <w:iCs/>
              </w:rPr>
              <w:t xml:space="preserve"> </w:t>
            </w:r>
            <w:r w:rsidRPr="00A37518">
              <w:rPr>
                <w:b w:val="0"/>
                <w:bCs w:val="0"/>
                <w:i/>
                <w:iCs/>
              </w:rPr>
              <w:t>меморіальні (цивільні та військові) кладовища, могили, історичні або меморіальні садиби, будинки, споруди і пам’ятні місця, пов’язані з історичними подіями</w:t>
            </w:r>
          </w:p>
        </w:tc>
      </w:tr>
      <w:tr w:rsidR="00BE275D" w:rsidRPr="00A37518" w:rsidTr="00590F2D">
        <w:tc>
          <w:tcPr>
            <w:tcW w:w="710" w:type="dxa"/>
          </w:tcPr>
          <w:p w:rsidR="00BE275D" w:rsidRPr="00A37518" w:rsidRDefault="00BE275D" w:rsidP="00590F2D">
            <w:pPr>
              <w:spacing w:line="276" w:lineRule="auto"/>
              <w:jc w:val="both"/>
            </w:pPr>
            <w:r w:rsidRPr="00A37518">
              <w:t>1.</w:t>
            </w:r>
          </w:p>
        </w:tc>
        <w:tc>
          <w:tcPr>
            <w:tcW w:w="2976" w:type="dxa"/>
          </w:tcPr>
          <w:p w:rsidR="00BE275D" w:rsidRPr="00590F2D" w:rsidRDefault="00BE275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Місце розстрілу 44 бійців партизанського загону Васильківського району  фашистами 26 березня 1942 року. </w:t>
            </w:r>
            <w:r w:rsidRPr="00590F2D">
              <w:rPr>
                <w:rFonts w:ascii="Times New Roman" w:hAnsi="Times New Roman" w:cs="Times New Roman"/>
                <w:bCs w:val="0"/>
              </w:rPr>
              <w:t>охор.№1881-Дп</w:t>
            </w:r>
          </w:p>
        </w:tc>
        <w:tc>
          <w:tcPr>
            <w:tcW w:w="2268" w:type="dxa"/>
          </w:tcPr>
          <w:p w:rsidR="00BE275D" w:rsidRPr="00103634" w:rsidRDefault="00BE275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селище Васильківка,</w:t>
            </w:r>
          </w:p>
          <w:p w:rsidR="00BE275D" w:rsidRPr="00103634" w:rsidRDefault="00BE275D" w:rsidP="00590F2D">
            <w:pPr>
              <w:spacing w:line="276" w:lineRule="auto"/>
              <w:jc w:val="both"/>
              <w:rPr>
                <w:rFonts w:ascii="Times New Roman" w:hAnsi="Times New Roman" w:cs="Times New Roman"/>
                <w:b w:val="0"/>
              </w:rPr>
            </w:pPr>
            <w:r w:rsidRPr="00103634">
              <w:rPr>
                <w:rFonts w:ascii="Times New Roman" w:hAnsi="Times New Roman" w:cs="Times New Roman"/>
                <w:b w:val="0"/>
              </w:rPr>
              <w:t>при в’їзді у село з північної околиці,</w:t>
            </w:r>
          </w:p>
          <w:p w:rsidR="00BE275D" w:rsidRPr="00103634" w:rsidRDefault="00BE275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вул. Успішна</w:t>
            </w:r>
          </w:p>
        </w:tc>
        <w:tc>
          <w:tcPr>
            <w:tcW w:w="1984" w:type="dxa"/>
          </w:tcPr>
          <w:p w:rsidR="00BE275D" w:rsidRPr="00103634" w:rsidRDefault="00BE275D" w:rsidP="00590F2D">
            <w:pPr>
              <w:spacing w:line="276" w:lineRule="auto"/>
              <w:jc w:val="both"/>
              <w:rPr>
                <w:rFonts w:ascii="Times New Roman" w:hAnsi="Times New Roman" w:cs="Times New Roman"/>
                <w:b w:val="0"/>
              </w:rPr>
            </w:pPr>
            <w:r w:rsidRPr="00103634">
              <w:rPr>
                <w:rFonts w:ascii="Times New Roman" w:hAnsi="Times New Roman" w:cs="Times New Roman"/>
                <w:b w:val="0"/>
              </w:rPr>
              <w:t>10,10*7,45 м.</w:t>
            </w:r>
          </w:p>
        </w:tc>
        <w:tc>
          <w:tcPr>
            <w:tcW w:w="993" w:type="dxa"/>
          </w:tcPr>
          <w:p w:rsidR="00BE275D" w:rsidRPr="00A37518" w:rsidRDefault="00590F2D" w:rsidP="00590F2D">
            <w:pPr>
              <w:spacing w:line="276" w:lineRule="auto"/>
              <w:jc w:val="center"/>
              <w:rPr>
                <w:b w:val="0"/>
                <w:bCs w:val="0"/>
              </w:rPr>
            </w:pPr>
            <w:r>
              <w:rPr>
                <w:b w:val="0"/>
                <w:bCs w:val="0"/>
              </w:rPr>
              <w:t>-</w:t>
            </w:r>
          </w:p>
        </w:tc>
        <w:tc>
          <w:tcPr>
            <w:tcW w:w="997" w:type="dxa"/>
          </w:tcPr>
          <w:p w:rsidR="00BE275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lastRenderedPageBreak/>
              <w:t>2.</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rPr>
              <w:t>Могила Назаренка Кирила Феодосійовича (1896-1918)</w:t>
            </w:r>
            <w:r w:rsidRPr="00590F2D">
              <w:rPr>
                <w:rFonts w:ascii="Times New Roman" w:hAnsi="Times New Roman" w:cs="Times New Roman"/>
              </w:rPr>
              <w:t xml:space="preserve"> активного учасника встановлення Радянської влади у с. Васильківка, бійця загону самооборони по боротьбі з бандитизмом </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rPr>
              <w:t>охор.№82-Дп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селище Васильківка,</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у парку, ліворуч від центральної алеї,</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вул. Успішна і вул. Перемоги</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 3,15*2,33*0,20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- 2,33*3,15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3.</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Братська могила   44 бійців партизанського загону  Васильківського району, </w:t>
            </w:r>
            <w:r w:rsidRPr="00590F2D">
              <w:rPr>
                <w:rFonts w:ascii="Times New Roman" w:hAnsi="Times New Roman" w:cs="Times New Roman"/>
              </w:rPr>
              <w:t>розстріляних німецько-фашистськими загарбниками 29 березня 1942 року. охор.№83-Дп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селище Васильківка,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у парку, праворуч  від центральної алеї, вул. Успішна</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- 7,60*7,50*0,30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4.</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Могила невідомого радянського воїна (танкіста Сергія), </w:t>
            </w:r>
            <w:r w:rsidRPr="00590F2D">
              <w:rPr>
                <w:rFonts w:ascii="Times New Roman" w:hAnsi="Times New Roman" w:cs="Times New Roman"/>
              </w:rPr>
              <w:t>який загинув 19 лютого 1943 року в бою на території с. Васильківка. охор.№84-Дп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 селище Васильківка,</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 вул. Успішна, на Кучугурському   кладовищі</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-2,06*0,91*0,30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5.</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Братська могила 23 радянських воїнів, </w:t>
            </w:r>
            <w:r w:rsidRPr="00590F2D">
              <w:rPr>
                <w:rFonts w:ascii="Times New Roman" w:hAnsi="Times New Roman" w:cs="Times New Roman"/>
              </w:rPr>
              <w:t>які загинули восени  1943 року під час звільнення с. Васильківка, ст. Улянівка, с. Бондареве Васильківського р-ну від німецько-фашистських загарбників охор.№85-Дп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селище Васильківка,</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у парку, вул. Соборна</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-6,16*4,10*0,40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  10,10*10,20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6.</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Група могил радянських воїнів,</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які загинули восени  1943 року під час звільнення с. Васильківка. У двох братських могилах поховані 80 воїнів. охор.№86-Дп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селище Васильківка,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на центральному кладовищі, вул. Успішна</w:t>
            </w: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7.</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bCs w:val="0"/>
              </w:rPr>
              <w:t xml:space="preserve">Дві братські могили радянських воїнів, </w:t>
            </w:r>
            <w:r w:rsidRPr="00590F2D">
              <w:rPr>
                <w:rFonts w:ascii="Times New Roman" w:hAnsi="Times New Roman" w:cs="Times New Roman"/>
              </w:rPr>
              <w:t>які загинули під час звільнення</w:t>
            </w:r>
            <w:r w:rsidRPr="00590F2D">
              <w:rPr>
                <w:rFonts w:ascii="Times New Roman" w:hAnsi="Times New Roman" w:cs="Times New Roman"/>
                <w:b w:val="0"/>
                <w:bCs w:val="0"/>
              </w:rPr>
              <w:t xml:space="preserve"> </w:t>
            </w:r>
            <w:r w:rsidRPr="00590F2D">
              <w:rPr>
                <w:rFonts w:ascii="Times New Roman" w:hAnsi="Times New Roman" w:cs="Times New Roman"/>
              </w:rPr>
              <w:t xml:space="preserve">с. Васильківка і с. Іванівка у 1943 році. Поховані 107 воїнів.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lastRenderedPageBreak/>
              <w:t>охор.№87-Дп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 xml:space="preserve">селище Васильківка,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вул. Успішна, на Кучугурському кладовищі</w:t>
            </w: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lastRenderedPageBreak/>
              <w:t>8.</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Пам’ятник воїнам-односельчанам,</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уродженцям сіл Васильківки, Бондарево і Вовчанське, які загинули в роки Великої Вітчизняної війни охор.№122-Дп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селище Васильківка, вул. Соборна, 253</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13,00*13,00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9.</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Будівля школи, </w:t>
            </w:r>
            <w:r w:rsidRPr="00590F2D">
              <w:rPr>
                <w:rFonts w:ascii="Times New Roman" w:hAnsi="Times New Roman" w:cs="Times New Roman"/>
              </w:rPr>
              <w:t>в якій 5 січня 1918 року на першому засіданні Ради солдатських і селянських депутатів було проголошено перемогу Радянської влади у с. Васильківка, в роки ВВВ (1941, 1943) розміщувалися шпиталі. охор.№1984-Дп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селище Васильківка,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будівля восьмирічної школи № 2,вул.</w:t>
            </w:r>
            <w:r w:rsidRPr="00103634">
              <w:rPr>
                <w:rFonts w:ascii="Times New Roman" w:hAnsi="Times New Roman" w:cs="Times New Roman"/>
                <w:b w:val="0"/>
                <w:lang w:val="ru-RU"/>
              </w:rPr>
              <w:t xml:space="preserve"> </w:t>
            </w:r>
            <w:r w:rsidRPr="00103634">
              <w:rPr>
                <w:rFonts w:ascii="Times New Roman" w:hAnsi="Times New Roman" w:cs="Times New Roman"/>
                <w:b w:val="0"/>
              </w:rPr>
              <w:t xml:space="preserve">Спортивна ,29 </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Довжина лицевого фасаду – 44,50м.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Довжина бокового фасаду – 16,90м.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10.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rPr>
              <w:t xml:space="preserve">Група могил радянських воїнів </w:t>
            </w:r>
            <w:r w:rsidRPr="00590F2D">
              <w:rPr>
                <w:rFonts w:ascii="Times New Roman" w:hAnsi="Times New Roman" w:cs="Times New Roman"/>
                <w:bCs w:val="0"/>
              </w:rPr>
              <w:t>охор.№6173-Дп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Вовчанське</w:t>
            </w:r>
          </w:p>
          <w:p w:rsidR="00590F2D" w:rsidRPr="00103634" w:rsidRDefault="00590F2D" w:rsidP="00590F2D">
            <w:pPr>
              <w:spacing w:line="276" w:lineRule="auto"/>
              <w:jc w:val="both"/>
              <w:rPr>
                <w:rFonts w:ascii="Times New Roman" w:hAnsi="Times New Roman" w:cs="Times New Roman"/>
                <w:b w:val="0"/>
                <w:bCs w:val="0"/>
              </w:rPr>
            </w:pP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11.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rPr>
              <w:t xml:space="preserve">Пам’ятник воїнам – землякам </w:t>
            </w:r>
            <w:r w:rsidRPr="00590F2D">
              <w:rPr>
                <w:rFonts w:ascii="Times New Roman" w:hAnsi="Times New Roman" w:cs="Times New Roman"/>
                <w:bCs w:val="0"/>
              </w:rPr>
              <w:t>охор.№6177-Дп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Манвелівка,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у центрі села</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25*40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12.</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Могила невідомого радянського воїна – танкіста, </w:t>
            </w:r>
            <w:r w:rsidRPr="00590F2D">
              <w:rPr>
                <w:rFonts w:ascii="Times New Roman" w:hAnsi="Times New Roman" w:cs="Times New Roman"/>
              </w:rPr>
              <w:t>який загинув 27 лютого 1943 року при визволення</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 xml:space="preserve">с. Манвелівка.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охор.№107-Дп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Манвелівка,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на кладовищі</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-2,74*1,30*0,30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- 4,00*4,00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rPr>
          <w:trHeight w:val="1994"/>
        </w:trPr>
        <w:tc>
          <w:tcPr>
            <w:tcW w:w="710" w:type="dxa"/>
          </w:tcPr>
          <w:p w:rsidR="00590F2D" w:rsidRPr="00A37518" w:rsidRDefault="00590F2D" w:rsidP="00590F2D">
            <w:pPr>
              <w:spacing w:line="276" w:lineRule="auto"/>
              <w:jc w:val="both"/>
            </w:pPr>
            <w:r w:rsidRPr="00A37518">
              <w:t>13.</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Братська могила радянських воїнів, </w:t>
            </w:r>
            <w:r w:rsidRPr="00590F2D">
              <w:rPr>
                <w:rFonts w:ascii="Times New Roman" w:hAnsi="Times New Roman" w:cs="Times New Roman"/>
              </w:rPr>
              <w:t>які загинули в боях у лютому 1943 року і при визволення с. Письменне у вересні – жовтні 1943 року. Поховані 63 воїни.</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Пам’ятник воїнам – землякам</w:t>
            </w:r>
            <w:r w:rsidRPr="00590F2D">
              <w:rPr>
                <w:rFonts w:ascii="Times New Roman" w:hAnsi="Times New Roman" w:cs="Times New Roman"/>
              </w:rPr>
              <w:t>,</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 xml:space="preserve">які загинули роки ВВВ.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охор.№117-Дп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селище Письменне, Письменського старостинського округу, вул.. Лобановського В., біля селищної ради</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-7,20*7,60*0,20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-7,40*7,80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14.</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rPr>
              <w:t xml:space="preserve">Могила братська 11 воїнів – розвідників, які загинули від рук бандитів 17.08.1921 р.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lastRenderedPageBreak/>
              <w:t>охор.№90-Дп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 xml:space="preserve">село Вербівське, Письменського старостинського </w:t>
            </w:r>
            <w:r w:rsidRPr="00103634">
              <w:rPr>
                <w:rFonts w:ascii="Times New Roman" w:hAnsi="Times New Roman" w:cs="Times New Roman"/>
                <w:b w:val="0"/>
              </w:rPr>
              <w:lastRenderedPageBreak/>
              <w:t>округу, на сільському кладовищі</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могила -1,80*0,60*0,40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територія -3,00*3,00 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lastRenderedPageBreak/>
              <w:t>15.</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bCs w:val="0"/>
              </w:rPr>
              <w:t xml:space="preserve">Братська могила радянських воїнів, </w:t>
            </w:r>
            <w:r w:rsidRPr="00590F2D">
              <w:rPr>
                <w:rFonts w:ascii="Times New Roman" w:hAnsi="Times New Roman" w:cs="Times New Roman"/>
              </w:rPr>
              <w:t xml:space="preserve">які загинули при визволення с. Вербівське восени 1943 року. Поховані 17 воїнів.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охор.№91-Дп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Вербівське, Письменського старостинського округу, у сквері</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-7,80*5,35*0,82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-8,00*8,00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16.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rPr>
              <w:t xml:space="preserve">Могила невідомого комісара Червоної Армії, який загинув 21.06.1919 р. від рук денікінців. </w:t>
            </w:r>
            <w:r w:rsidRPr="00590F2D">
              <w:rPr>
                <w:rFonts w:ascii="Times New Roman" w:hAnsi="Times New Roman" w:cs="Times New Roman"/>
                <w:bCs w:val="0"/>
              </w:rPr>
              <w:t>охор.№93-Дп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Вербівське Письменського старостинського округу (сад радгоспу „Авангард”)</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-1,80*0,60*0,40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-3,00*3,00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17.</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rPr>
              <w:t xml:space="preserve">Братська могила радянських воїнів, </w:t>
            </w:r>
            <w:r w:rsidRPr="00590F2D">
              <w:rPr>
                <w:rFonts w:ascii="Times New Roman" w:hAnsi="Times New Roman" w:cs="Times New Roman"/>
              </w:rPr>
              <w:t xml:space="preserve">які  загинули при обороні (жовтень, 1941 рік) і визволення (1943 рік) с. Богданівка і інших навколишніх сіл Васильківського району </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rPr>
              <w:t>охор.№81-Дп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Богданівка, Богданівського старостинського округу, вул.. Шевченка, біля старої сільської ради</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-9,94*10,31*0,25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-9,94*10,31м.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18.</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rPr>
              <w:t xml:space="preserve">Братська могила радянських воїнів, </w:t>
            </w:r>
            <w:r w:rsidRPr="00590F2D">
              <w:rPr>
                <w:rFonts w:ascii="Times New Roman" w:hAnsi="Times New Roman" w:cs="Times New Roman"/>
              </w:rPr>
              <w:t xml:space="preserve">які загинули при обороні і визволення населених пунктів колгоспу  ім. Чапаєва (1941, 1943 роки),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охор.№105-Дп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Катеринівка, Богданівського старостинського округу, у сквері</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-3,30*1,50*0,49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-12,00*16,00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19.</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rPr>
              <w:t>Дві могили радянських воїнів</w:t>
            </w:r>
            <w:r w:rsidRPr="00590F2D">
              <w:rPr>
                <w:rFonts w:ascii="Times New Roman" w:hAnsi="Times New Roman" w:cs="Times New Roman"/>
              </w:rPr>
              <w:t>.</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охор.№6176-Дп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Катеринівка, Богданівського старостинського округу, громадянське кладовище</w:t>
            </w: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20</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rPr>
              <w:t>Могила радянського воїна</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охор.№6178-Дп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Нововасилівка</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Богданівського старостинського округу</w:t>
            </w: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21.</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Могила Тимченка І.М.</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(1886-1920) – першого голови волосного виконкому, героя громадянської війни, який </w:t>
            </w:r>
            <w:r w:rsidRPr="00590F2D">
              <w:rPr>
                <w:rFonts w:ascii="Times New Roman" w:hAnsi="Times New Roman" w:cs="Times New Roman"/>
                <w:b w:val="0"/>
              </w:rPr>
              <w:lastRenderedPageBreak/>
              <w:t>віддав своє життя за Радянську владу</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охор.№89-Дп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 xml:space="preserve">село Великоолександрівка, Великоолександрівського старостинського </w:t>
            </w:r>
            <w:r w:rsidRPr="00103634">
              <w:rPr>
                <w:rFonts w:ascii="Times New Roman" w:hAnsi="Times New Roman" w:cs="Times New Roman"/>
                <w:b w:val="0"/>
              </w:rPr>
              <w:lastRenderedPageBreak/>
              <w:t>округу, вул. Центральна, у парку</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могила -2,05*2,02*0,09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-4,14*4,15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lastRenderedPageBreak/>
              <w:t>22.</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Пам’ятник воїнам односельчанам</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 xml:space="preserve">які загинули в роки Великої Вітчизняної війни.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охор.№123-Дп</w:t>
            </w:r>
          </w:p>
        </w:tc>
        <w:tc>
          <w:tcPr>
            <w:tcW w:w="2268" w:type="dxa"/>
          </w:tcPr>
          <w:p w:rsidR="00590F2D" w:rsidRPr="00103634" w:rsidRDefault="00590F2D" w:rsidP="00590F2D">
            <w:pPr>
              <w:spacing w:line="276" w:lineRule="auto"/>
              <w:jc w:val="both"/>
              <w:rPr>
                <w:rFonts w:ascii="Times New Roman" w:hAnsi="Times New Roman" w:cs="Times New Roman"/>
                <w:b w:val="0"/>
                <w:lang w:val="ru-RU"/>
              </w:rPr>
            </w:pPr>
            <w:r w:rsidRPr="00103634">
              <w:rPr>
                <w:rFonts w:ascii="Times New Roman" w:hAnsi="Times New Roman" w:cs="Times New Roman"/>
                <w:b w:val="0"/>
              </w:rPr>
              <w:t>село Великоолександрівка, Великоолександрівського старостинського округу,</w:t>
            </w:r>
            <w:r w:rsidRPr="00103634">
              <w:rPr>
                <w:rFonts w:ascii="Times New Roman" w:hAnsi="Times New Roman" w:cs="Times New Roman"/>
                <w:b w:val="0"/>
                <w:lang w:val="ru-RU"/>
              </w:rPr>
              <w:t xml:space="preserve"> </w:t>
            </w:r>
            <w:r w:rsidRPr="00103634">
              <w:rPr>
                <w:rFonts w:ascii="Times New Roman" w:hAnsi="Times New Roman" w:cs="Times New Roman"/>
                <w:b w:val="0"/>
              </w:rPr>
              <w:t>біля клубу</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16,00*16,00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23.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Школа, в якій навчався піонер-патріот Гусак І.А. (1926-1943), уродженець села Великоолександрівка, розстріляний німецько-фашистськими загарбниками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bCs w:val="0"/>
              </w:rPr>
              <w:t xml:space="preserve">29.03.1943 р.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охор.№2001-Дп</w:t>
            </w:r>
          </w:p>
        </w:tc>
        <w:tc>
          <w:tcPr>
            <w:tcW w:w="2268" w:type="dxa"/>
          </w:tcPr>
          <w:p w:rsidR="00590F2D" w:rsidRPr="00103634" w:rsidRDefault="00590F2D" w:rsidP="00590F2D">
            <w:pPr>
              <w:spacing w:line="276" w:lineRule="auto"/>
              <w:jc w:val="both"/>
              <w:rPr>
                <w:rFonts w:ascii="Times New Roman" w:hAnsi="Times New Roman" w:cs="Times New Roman"/>
                <w:b w:val="0"/>
                <w:lang w:val="ru-RU"/>
              </w:rPr>
            </w:pPr>
            <w:r w:rsidRPr="00103634">
              <w:rPr>
                <w:rFonts w:ascii="Times New Roman" w:hAnsi="Times New Roman" w:cs="Times New Roman"/>
                <w:b w:val="0"/>
              </w:rPr>
              <w:t>село Великоолександрівка, Великоолександрівського старостинського округу,</w:t>
            </w:r>
            <w:r w:rsidRPr="00103634">
              <w:rPr>
                <w:rFonts w:ascii="Times New Roman" w:hAnsi="Times New Roman" w:cs="Times New Roman"/>
                <w:b w:val="0"/>
                <w:lang w:val="ru-RU"/>
              </w:rPr>
              <w:t xml:space="preserve"> </w:t>
            </w:r>
            <w:r w:rsidRPr="00103634">
              <w:rPr>
                <w:rFonts w:ascii="Times New Roman" w:hAnsi="Times New Roman" w:cs="Times New Roman"/>
                <w:b w:val="0"/>
              </w:rPr>
              <w:t>середня школа</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Довжина лицевого фасаду – 26,10м., довжина бокового фасаду – 16,50м.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24.</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bCs w:val="0"/>
              </w:rPr>
              <w:t xml:space="preserve">Братська могила 75 радянських воїнів , які загинули при обороні та визволенні с. Преображенське і с. Великоолександрівка та піонера-патріота Гусака І.А, (1926-1943), уродженця с.Великоолександрівка, розстріляного фашистами 29 березня 1943 року.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охор.№88-Дп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Великоолександрівка,  Великоолександрівського старостинського округу, у парку</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-7,52*7,50*0,25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-9,00*9,00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25.</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bCs w:val="0"/>
              </w:rPr>
              <w:t xml:space="preserve">Могила комісара продзагону Червоної Армії Зигала Ф.П. (1894-1920) – борця за встановлення радянської влади у Олександрійській волості, який загинув 17.09.1920 р. від рук бандитів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охор.№94-Дп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Воскресенівка, Воскресенівського старостинського округу, на громадянському кладовищі</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-2,58*0,95*0,35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-1,88*2,90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26.</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Меморіальний комплекс:</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rPr>
              <w:t>1. Дві братські могили: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в них  поховані</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rPr>
              <w:lastRenderedPageBreak/>
              <w:t xml:space="preserve"> 17</w:t>
            </w:r>
            <w:r w:rsidRPr="00590F2D">
              <w:rPr>
                <w:rFonts w:ascii="Times New Roman" w:hAnsi="Times New Roman" w:cs="Times New Roman"/>
              </w:rPr>
              <w:t xml:space="preserve"> </w:t>
            </w:r>
            <w:r w:rsidRPr="00590F2D">
              <w:rPr>
                <w:rFonts w:ascii="Times New Roman" w:hAnsi="Times New Roman" w:cs="Times New Roman"/>
                <w:b w:val="0"/>
              </w:rPr>
              <w:t xml:space="preserve">червоноармійців, </w:t>
            </w:r>
            <w:r w:rsidRPr="00590F2D">
              <w:rPr>
                <w:rFonts w:ascii="Times New Roman" w:hAnsi="Times New Roman" w:cs="Times New Roman"/>
              </w:rPr>
              <w:t>які загинули 10.12.1920 р.</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rPr>
              <w:t>та</w:t>
            </w:r>
            <w:r w:rsidRPr="00590F2D">
              <w:rPr>
                <w:rFonts w:ascii="Times New Roman" w:hAnsi="Times New Roman" w:cs="Times New Roman"/>
              </w:rPr>
              <w:t xml:space="preserve"> </w:t>
            </w:r>
            <w:r w:rsidRPr="00590F2D">
              <w:rPr>
                <w:rFonts w:ascii="Times New Roman" w:hAnsi="Times New Roman" w:cs="Times New Roman"/>
                <w:b w:val="0"/>
              </w:rPr>
              <w:t>43</w:t>
            </w:r>
            <w:r w:rsidRPr="00590F2D">
              <w:rPr>
                <w:rFonts w:ascii="Times New Roman" w:hAnsi="Times New Roman" w:cs="Times New Roman"/>
              </w:rPr>
              <w:t xml:space="preserve"> </w:t>
            </w:r>
            <w:r w:rsidRPr="00590F2D">
              <w:rPr>
                <w:rFonts w:ascii="Times New Roman" w:hAnsi="Times New Roman" w:cs="Times New Roman"/>
                <w:b w:val="0"/>
              </w:rPr>
              <w:t>радянських воїни</w:t>
            </w:r>
            <w:r w:rsidRPr="00590F2D">
              <w:rPr>
                <w:rFonts w:ascii="Times New Roman" w:hAnsi="Times New Roman" w:cs="Times New Roman"/>
              </w:rPr>
              <w:t>, які загинули при визволення населених пунктів Васильківського району восени 1943 року.</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2. Пам’ятний знак</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воїнам – землякам. </w:t>
            </w:r>
            <w:r w:rsidRPr="00590F2D">
              <w:rPr>
                <w:rFonts w:ascii="Times New Roman" w:hAnsi="Times New Roman" w:cs="Times New Roman"/>
              </w:rPr>
              <w:t>Увічнені імена 176 земляків, які загинули у роки ВВВ. охор.№95-Дп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село  Воскресенівка, Воскресенівського старостинського округу, вул. Верхня,у сквері</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-1,76*0,65*0,42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-20,00*20,00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lastRenderedPageBreak/>
              <w:t>27.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Братська могила 3 воїнів, які загинули 15 червня 1919 р. від рук денікінців у с. Григорівка </w:t>
            </w:r>
            <w:r w:rsidRPr="00590F2D">
              <w:rPr>
                <w:rFonts w:ascii="Times New Roman" w:hAnsi="Times New Roman" w:cs="Times New Roman"/>
              </w:rPr>
              <w:t>охор.№96-Дп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Григорівка, Григорівського старостинського округу, вул. Центральна, біля церкви</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-1,72*0,72*0,30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-3,40*5,90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28.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rPr>
              <w:t xml:space="preserve">Братська могила 28 радянських воїнів ,які загинули при визволенні с. Григорівка та навколишніх населених пунктів від німецько-фашистських загарбників восени 1943 року. </w:t>
            </w:r>
            <w:r w:rsidRPr="00590F2D">
              <w:rPr>
                <w:rFonts w:ascii="Times New Roman" w:hAnsi="Times New Roman" w:cs="Times New Roman"/>
                <w:bCs w:val="0"/>
              </w:rPr>
              <w:t>охор.№97-Дп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село Григорівка, Григорівського старостинського округу, посеред вулиць Миру та Перемоги, у парку</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-4,52*2,80*0,27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-23,00*23,00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29.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Братська могила 3 радянських воїнів, </w:t>
            </w:r>
            <w:r w:rsidRPr="00590F2D">
              <w:rPr>
                <w:rFonts w:ascii="Times New Roman" w:hAnsi="Times New Roman" w:cs="Times New Roman"/>
              </w:rPr>
              <w:t>які загинули  19 вересня 1943 року при визволення с. Григорівка. охор.№1944-Дп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Григорівка, Григорівського старостинського округу,на громадянському кладовищі</w:t>
            </w:r>
          </w:p>
        </w:tc>
        <w:tc>
          <w:tcPr>
            <w:tcW w:w="1984" w:type="dxa"/>
          </w:tcPr>
          <w:p w:rsidR="00590F2D" w:rsidRPr="00103634" w:rsidRDefault="00590F2D" w:rsidP="00590F2D">
            <w:pPr>
              <w:spacing w:line="276"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30.</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Пам’ятник 230 мешканцям </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с. Григорівки – воїнам Радянської Армії, </w:t>
            </w:r>
            <w:r w:rsidRPr="00590F2D">
              <w:rPr>
                <w:rFonts w:ascii="Times New Roman" w:hAnsi="Times New Roman" w:cs="Times New Roman"/>
              </w:rPr>
              <w:t>які віддали своє життя за свободу і незалежність нашої Вітчизни в роки Великої Вітчизняної війни охор.№124-Дп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Григорівка,  Григорівського старостинського округу (біля будинку культури) біля складу ТОВ «Богдан» (контори колгоспу)</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18,80*17,42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31.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Пам’ятний знак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на місці боїв на р. Терса, 1943 р. охор.№6174-Дп</w:t>
            </w:r>
          </w:p>
        </w:tc>
        <w:tc>
          <w:tcPr>
            <w:tcW w:w="2268" w:type="dxa"/>
          </w:tcPr>
          <w:p w:rsidR="00590F2D" w:rsidRPr="00103634" w:rsidRDefault="00590F2D" w:rsidP="00590F2D">
            <w:pPr>
              <w:spacing w:line="276" w:lineRule="auto"/>
              <w:jc w:val="both"/>
              <w:rPr>
                <w:rFonts w:ascii="Times New Roman" w:hAnsi="Times New Roman" w:cs="Times New Roman"/>
                <w:b w:val="0"/>
                <w:lang w:val="ru-RU"/>
              </w:rPr>
            </w:pPr>
            <w:r w:rsidRPr="00103634">
              <w:rPr>
                <w:rFonts w:ascii="Times New Roman" w:hAnsi="Times New Roman" w:cs="Times New Roman"/>
                <w:b w:val="0"/>
              </w:rPr>
              <w:t xml:space="preserve">село Дебальцеве, Дебальцівського старостинського </w:t>
            </w:r>
            <w:r w:rsidRPr="00103634">
              <w:rPr>
                <w:rFonts w:ascii="Times New Roman" w:hAnsi="Times New Roman" w:cs="Times New Roman"/>
                <w:b w:val="0"/>
              </w:rPr>
              <w:lastRenderedPageBreak/>
              <w:t>округу, на околиці села</w:t>
            </w: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lastRenderedPageBreak/>
              <w:t>32.</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Могила Магали Костянтина Галактіоновича, (1888-1930), сільського активіста колгоспу (Червоний пахар) (нині колгосп ім.Калініна) , який загинув 19.09.1930 року від рук ворогів колгоспного ладу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охор.№98-Дп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bCs w:val="0"/>
              </w:rPr>
              <w:t>село Дебальцеве, Дебальцівського старостинського округу, за селом</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 3,80*2,65*0,30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-1,50*3,10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33.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Братська могила голови колгоспу</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bCs w:val="0"/>
              </w:rPr>
              <w:t>„Новый путь” Фурси Корнія Максимовича /1891-1926/   та його сім’ї, які загинули від рук бандитів 23.08.1926 р</w:t>
            </w:r>
            <w:r w:rsidRPr="00590F2D">
              <w:rPr>
                <w:rFonts w:ascii="Times New Roman" w:hAnsi="Times New Roman" w:cs="Times New Roman"/>
              </w:rPr>
              <w:t>.</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охор.№99-Дп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Дебальцеве, Дебальцівського старостинського округу, на кургані, за селом, поблизу тваринницького комплексу</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 3,00*2,50*0,40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 3,00*4,00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34.</w:t>
            </w:r>
          </w:p>
        </w:tc>
        <w:tc>
          <w:tcPr>
            <w:tcW w:w="2976" w:type="dxa"/>
          </w:tcPr>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bCs w:val="0"/>
              </w:rPr>
              <w:t xml:space="preserve">Братська могила радянських воїнів, </w:t>
            </w:r>
            <w:r w:rsidRPr="00590F2D">
              <w:rPr>
                <w:rFonts w:ascii="Times New Roman" w:hAnsi="Times New Roman" w:cs="Times New Roman"/>
              </w:rPr>
              <w:t xml:space="preserve">44 воїни, які загинули при визволення населених пунктів Васильківського району восени 1943 року.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охор.№100-Дп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Дебальцеве, Дебальцівського старостинського округу, між вул.. Шевченка та вул.. Центральною, у парку</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 4,08*3,11*0,24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 9,22*8,34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35.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Пам’ятник воїнам-землякам. Увічнені імена 321 земляка , які загинули у роки ВВВ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охор.№125-Дп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Дебальцеве , Дебальцівського старостинського округу, вул. Центральна, біля сільського будинку культури</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45,00*60,00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36.</w:t>
            </w:r>
          </w:p>
        </w:tc>
        <w:tc>
          <w:tcPr>
            <w:tcW w:w="2976" w:type="dxa"/>
          </w:tcPr>
          <w:p w:rsidR="00590F2D" w:rsidRPr="00590F2D" w:rsidRDefault="00590F2D" w:rsidP="00590F2D">
            <w:pPr>
              <w:spacing w:line="276" w:lineRule="auto"/>
              <w:jc w:val="both"/>
              <w:rPr>
                <w:rFonts w:ascii="Times New Roman" w:hAnsi="Times New Roman" w:cs="Times New Roman"/>
                <w:b w:val="0"/>
                <w:bCs w:val="0"/>
                <w:lang w:val="ru-RU"/>
              </w:rPr>
            </w:pPr>
            <w:r w:rsidRPr="00590F2D">
              <w:rPr>
                <w:rFonts w:ascii="Times New Roman" w:hAnsi="Times New Roman" w:cs="Times New Roman"/>
                <w:b w:val="0"/>
                <w:bCs w:val="0"/>
              </w:rPr>
              <w:t>Братська могила радянських воїнів,</w:t>
            </w:r>
            <w:r w:rsidRPr="00590F2D">
              <w:rPr>
                <w:rFonts w:ascii="Times New Roman" w:hAnsi="Times New Roman" w:cs="Times New Roman"/>
                <w:b w:val="0"/>
                <w:bCs w:val="0"/>
                <w:lang w:val="ru-RU"/>
              </w:rPr>
              <w:t xml:space="preserve"> </w:t>
            </w:r>
            <w:r w:rsidRPr="00590F2D">
              <w:rPr>
                <w:rFonts w:ascii="Times New Roman" w:hAnsi="Times New Roman" w:cs="Times New Roman"/>
              </w:rPr>
              <w:t xml:space="preserve">поховані 3 воїни, які загинули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 xml:space="preserve">19 вересня 1943 року при визволення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 xml:space="preserve">села Веселий Кут.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охор.№1964-Дп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Веселий Кут, Дебальцівського старостинського округу,</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на громадянському кладовищі</w:t>
            </w: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lastRenderedPageBreak/>
              <w:t>37.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Місце розстрілу 12 активних учасників революційних подій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у  селі австро-німецькими інтервентами 10 вересня 1918 року </w:t>
            </w:r>
            <w:r w:rsidRPr="00590F2D">
              <w:rPr>
                <w:rFonts w:ascii="Times New Roman" w:hAnsi="Times New Roman" w:cs="Times New Roman"/>
              </w:rPr>
              <w:t>охор.№116-Дп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Павлівка, Павлівського старостинського округу,</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біля школи-інтернату</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3,58*4,20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38.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Могила невідомого китайського воїна, який був страчений денікінцями 16.06.1919 р. </w:t>
            </w:r>
            <w:r w:rsidRPr="00590F2D">
              <w:rPr>
                <w:rFonts w:ascii="Times New Roman" w:hAnsi="Times New Roman" w:cs="Times New Roman"/>
              </w:rPr>
              <w:t>охор.№114-Дп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Павлівка, Павлівського старостинського округу, вул. Центральна, при в’їзді у село</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 3,20*3,20*0,30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 5,80*5,64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39.</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Братська могила 19 червоноармійців, які були розстріляні денікінцями 1.10.1918року та 12 радянських воїнів та партизан , які загинули у роки великої ВВВ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охор.№115-Дп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село Павлівка, Павлівського старостинського округу, пров. Нагорний, біля сільської ради</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 13,90*14,00*1,00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 22,00*42,00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40.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Пам’ятник воїнам – землякам</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 xml:space="preserve">Увічнені імена 398 земляків, які загинули у роки ВВВ.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охор.№130-Дп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Павлівка, Павлівського старостинського округу,</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біля сільського будинку культури</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13,85*20,00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41.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Братська могила комунарів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першої трудової сільськогосподарської комуни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Васильківського району, які загинули 15.05.1921 р. від рук бандитів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охор.№2060-Дп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Аврамівка, Павлівського старостинського округу на південно-західній околиці села, у степу</w:t>
            </w: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42.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Група могил радянських патріотів,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невідомого воїна та ветерана колгоспного руху Шевцова С.К.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(1895-1950)</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(1 - братська могила,</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lastRenderedPageBreak/>
              <w:t>1 - індивідуальна)</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охор.№2015-Дп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село Аврамівка, Павлівського старостинського округу,</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у центрі села, у парку</w:t>
            </w:r>
          </w:p>
        </w:tc>
        <w:tc>
          <w:tcPr>
            <w:tcW w:w="1984" w:type="dxa"/>
          </w:tcPr>
          <w:p w:rsidR="00590F2D" w:rsidRPr="00103634" w:rsidRDefault="00590F2D" w:rsidP="00590F2D">
            <w:pPr>
              <w:spacing w:line="276"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lastRenderedPageBreak/>
              <w:t>43.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Братська могила  16 радянських воїнів, </w:t>
            </w:r>
            <w:r w:rsidRPr="00590F2D">
              <w:rPr>
                <w:rFonts w:ascii="Times New Roman" w:hAnsi="Times New Roman" w:cs="Times New Roman"/>
              </w:rPr>
              <w:t xml:space="preserve">які загинули при визволення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с. Новогригорівка  19 вересня 1943 року</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охор.№113-Дп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Новогригорівка, Павлівського старостинського округу, вул. Центральна, біля сільського будинку культури</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 3,40*3,20*0,40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 30,29*20,40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44.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Братська могила 4 мешканців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с. Новогригорівка, </w:t>
            </w:r>
            <w:r w:rsidRPr="00590F2D">
              <w:rPr>
                <w:rFonts w:ascii="Times New Roman" w:hAnsi="Times New Roman" w:cs="Times New Roman"/>
              </w:rPr>
              <w:t xml:space="preserve">учасників революційних подій 1917-1918 років, які загинули від рук білогвардійців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1.10.1918 р.</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охор.№111-Дп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Новогригорівка, Павлівського старостинського округу,</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на громадянському кладовищі</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могила – 3,25*2,90*0,40 м.</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територія – 4,50*6,20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45.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Братська могила 7 радянських воїнів, </w:t>
            </w:r>
            <w:r w:rsidRPr="00590F2D">
              <w:rPr>
                <w:rFonts w:ascii="Times New Roman" w:hAnsi="Times New Roman" w:cs="Times New Roman"/>
              </w:rPr>
              <w:t xml:space="preserve">які загинули при визволення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с. Новогригорівка  19 вересня 1943 року.</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охор.№2009-Дп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Новогригорівка, Павлівського старостинського округу,</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на громадянському кладовищі</w:t>
            </w: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46.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Пам’ятник воїнам – землякам</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 xml:space="preserve">Увічнені імена 269 земляків, які загинули у роки ВВВ.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охор.№129-Дп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Новогригорівка, Павлівського старостинського округу,</w:t>
            </w:r>
          </w:p>
          <w:p w:rsidR="00590F2D" w:rsidRPr="00103634" w:rsidRDefault="00590F2D" w:rsidP="00590F2D">
            <w:pPr>
              <w:spacing w:line="276" w:lineRule="auto"/>
              <w:jc w:val="both"/>
              <w:rPr>
                <w:rFonts w:ascii="Times New Roman" w:hAnsi="Times New Roman" w:cs="Times New Roman"/>
                <w:b w:val="0"/>
                <w:lang w:val="ru-RU"/>
              </w:rPr>
            </w:pPr>
            <w:r w:rsidRPr="00103634">
              <w:rPr>
                <w:rFonts w:ascii="Times New Roman" w:hAnsi="Times New Roman" w:cs="Times New Roman"/>
                <w:b w:val="0"/>
              </w:rPr>
              <w:t xml:space="preserve">біля будинку культури, вул. Центральна </w:t>
            </w:r>
          </w:p>
        </w:tc>
        <w:tc>
          <w:tcPr>
            <w:tcW w:w="1984"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30,70*20,50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pPr>
            <w:r w:rsidRPr="00A37518">
              <w:t>47.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Братська могила 3 радянський воїнів ,які загинули при визволенні с. Новогригорівка 19 вересня 1943 року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охор.№2010-Дп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село Новогригорівка, Павлівського старостинського округу, на громадянському кладовищі</w:t>
            </w:r>
          </w:p>
          <w:p w:rsidR="00590F2D" w:rsidRPr="00103634" w:rsidRDefault="00590F2D" w:rsidP="00590F2D">
            <w:pPr>
              <w:spacing w:line="276" w:lineRule="auto"/>
              <w:jc w:val="both"/>
              <w:rPr>
                <w:rFonts w:ascii="Times New Roman" w:hAnsi="Times New Roman" w:cs="Times New Roman"/>
                <w:b w:val="0"/>
              </w:rPr>
            </w:pPr>
          </w:p>
        </w:tc>
        <w:tc>
          <w:tcPr>
            <w:tcW w:w="1984" w:type="dxa"/>
          </w:tcPr>
          <w:p w:rsidR="00590F2D" w:rsidRPr="00103634" w:rsidRDefault="00590F2D" w:rsidP="00590F2D">
            <w:pPr>
              <w:spacing w:line="276"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rPr>
          <w:trHeight w:val="994"/>
        </w:trPr>
        <w:tc>
          <w:tcPr>
            <w:tcW w:w="9928" w:type="dxa"/>
            <w:gridSpan w:val="6"/>
          </w:tcPr>
          <w:p w:rsidR="00590F2D" w:rsidRPr="00590F2D" w:rsidRDefault="00590F2D" w:rsidP="00590F2D">
            <w:pPr>
              <w:spacing w:line="276" w:lineRule="auto"/>
              <w:jc w:val="both"/>
              <w:rPr>
                <w:rFonts w:ascii="Times New Roman" w:hAnsi="Times New Roman" w:cs="Times New Roman"/>
                <w:i/>
                <w:iCs/>
              </w:rPr>
            </w:pP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i/>
                <w:iCs/>
              </w:rPr>
              <w:lastRenderedPageBreak/>
              <w:t>Городища, кургани, давні поховання, пам’ятні скульптури та мегаліти, наскальні зображення, поля давніх битв, залишки фортець, військових таборів, поселень і стоянок, ділянки історичного культурного шару укріплень, виробництв, каналів, шляхів</w:t>
            </w:r>
          </w:p>
        </w:tc>
      </w:tr>
      <w:tr w:rsidR="00590F2D" w:rsidRPr="00A37518" w:rsidTr="00590F2D">
        <w:trPr>
          <w:trHeight w:val="409"/>
        </w:trPr>
        <w:tc>
          <w:tcPr>
            <w:tcW w:w="710" w:type="dxa"/>
          </w:tcPr>
          <w:p w:rsidR="00590F2D" w:rsidRPr="00A37518" w:rsidRDefault="00590F2D" w:rsidP="00590F2D">
            <w:pPr>
              <w:spacing w:line="276" w:lineRule="auto"/>
              <w:jc w:val="both"/>
              <w:rPr>
                <w:bCs w:val="0"/>
              </w:rPr>
            </w:pPr>
            <w:r w:rsidRPr="00A37518">
              <w:rPr>
                <w:bCs w:val="0"/>
              </w:rPr>
              <w:lastRenderedPageBreak/>
              <w:t>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Кам’яна баба тюркського племені половців – ритуальний пам’ятник культу пращурів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охор.№75-Дп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с. Вербове, Письменської селищної ради, біля старої будівлі управління радгоспу «Авангард»</w:t>
            </w:r>
          </w:p>
        </w:tc>
        <w:tc>
          <w:tcPr>
            <w:tcW w:w="1984"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0,75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Кам’яна баба тюркського племені половців – ритуальний пам’ятник культу пращурів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охор.№76-Дп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с. Вербове, Письменської селищної ради, біля старої будівлі управління радгоспу «Авангард»</w:t>
            </w:r>
          </w:p>
        </w:tc>
        <w:tc>
          <w:tcPr>
            <w:tcW w:w="1984"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Кам’яна баба тюркського племені половців – ритуальний пам’ятник культу пращурів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охор.№77-Дп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с. Новогригорівка, Павлівської сільської ради, на розі вул. Центральної і повороту на Запоріжжя</w:t>
            </w:r>
          </w:p>
        </w:tc>
        <w:tc>
          <w:tcPr>
            <w:tcW w:w="1984" w:type="dxa"/>
          </w:tcPr>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Кам’яна баба тюркського племені половців – ритуальний пам’ятник культу пращурів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охор.№78-Дп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с.Павлівка, Павлівської сільської ради, біля будівлі сільської ради</w:t>
            </w:r>
          </w:p>
        </w:tc>
        <w:tc>
          <w:tcPr>
            <w:tcW w:w="1984" w:type="dxa"/>
          </w:tcPr>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1,0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Кам’яна баба тюркського племені половців – ритуальний пам’ятник культу пращурів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охор.№79-Дп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с. Улянівка,  Васильківської селищної ради,  біля залізничного вокзалу</w:t>
            </w:r>
          </w:p>
        </w:tc>
        <w:tc>
          <w:tcPr>
            <w:tcW w:w="1984" w:type="dxa"/>
          </w:tcPr>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1,2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6.</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охор.№4830-Дп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№4830/1-Дп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№4830/2-Дп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Бондареве</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3 км на південний схід від центру села, 0,25 км на північний схід від дороги Бондареве – Касаєве</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7.</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 xml:space="preserve">Курганний могильник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охор.№4831-Дп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4 кургани </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№4831/1-Дп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lastRenderedPageBreak/>
              <w:t xml:space="preserve">№4831/2-Дп  </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 xml:space="preserve">№4831/3-Дп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 xml:space="preserve">№4831/4-Дп </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 xml:space="preserve">6 км на схід від східної околиці селища, 1,1 – 1,3 км на південь від дороги </w:t>
            </w:r>
            <w:r w:rsidRPr="00103634">
              <w:rPr>
                <w:rFonts w:ascii="Times New Roman" w:hAnsi="Times New Roman" w:cs="Times New Roman"/>
                <w:b w:val="0"/>
              </w:rPr>
              <w:lastRenderedPageBreak/>
              <w:t>Васильківка – Дубовики</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Н – 3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30м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Курган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охор.№4832-Дп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4,7 км на північний схід від східної околиці селища, 0,5 км на північ від дороги Васильківка – Дубовики</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охор.№4833-Дп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 xml:space="preserve">2 кургани </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№4833/1-Дп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№4833/2-Дп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2,2 км на північ від східної околиці селища, 1,7 км на північ від дороги Васильківка – Дубовики</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10.</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охор.№4834</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№4834/1-Дп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№4834/2-Дп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с. Іванівка</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0,7 км на південний схід від центру села, 1,7 – 2 км на північ від дороги Васильківка – Зоря, в заплаві лівого берегу р.Вовча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3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охор.№4835-Дп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№4835/1-Дп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№4835/2-Дп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3 км на південний захід від центру селища, 1,7 км на південний захід від мосту через р. Вовча, в заплаві лівого берегу р. Вовча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3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Курган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охор.№4836-Дп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4 км на північний схід від північної околиці селища, 2,6 км на схід від дороги Васильківка – Великоолександрівка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13.</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lastRenderedPageBreak/>
              <w:t>охор.№4837-Дп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№4837/1Дп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№4837/2-Дп</w:t>
            </w:r>
          </w:p>
        </w:tc>
        <w:tc>
          <w:tcPr>
            <w:tcW w:w="2268" w:type="dxa"/>
            <w:vAlign w:val="center"/>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с. Васильківка</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0,5 км на північний схід від північної околиці селища, 0,1 км на захід від автотраси Дніпро – Васильківка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Курган «Любичина Могила» </w:t>
            </w:r>
            <w:r w:rsidRPr="00590F2D">
              <w:rPr>
                <w:rFonts w:ascii="Times New Roman" w:hAnsi="Times New Roman" w:cs="Times New Roman"/>
                <w:bCs w:val="0"/>
              </w:rPr>
              <w:t>охор.№4838-Дп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північно-східна частина території селища, по вул. Шевченка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6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50м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15.</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 xml:space="preserve">Курган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охор.№4839-Дп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с.Вовчанське</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2,5 км на схід від центру села, 0,2 км на схід від автотраси Васильківка – Покровське</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охор.№4840-Дп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с.Вовчанське,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2,7 км на схід від центру села, східніше від автотраси Васильківка – Покровське,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3м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30м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охор.№4841-Дп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vAlign w:val="center"/>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с.Вовчанське,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1,6 км на північний схід від центру села, 0,4 км на захід від автотраси Васильківка – Покровське, південніше дороги від траси до села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rPr>
          <w:trHeight w:val="1232"/>
        </w:trPr>
        <w:tc>
          <w:tcPr>
            <w:tcW w:w="710" w:type="dxa"/>
          </w:tcPr>
          <w:p w:rsidR="00590F2D" w:rsidRPr="00A37518" w:rsidRDefault="00590F2D" w:rsidP="00590F2D">
            <w:pPr>
              <w:spacing w:line="276" w:lineRule="auto"/>
              <w:jc w:val="both"/>
              <w:rPr>
                <w:bCs w:val="0"/>
              </w:rPr>
            </w:pPr>
            <w:r w:rsidRPr="00A37518">
              <w:rPr>
                <w:bCs w:val="0"/>
              </w:rPr>
              <w:t>18.</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охор.№4842</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№4842/1-Дп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№4842/2-Дп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№4842/3-Дп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№4842/4-Дп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 xml:space="preserve">с. Зоря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1,75 км на південь від центру села, розтягнуті ланцюжком зі сходу на захід протягом 0,75 км.</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інших: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lastRenderedPageBreak/>
              <w:t>охор.№4843-Дп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 xml:space="preserve">с. Зоря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lastRenderedPageBreak/>
              <w:t>1,7 км на південний схід від центру села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20.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охор.№4844-Дп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vAlign w:val="center"/>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Зоря</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2,25 км на південний схід від центру села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7м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21.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охор.№4845-Дп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№4845/1-Дп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№4845/2-Дп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bCs w:val="0"/>
              </w:rPr>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5,3 км на північний схід від північної околиці селища, 1,8 км на схід від дороги Васильківка – Великоолександрівка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22.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охор.№4846-Дп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bCs w:val="0"/>
              </w:rPr>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6,7 км на північний схід від північної околиці селища, 1,6 км на схід від дороги Васильківка – Великоолександрівка, на ріллі та у лісосмузі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rPr>
          <w:trHeight w:val="2590"/>
        </w:trPr>
        <w:tc>
          <w:tcPr>
            <w:tcW w:w="710" w:type="dxa"/>
          </w:tcPr>
          <w:p w:rsidR="00590F2D" w:rsidRPr="00A37518" w:rsidRDefault="00590F2D" w:rsidP="00590F2D">
            <w:pPr>
              <w:spacing w:line="276" w:lineRule="auto"/>
              <w:jc w:val="both"/>
              <w:rPr>
                <w:bCs w:val="0"/>
              </w:rPr>
            </w:pPr>
            <w:r w:rsidRPr="00A37518">
              <w:rPr>
                <w:bCs w:val="0"/>
              </w:rPr>
              <w:t>23.</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охор.№4847-Дп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№4847/1-Дп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№4847/2-Дп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№4847/3-Дп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№4847/4-Дп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bCs w:val="0"/>
              </w:rPr>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3,8 – 4,2 км на північ від північної околиці селища, 0,05 – 0,4 км на захід від дороги Васильківка – Великоолександрівка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інших: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24.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охор.№4848-Дп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bCs w:val="0"/>
              </w:rPr>
              <w:t>с. Васильківка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3,3 км на схід від північної околиці селища, 2,5 км на схід від автотраси Дніпро – Васильківка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3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30м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25.</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охор.№4849-Дп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№4849/1-Дп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lastRenderedPageBreak/>
              <w:t>№4849/2-Дп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№4849/3-Дп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№4849/4-Дп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 xml:space="preserve">с. Петриківка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 xml:space="preserve">2,5 – 3 км на північний захід від центру села, східніше </w:t>
            </w:r>
            <w:r w:rsidRPr="00103634">
              <w:rPr>
                <w:rFonts w:ascii="Times New Roman" w:hAnsi="Times New Roman" w:cs="Times New Roman"/>
                <w:b w:val="0"/>
              </w:rPr>
              <w:lastRenderedPageBreak/>
              <w:t>від автотраси Дніпро – Васильківка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26.</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№4850/1-Дп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№4850/2-Дп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Манвелівка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1,5 км на північний схід від центру села, 0,7 км на північ від кладовища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27.</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5 курганів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№4851/1-Дп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№4851/2-Дп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№4851/3-Дп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№4851/4-Дп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№4851/5-Дп</w:t>
            </w:r>
          </w:p>
        </w:tc>
        <w:tc>
          <w:tcPr>
            <w:tcW w:w="2268" w:type="dxa"/>
            <w:vAlign w:val="center"/>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Петриківка</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2,3 – 2,5 км на північний захід від центру села, західніше від автотраси Дніпро – Васильківка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3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30м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28.</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№4852/1-Дп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№4852/2-Дп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Петриківка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1,2 км на південний захід від центру села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0,7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29.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№4853/1-Дп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№4853/2-Дп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№4853/3-Дп</w:t>
            </w:r>
          </w:p>
        </w:tc>
        <w:tc>
          <w:tcPr>
            <w:tcW w:w="2268" w:type="dxa"/>
            <w:vAlign w:val="center"/>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Петриківка</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3,3 км на північний захід від центру села, 2,2 км на південний захід від автотраси Дніпро – Васильківка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0,7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15м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30.</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охор.№4854-Дп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6 курганів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№4854/1-Дп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№4854/2-Дп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lastRenderedPageBreak/>
              <w:t>№4854/3-Дп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№4854/4-Дп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№4854/5-Дп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№4854/6-Дп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с. Петриківка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2,3 – 2,6 км на захід від центру села, 1 км на південний захід від автотраси Дніпро – Васильківка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4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40м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3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30м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3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30м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15м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31.</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№4855/1-Дп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№4855/2-Дп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№4855/3-Дп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№4855/4-Дп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Богданівка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1,75 – 2 км на північний схід від центру села, південніше від польової ґрунтової дороги,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50м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інших: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32.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охор.№4856-Дп</w:t>
            </w:r>
          </w:p>
        </w:tc>
        <w:tc>
          <w:tcPr>
            <w:tcW w:w="2268" w:type="dxa"/>
            <w:vAlign w:val="center"/>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Богданівка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2,25 км на північ від центру села, 1,8 км на північ від північної околиці села, 1 км на північний захід від греблі ставку, у лісосмузі та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33.</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охор.№4857-Дп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№4857/1-Дп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№4857/2-Дп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№4857/3-Дп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Катеринівка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2,25 – 2,5 км на північ від північної околиці села, у лісосмузі та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інших: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34.</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охор.№4858-Дп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6 курганів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№4858/1-Дп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№4858/2-Дп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№4858/3-Дп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№4858/4-Дп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lastRenderedPageBreak/>
              <w:t>№4858/5-Дп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№4858/6-Дп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 xml:space="preserve">с. Катеринівка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1,3 – 1,5 км на північ від північної околиці села, по обидва боки від лісосмуги,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5,5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50м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35.</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охор.№4859-Дп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№4859/1-Дп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№4859/2-Дп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№4859/3-Дп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№4859/4-Дп</w:t>
            </w:r>
          </w:p>
        </w:tc>
        <w:tc>
          <w:tcPr>
            <w:tcW w:w="2268" w:type="dxa"/>
            <w:vAlign w:val="center"/>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Катеринівка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1 – 1,5 км на північний захід від північної околиці села, 0,25 км на північ від польової ґрунтової дороги та лісосмуги,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36.</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охор.№4860-Дп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7 курганів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№4860/1-Дп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№4860/2-Дп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№4860/3-Дп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№4860/4-Дп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№4860/5-Дп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№4860/6-Дп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№4860/7-Дп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Катеринівка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1,5 – 2,5 км на захід від західної околиці села, 0,05 – 1 км на північ від автотраси Дніпро – Васильківка, по обидва боки від лісосмуги, у лісосмузі та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Розміри чотирьох: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Розміри двох: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15м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37.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охор.№4861-Дп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Колоно – Миколаївка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0,5 км на південний схід від центру села, 0,2 км на південь від південної околиці села,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38.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охор.№4862-Дп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Колоно – Миколаївка</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 xml:space="preserve">0,8 км на південний захід від центру села, 0,5 км на південь від автотраси Дніпро – Васильківка, 0,25 км на південь від південно-західної </w:t>
            </w:r>
            <w:r w:rsidRPr="00103634">
              <w:rPr>
                <w:rFonts w:ascii="Times New Roman" w:hAnsi="Times New Roman" w:cs="Times New Roman"/>
                <w:b w:val="0"/>
              </w:rPr>
              <w:lastRenderedPageBreak/>
              <w:t>околиці села, у лісосмузі та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Н – 1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39.</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охор.№4863-Дп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№4863/1-Дп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№4863/2-Дп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bCs w:val="0"/>
              </w:rPr>
              <w:t>с.Бабакове</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2,5 км на північний захід від центру села, південніше від автотраси Дніпро – Васильківка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40.</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охор.№4864-Дп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№4864/1-Дп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№4864/2-Дп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№4864/3-Дп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bCs w:val="0"/>
              </w:rPr>
              <w:t>с.Бабакове</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1,3 км на схід від центру села, 0,7 – 1 км на південний захід від автотраси Дніпро – Васильківка,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інших: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охор.№4866-Дп</w:t>
            </w:r>
          </w:p>
        </w:tc>
        <w:tc>
          <w:tcPr>
            <w:tcW w:w="2268" w:type="dxa"/>
            <w:vAlign w:val="center"/>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Григорівка</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2 км на північний схід від центру села, північніше від польової ґрунтової дороги,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1,2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42.</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охор.№4867-Дп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Григорівка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2,5 км на північний схід від центру села, 0,17 км на південь від лісосмуги,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43.</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 «Рясні могили»</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охор.№4868-Дп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6 курганів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№4868/1-Дп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№4868/2-Дп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№4868/3-Дп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№4868/4-Дп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№4868/5-Дп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№4868/6-Дп</w:t>
            </w:r>
          </w:p>
          <w:p w:rsidR="00590F2D" w:rsidRPr="00590F2D" w:rsidRDefault="00590F2D" w:rsidP="00590F2D">
            <w:pPr>
              <w:spacing w:line="276" w:lineRule="auto"/>
              <w:jc w:val="both"/>
              <w:rPr>
                <w:rFonts w:ascii="Times New Roman" w:hAnsi="Times New Roman" w:cs="Times New Roman"/>
              </w:rPr>
            </w:pP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Григорівка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3 км на північний схід від центру села, 1,5 км на схід від північно-східної околиці села,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3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30м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44.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охор.№4869-Дп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Григорівка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0,75 км на північний захід від північної околиці села, 0,35 км на захід від дороги Григорівка – Васильківка,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1,7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охор.№4870-Дп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Григорівка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1,1 км на північний захід від північної околиці села, 0,07 км на захід від дороги Григорівка – Васильківка,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охор.№4871-Дп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Григорівка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північна околиця села, західніше повороту польової ґрунтової дороги,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2,2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охор.№4872-Дп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Григорівка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північно-східна частина села, на кладовищі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40м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48.</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охор.№4873-Дп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№4873/1-Дп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№4873/2-Дп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№4873/3-Дп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Григорівка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1,5 – 1,75 км на південний схід від південної околиці села, 0,1 – 0,5 км на південний захід від дороги Григорівка – Покровське,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49.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 xml:space="preserve"> охор.№4874-Дп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№4874/1-Дп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№4874/2-Дп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Григорівка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2 – 2,4 км на південний схід від південної околиці села, 0,7 – 0,8 км на захід від дороги Григорівка – Покровське, на залуженні та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50.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Могильник курганний</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lastRenderedPageBreak/>
              <w:t>охор.№4900-Дп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7 курганів</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№4900/1-Дп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№4900/2-Дп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№4900/3-Дп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№4900/4-Дп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№4900/5-Дп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№4900/6-Дп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№4900/7-Дп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 xml:space="preserve">с. Григорівка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3 – 3,4 км на схід від південно-східної околиці села, 1,7 – 2,1 км на схід від дороги Григорівка – Покровське, на ріллі та у лісосмузі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Н – 2,5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розміри інших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51.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охор.№4886-Дп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Лугове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2 км на південний захід від центру села, північніше від польової дороги,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52.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охор.№4887-Дп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Лугове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1,7 км на південь від центру села,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53.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охор.№4888-Дп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Новотерсянське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3,5 км на схід від центру села, південніше від дороги Новотерсянське – Охотниче,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3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30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54.</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r w:rsidRPr="00590F2D">
              <w:rPr>
                <w:rFonts w:ascii="Times New Roman" w:hAnsi="Times New Roman" w:cs="Times New Roman"/>
                <w:bCs w:val="0"/>
              </w:rPr>
              <w:t xml:space="preserve">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охор.№4889-Дп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№4889/1-Дп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№4889/2-Дп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Новотерсянське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1,7 – 1,9 км на схід від центру села, 0,55 – 0,7 км на південь від дороги Новотерсянське – Охотниче</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55.</w:t>
            </w:r>
          </w:p>
        </w:tc>
        <w:tc>
          <w:tcPr>
            <w:tcW w:w="2976" w:type="dxa"/>
          </w:tcPr>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охор.№4890-Дп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5 курганів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№4890/1-Дп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№4890/2-Дп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lastRenderedPageBreak/>
              <w:t>№4890/3-Дп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№4890/4-Дп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№4890/5-Дп</w:t>
            </w:r>
          </w:p>
        </w:tc>
        <w:tc>
          <w:tcPr>
            <w:tcW w:w="2268" w:type="dxa"/>
          </w:tcPr>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lastRenderedPageBreak/>
              <w:t xml:space="preserve">с. Новотерсянське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0,75 – 1 км на схід від центру села, по обидва боки від дороги Веселий Кут – Охотниче</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1,5м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Розміри інших: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56.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 xml:space="preserve"> охор.№4891-Дп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№4891/1-Дп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№4891/2-Дп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Охотниче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північно-східна околиця села, східніше від дороги Дебальцеве – Охотниче, на кладовищі та південніше від нього на ріллі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4м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40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57.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охор.№4892-Дп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с. Лугове</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0,5 км на південний схід від центру села, на кладовищі</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4м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40 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58.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 «Майдан»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 №4893-Дп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Перевальське </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0,8 км на південний схід від центру села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4м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40 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59.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Курганний могильник </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охор.№4894</w:t>
            </w:r>
            <w:r w:rsidRPr="00590F2D">
              <w:rPr>
                <w:rFonts w:ascii="Times New Roman" w:hAnsi="Times New Roman" w:cs="Times New Roman"/>
                <w:b w:val="0"/>
                <w:bCs w:val="0"/>
              </w:rPr>
              <w:t>-</w:t>
            </w:r>
            <w:r w:rsidRPr="00590F2D">
              <w:rPr>
                <w:rFonts w:ascii="Times New Roman" w:hAnsi="Times New Roman" w:cs="Times New Roman"/>
                <w:bCs w:val="0"/>
              </w:rPr>
              <w:t>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№4894/1-Дп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№4894/2-Дп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№4894/3-Дп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Перевальське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0,8 – 1 км на північний схід від центру села, на кладовищі та на ріллі</w:t>
            </w:r>
          </w:p>
          <w:p w:rsidR="00590F2D" w:rsidRPr="00103634" w:rsidRDefault="00590F2D" w:rsidP="00590F2D">
            <w:pPr>
              <w:spacing w:line="276" w:lineRule="auto"/>
              <w:jc w:val="both"/>
              <w:rPr>
                <w:rFonts w:ascii="Times New Roman" w:hAnsi="Times New Roman" w:cs="Times New Roman"/>
                <w:b w:val="0"/>
                <w:bCs w:val="0"/>
              </w:rPr>
            </w:pP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2,5м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25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Розміри інших: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60.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охор.№4895-Дп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№4895/1-Дп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№4895/2-Дп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Cs w:val="0"/>
              </w:rPr>
              <w:t>№4895/3-Дп</w:t>
            </w:r>
          </w:p>
        </w:tc>
        <w:tc>
          <w:tcPr>
            <w:tcW w:w="2268" w:type="dxa"/>
            <w:vAlign w:val="center"/>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 xml:space="preserve">с .Перевальське </w:t>
            </w:r>
          </w:p>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t>1,8 – 2,3 км на південний схід від центру села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4м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40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61.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 xml:space="preserve">Курганний могильник </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охор.№4896-Дп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7 курганів</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w:t>
            </w:r>
            <w:r w:rsidRPr="00590F2D">
              <w:rPr>
                <w:rFonts w:ascii="Times New Roman" w:hAnsi="Times New Roman" w:cs="Times New Roman"/>
                <w:bCs w:val="0"/>
              </w:rPr>
              <w:t>4896/1-Дп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lastRenderedPageBreak/>
              <w:t>№</w:t>
            </w:r>
            <w:r w:rsidRPr="00590F2D">
              <w:rPr>
                <w:rFonts w:ascii="Times New Roman" w:hAnsi="Times New Roman" w:cs="Times New Roman"/>
                <w:bCs w:val="0"/>
              </w:rPr>
              <w:t>4896/2-Дп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w:t>
            </w:r>
            <w:r w:rsidRPr="00590F2D">
              <w:rPr>
                <w:rFonts w:ascii="Times New Roman" w:hAnsi="Times New Roman" w:cs="Times New Roman"/>
                <w:bCs w:val="0"/>
              </w:rPr>
              <w:t>4896/3-Дп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w:t>
            </w:r>
            <w:r w:rsidRPr="00590F2D">
              <w:rPr>
                <w:rFonts w:ascii="Times New Roman" w:hAnsi="Times New Roman" w:cs="Times New Roman"/>
                <w:bCs w:val="0"/>
              </w:rPr>
              <w:t>4896/4-Дп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w:t>
            </w:r>
            <w:r w:rsidRPr="00590F2D">
              <w:rPr>
                <w:rFonts w:ascii="Times New Roman" w:hAnsi="Times New Roman" w:cs="Times New Roman"/>
                <w:bCs w:val="0"/>
              </w:rPr>
              <w:t>4896/5-Дп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 w:val="0"/>
                <w:bCs w:val="0"/>
              </w:rPr>
              <w:t>№</w:t>
            </w:r>
            <w:r w:rsidRPr="00590F2D">
              <w:rPr>
                <w:rFonts w:ascii="Times New Roman" w:hAnsi="Times New Roman" w:cs="Times New Roman"/>
                <w:bCs w:val="0"/>
              </w:rPr>
              <w:t>4896/6-Дп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bCs w:val="0"/>
              </w:rPr>
              <w:t>№</w:t>
            </w:r>
            <w:r w:rsidRPr="00590F2D">
              <w:rPr>
                <w:rFonts w:ascii="Times New Roman" w:hAnsi="Times New Roman" w:cs="Times New Roman"/>
                <w:bCs w:val="0"/>
              </w:rPr>
              <w:t>4896/7-Дп</w:t>
            </w:r>
          </w:p>
        </w:tc>
        <w:tc>
          <w:tcPr>
            <w:tcW w:w="2268" w:type="dxa"/>
          </w:tcPr>
          <w:p w:rsidR="00590F2D" w:rsidRPr="00103634" w:rsidRDefault="00590F2D" w:rsidP="00590F2D">
            <w:pPr>
              <w:spacing w:line="276" w:lineRule="auto"/>
              <w:jc w:val="both"/>
              <w:rPr>
                <w:rFonts w:ascii="Times New Roman" w:hAnsi="Times New Roman" w:cs="Times New Roman"/>
                <w:b w:val="0"/>
              </w:rPr>
            </w:pPr>
            <w:r w:rsidRPr="00103634">
              <w:rPr>
                <w:rFonts w:ascii="Times New Roman" w:hAnsi="Times New Roman" w:cs="Times New Roman"/>
                <w:b w:val="0"/>
              </w:rPr>
              <w:lastRenderedPageBreak/>
              <w:t>с..Перевальське.</w:t>
            </w:r>
          </w:p>
          <w:p w:rsidR="00590F2D" w:rsidRPr="00103634" w:rsidRDefault="00590F2D" w:rsidP="00590F2D">
            <w:pPr>
              <w:spacing w:line="276" w:lineRule="auto"/>
              <w:jc w:val="both"/>
              <w:rPr>
                <w:rFonts w:ascii="Times New Roman" w:hAnsi="Times New Roman" w:cs="Times New Roman"/>
                <w:b w:val="0"/>
                <w:bCs w:val="0"/>
              </w:rPr>
            </w:pPr>
            <w:r w:rsidRPr="00103634">
              <w:rPr>
                <w:rFonts w:ascii="Times New Roman" w:hAnsi="Times New Roman" w:cs="Times New Roman"/>
                <w:b w:val="0"/>
              </w:rPr>
              <w:t>1,2 – 1,9 км на південний схід від центру села</w:t>
            </w:r>
          </w:p>
        </w:tc>
        <w:tc>
          <w:tcPr>
            <w:tcW w:w="1984" w:type="dxa"/>
          </w:tcPr>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4м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100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1м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lastRenderedPageBreak/>
              <w:t>Н – 1 м</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Д – 20 м</w:t>
            </w:r>
          </w:p>
          <w:p w:rsidR="00590F2D" w:rsidRPr="00103634" w:rsidRDefault="00590F2D" w:rsidP="002816E9">
            <w:pPr>
              <w:spacing w:after="0" w:line="240" w:lineRule="auto"/>
              <w:jc w:val="both"/>
              <w:rPr>
                <w:rFonts w:ascii="Times New Roman" w:hAnsi="Times New Roman" w:cs="Times New Roman"/>
                <w:b w:val="0"/>
              </w:rPr>
            </w:pP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Розміри інших:</w:t>
            </w:r>
          </w:p>
          <w:p w:rsidR="00590F2D" w:rsidRPr="00103634" w:rsidRDefault="00590F2D" w:rsidP="002816E9">
            <w:pPr>
              <w:spacing w:after="0" w:line="240" w:lineRule="auto"/>
              <w:jc w:val="both"/>
              <w:rPr>
                <w:rFonts w:ascii="Times New Roman" w:hAnsi="Times New Roman" w:cs="Times New Roman"/>
                <w:b w:val="0"/>
              </w:rPr>
            </w:pPr>
            <w:r w:rsidRPr="00103634">
              <w:rPr>
                <w:rFonts w:ascii="Times New Roman" w:hAnsi="Times New Roman" w:cs="Times New Roman"/>
                <w:b w:val="0"/>
              </w:rPr>
              <w:t>Н – 0,5 м</w:t>
            </w:r>
          </w:p>
          <w:p w:rsidR="00590F2D" w:rsidRPr="00103634" w:rsidRDefault="00590F2D" w:rsidP="002816E9">
            <w:pPr>
              <w:spacing w:after="0" w:line="240" w:lineRule="auto"/>
              <w:jc w:val="both"/>
              <w:rPr>
                <w:rFonts w:ascii="Times New Roman" w:hAnsi="Times New Roman" w:cs="Times New Roman"/>
                <w:b w:val="0"/>
                <w:bCs w:val="0"/>
              </w:rPr>
            </w:pPr>
            <w:r w:rsidRPr="00103634">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62.</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Курганний могильник «Найбільший Майдан»</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охор.№4897-Дп</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4кургани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№4897/1-Дп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№4897/2-Дп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№4897/3-Дп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№4897/4-Дп</w:t>
            </w:r>
          </w:p>
        </w:tc>
        <w:tc>
          <w:tcPr>
            <w:tcW w:w="2268" w:type="dxa"/>
          </w:tcPr>
          <w:p w:rsidR="00590F2D" w:rsidRPr="002816E9" w:rsidRDefault="00103634" w:rsidP="00590F2D">
            <w:pPr>
              <w:spacing w:line="276" w:lineRule="auto"/>
              <w:jc w:val="both"/>
              <w:rPr>
                <w:rFonts w:ascii="Times New Roman" w:hAnsi="Times New Roman" w:cs="Times New Roman"/>
                <w:b w:val="0"/>
              </w:rPr>
            </w:pPr>
            <w:r w:rsidRPr="002816E9">
              <w:rPr>
                <w:rFonts w:ascii="Times New Roman" w:hAnsi="Times New Roman" w:cs="Times New Roman"/>
                <w:b w:val="0"/>
              </w:rPr>
              <w:t>с.</w:t>
            </w:r>
            <w:r w:rsidR="00590F2D" w:rsidRPr="002816E9">
              <w:rPr>
                <w:rFonts w:ascii="Times New Roman" w:hAnsi="Times New Roman" w:cs="Times New Roman"/>
                <w:b w:val="0"/>
              </w:rPr>
              <w:t>Перевальське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3,7 км на південний схід від центру села</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80м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bCs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63.</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Курганний могильник</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охор.№4898-Дп</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2кургани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№4898/1-Дп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№4898/2-Дп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с..Перевальське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4,3 км на південь від центру села</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 м</w:t>
            </w:r>
          </w:p>
          <w:p w:rsidR="00590F2D" w:rsidRPr="002816E9" w:rsidRDefault="00590F2D" w:rsidP="002816E9">
            <w:pPr>
              <w:spacing w:after="0" w:line="240" w:lineRule="auto"/>
              <w:jc w:val="both"/>
              <w:rPr>
                <w:rFonts w:ascii="Times New Roman" w:hAnsi="Times New Roman" w:cs="Times New Roman"/>
                <w:b w:val="0"/>
                <w:bCs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64.</w:t>
            </w:r>
          </w:p>
        </w:tc>
        <w:tc>
          <w:tcPr>
            <w:tcW w:w="2976" w:type="dxa"/>
          </w:tcPr>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 xml:space="preserve">Курганний могильник </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охор.№4899-Дп</w:t>
            </w:r>
          </w:p>
          <w:p w:rsidR="00590F2D" w:rsidRPr="00590F2D" w:rsidRDefault="00590F2D" w:rsidP="00590F2D">
            <w:pPr>
              <w:spacing w:line="276" w:lineRule="auto"/>
              <w:jc w:val="both"/>
              <w:rPr>
                <w:rFonts w:ascii="Times New Roman" w:hAnsi="Times New Roman" w:cs="Times New Roman"/>
                <w:b w:val="0"/>
              </w:rPr>
            </w:pPr>
            <w:r w:rsidRPr="00590F2D">
              <w:rPr>
                <w:rFonts w:ascii="Times New Roman" w:hAnsi="Times New Roman" w:cs="Times New Roman"/>
                <w:b w:val="0"/>
              </w:rPr>
              <w:t>5 курганів</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№4899/1-Дп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№4899/2-Дп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№4899/3-Дп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№4899/4-Дп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№4899/5-Дп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с..Перевальське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2,8 – 3,25 км на південний схід від центру села</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двох: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двох: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65.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охор.№4875-Дп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.№4875/1-Дп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.№4875/2-Дп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lastRenderedPageBreak/>
              <w:t>.№4875/3-Дп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lastRenderedPageBreak/>
              <w:t>с. Дебальцеве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південна околиця села, на кладовищі, західніше від дороги Дебальцеве – Охотниче</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6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50м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66.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охор.№4876-Дп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Дебальцеве</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0,2 км на південний захід від південної околиці села, 0,1 км на захід від дороги Дебальцеве – Охотниче</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 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67.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охор.№4877-Дп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.№4877/1-Дп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.№4877/2-Дп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.№4877/3-Дп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.№4877/4-Дп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Дебальцеве</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0,5 – 1 км на південний захід від західної околиці села, північніше від польової дороги, на ріллі</w:t>
            </w:r>
          </w:p>
          <w:p w:rsidR="00590F2D" w:rsidRPr="002816E9" w:rsidRDefault="00590F2D" w:rsidP="00590F2D">
            <w:pPr>
              <w:spacing w:line="276" w:lineRule="auto"/>
              <w:jc w:val="both"/>
              <w:rPr>
                <w:rFonts w:ascii="Times New Roman" w:hAnsi="Times New Roman" w:cs="Times New Roman"/>
                <w:b w:val="0"/>
                <w:bCs w:val="0"/>
              </w:rPr>
            </w:pP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двох: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68.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охор.№4878-Дп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7 курганів</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.№4878/1-Дп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.№4878/2-Дп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.№4878/3-Дп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.№4878/4-Дп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 xml:space="preserve"> №4878/5-Дп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.№4878/6-Дп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.№4878/7-Дп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Дебальцеве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1,8 км на південний захід від західної околиці села, західніше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69.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охор.№4879-Дп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Дебальцеве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 км на захід від західної околиці села, північніше від лісосмуги та польової дороги,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70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 «Баби»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охор.№4880-Дп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lastRenderedPageBreak/>
              <w:t>2 кургани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.№4880/1-Дп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.№4880/2-Дп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lastRenderedPageBreak/>
              <w:t>с. Дебальцеве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lastRenderedPageBreak/>
              <w:t>2,5 км на північний захід від північної околиці села,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Розміри всіх: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5,5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50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71.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охор.№4881-Дп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.№4881/1-Дп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.№4881/2-Дп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Дебальцеве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1,55 – 1,8 км на північний захід від північної околиці села,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всіх: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72.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охор.№4882-Дп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Дебальцеве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1,2 км на північний захід від північної околиці села,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73.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охор.№4883-Дп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.№4883/1-Дп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.№4883/2-Дп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Дебальцеве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північна околиця села, на кладовищі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74.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охор.№4884-Дп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Дебальцеве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0,5 км на північний захід від північної околиці села, на залуженні біля ферми</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75.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охор.№4885-Дп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с. Дебальцеве</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вул. Шевченка, 58, на залуженні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6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50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76.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охор.№4865-Дп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.№4865/1-Дп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.№4865/2-Дп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.№4865/3-Дп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.№4865/4-Дп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Веселий Кут</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3,5 км на схід від центру села, західніше від лісосмуги, південніше від польової дороги,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1м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1м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0,5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77.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охор.№4901-Дп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5 курганів</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.№4901/1-Дп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.№4901/2-Дп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.№4901/3-Дп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.№4901/4-Дп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.№4901/5-Дп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1,7 км на захід від північно-західної околиці села, на краю високої надзаплавної тераси р. Вовчої,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3,5м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1м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 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78.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охор.№4902-Дп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15  курганів</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.№4902/5-Дп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.№4902/6-Дп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.№4902/7-Дп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.№4902/8-Дп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.№4902/9-Дп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.№4902/10-Дп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.№4902/11-Дп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.№4902/12-Дп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.№4902/13-Дп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.№4902/14-Дп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.№4902/15-Дп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1,8 км на захід від північно-західної околиці села, на краю високої надзаплавної тераси р. Вовчої,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4м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чотирьох: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1м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 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79.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охор.№4903-Дп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5 курганів</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.№4903/1-Дп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.№4903/2-Дп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.№4903/3-Дп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lastRenderedPageBreak/>
              <w:t>.№4903/4-Дп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.№4903/5-Дп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lastRenderedPageBreak/>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 xml:space="preserve">2 км на захід від північно-західної околиці села, південніше від меліораційного басейну, на краю </w:t>
            </w:r>
            <w:r w:rsidRPr="002816E9">
              <w:rPr>
                <w:rFonts w:ascii="Times New Roman" w:hAnsi="Times New Roman" w:cs="Times New Roman"/>
                <w:b w:val="0"/>
              </w:rPr>
              <w:lastRenderedPageBreak/>
              <w:t>високої надзаплавної тераси р. Вовчої,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 xml:space="preserve">      Н – 4м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двох: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1м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80.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охор.№4904-Дп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6 курганів</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.№4904/1-Дп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.№4904/2-Дп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.№4904/3-Дп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.№4904/4-Дп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.№4904/5-Дп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.№4904/6-Дп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4,5 км на захід від північно-західної околиці села, 0,1 – 0,35 км на північ від польової ґрунтової дороги, у лісосмузі та східніше від неї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3м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 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3м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 xml:space="preserve">      Н – 1м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rPr>
          <w:trHeight w:val="1408"/>
        </w:trPr>
        <w:tc>
          <w:tcPr>
            <w:tcW w:w="710" w:type="dxa"/>
          </w:tcPr>
          <w:p w:rsidR="00590F2D" w:rsidRPr="00A37518" w:rsidRDefault="00590F2D" w:rsidP="00590F2D">
            <w:pPr>
              <w:spacing w:line="276" w:lineRule="auto"/>
              <w:jc w:val="both"/>
              <w:rPr>
                <w:bCs w:val="0"/>
              </w:rPr>
            </w:pPr>
            <w:r w:rsidRPr="00A37518">
              <w:rPr>
                <w:bCs w:val="0"/>
              </w:rPr>
              <w:t>81.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охор.№4905-Дп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.№4905/2-Дп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4,25 км на захід від північно-західної околиці села, 0,25 – 0,35 км на південь від польової ґрунтової дороги,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82.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охор.№4906-Дп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1,2 км на південний схід від південної околиці села, 0,7 км на північний схід від дороги Великоолександрівка – Васильківка,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83.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охор.№4907-Дп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.№4907/1-Дп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.№4907/2-Дп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.№4907/3-Дп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.№4907/4-Дп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3,75 – 4 км на схід від південної околиці села, під ґрунтовою дорогою,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84.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  «Веселі могили»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охор.№4908-Дп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.№4908/1-Дп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.№4908/2-Дп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.№4908/3-Дп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0,5 км на південний схід від південносхідної околиці села, 0,5 км на схід від лісу,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3,5м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rPr>
          <w:trHeight w:val="695"/>
        </w:trPr>
        <w:tc>
          <w:tcPr>
            <w:tcW w:w="710" w:type="dxa"/>
          </w:tcPr>
          <w:p w:rsidR="00590F2D" w:rsidRPr="00A37518" w:rsidRDefault="00590F2D" w:rsidP="00590F2D">
            <w:pPr>
              <w:spacing w:line="276" w:lineRule="auto"/>
              <w:jc w:val="both"/>
              <w:rPr>
                <w:bCs w:val="0"/>
              </w:rPr>
            </w:pPr>
            <w:r w:rsidRPr="00A37518">
              <w:rPr>
                <w:bCs w:val="0"/>
              </w:rPr>
              <w:t>85.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охор.№4909-Дп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 км на південний схід від південносхідної околиці села, 0,7 км на південний захід від господарчого двору, східніше від лісосмуги та польової ґрунтової дороги,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86.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охор.№4910-Дп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в східній частині села, на кладовищі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50м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87.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охор.№4911-Дп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.№4911/1-Дп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.№4911/2-Дп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0,2 км на схід від східної околиці села, на залуженні посеред поля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88.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охор.№4912-Дп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5 курганів</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.№4912/1-Дп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.№4912/2-Дп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.№4912/3-Дп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.№4912/4-Дп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.№4912/5-Дп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0,5 – 1 км на північний схід від східної околиці села,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89.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охор.№4913-Дп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.№4913/1-Дп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.№4913/2-Дп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0,5 – 0,7 км на північний схід від північносхідної околиці села, південніше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rPr>
          <w:trHeight w:val="666"/>
        </w:trPr>
        <w:tc>
          <w:tcPr>
            <w:tcW w:w="710" w:type="dxa"/>
          </w:tcPr>
          <w:p w:rsidR="00590F2D" w:rsidRPr="00A37518" w:rsidRDefault="00590F2D" w:rsidP="00590F2D">
            <w:pPr>
              <w:spacing w:line="276" w:lineRule="auto"/>
              <w:jc w:val="both"/>
              <w:rPr>
                <w:bCs w:val="0"/>
              </w:rPr>
            </w:pPr>
            <w:r w:rsidRPr="00A37518">
              <w:rPr>
                <w:bCs w:val="0"/>
              </w:rPr>
              <w:t>90.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охор.№4914-Дп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1,25 км на захід від західної околиці села, у заплаві р. Вовчої, 0,3 км на схід від польової ґрунтової дороги, західніше від меліораційного каналу,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91.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охор.№4915-Дп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.№4915/1-Дп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.№4915/2-Дп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.№4915/3-Дп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.№4915/4-Дп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2,75 км на захід від західної околиці села, на краю високої надзаплавної тераси р. Вовчої</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92.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охор.№4916-Дп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1,25 км на південний захід від північнозахідної околиці села, на краю високої надзаплавної тераси р. Вовчої, 0,2 км на північ від польової ґрунтової дороги, на залуженні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93.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охор.№4933-Дп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Преображенське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2,3 км на північ від центру села, східніше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94.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охор.№4934-Дп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.№4934/1-Дп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.№4934/2-Дп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.№4934/3-Дп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Преображенське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3,5 – 3,75 км на схід від центру села, 0,4 – 0,5 км на південний захід від польової ґрунтової дороги,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всіх: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95.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охор.№4935-Дп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.№4935/2-Дп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Преображенське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2,6 км на південний схід від центру села, у лісосмузі та по обидва боки від неї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96.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охор.№4936-Дп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.№4936/1-Дп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.№4936/2-Дп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Преображенське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 км на південний схід від центру села, у лісосмузі та по обидва боки від неї на ріллі</w:t>
            </w:r>
          </w:p>
        </w:tc>
        <w:tc>
          <w:tcPr>
            <w:tcW w:w="1984" w:type="dxa"/>
            <w:vAlign w:val="center"/>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всіх: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p w:rsidR="00590F2D" w:rsidRPr="002816E9" w:rsidRDefault="00590F2D" w:rsidP="002816E9">
            <w:pPr>
              <w:spacing w:after="0" w:line="240"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97.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охор.№4937-Дп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6 курганів</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.№4937/1-Дп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.№4937/2-Дп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.№4937/3-Дп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.№4937/4-Дп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.№4937/5-Дп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.№4937/6-Дп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Преображенське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0,2 – 0,5 км на схід від південної околиці села, по обидва боки дороги Великоолександрівка – Васильківка,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98.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охор.№4938-Дп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 найбільший – «Пазикіна могила»</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.№4938/1-Дп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.№4938/2-Дп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lastRenderedPageBreak/>
              <w:t>.№4938/3-Дп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lastRenderedPageBreak/>
              <w:t>с. Преображенське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0,8 км на північ від центру села, на північному узбіччі дороги Великоолександрівка – Васильківка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99.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охор.№4917-Дп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.№4917/1-Дп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.№4917/2-Дп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.№4917/3-Дп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.№4917/4-Дп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2,5 км на захід від центру села, східніше від меліораційного басейну, південніше від дороги Воскресенівка – Нововоскресенівка,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100.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охор.№4918-Дп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.№4918/1-Дп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.№4918/2-Дп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.№4918/3-Дп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.№4918/4-Дп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1,8 – 2 км на північний захід від центру села, північніше від дороги Воскресенівка – Нововоскресенівка,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 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101.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охор.№4919-Дп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 км на південний захід від центру села, 0,5 км на захід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102.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охор.№4920-Дп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.№4920/1-Дп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.№4920/2-Дп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0,5 км на південь від центру села, на західній околиці села, на східному узбіччі автодороги в старому саду та за 0,25 км на південний захід від дороги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103.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охор.№4921-Дп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.№4921/1-Дп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.№4921/2-Дп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.№4921/3-Дп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lastRenderedPageBreak/>
              <w:t>.№4921/4-Дп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lastRenderedPageBreak/>
              <w:t>с. 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0,75 км на південь від південної околиці села, на краю надзаплавної тераси р. Вовча,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104.</w:t>
            </w:r>
          </w:p>
        </w:tc>
        <w:tc>
          <w:tcPr>
            <w:tcW w:w="2976" w:type="dxa"/>
            <w:shd w:val="clear" w:color="auto" w:fill="auto"/>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охор.№4922-Дп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0,9 км на південний захід від південної околиці села, 1 км на захід від р. Вовча,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105.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охор.№4923-Дп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.№4923/1-Дп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.№4923/2-Дп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Преображенське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2,75 км на північ від центру села,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106.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охор.№4924-Дп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Преображенське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3,5 км на північ від центру села, східніше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107.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охор.№4925-Дп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.№4925/2-Дп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.№4925/3-Дп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.№4925/4-Дп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 км на захід від західної околиці села, на краю високої надзаплавної тераси р. Вовчої,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108.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охор.№4926-Дп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7 курганів</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.№4926/1-Дп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.№4926/2-Дп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.№4926/3-Дп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.№4926/4-Дп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.№4926/5-Дп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.№4926/6-Дп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.№4926/7-Дп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lastRenderedPageBreak/>
              <w:t>с. Великоолександрівка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3,25 км на захід від західної околиці села, на краю високої надзаплавної тераси р. Вовчої,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50м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109.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охор.№4927-Дп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Нововоскресенівка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0,8 км на захід від північної околиці села, північніше від польової ґрунтової дороги,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охор.№4928-Дп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Нововоскресенівка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2,25 км на північний захід від північної околиці села,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охор.№4929-Дп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Нововоскресенівка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1,5 км на захід від південної околиці села,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охор.№4930-Дп</w:t>
            </w:r>
          </w:p>
          <w:p w:rsidR="00590F2D" w:rsidRPr="00590F2D" w:rsidRDefault="00590F2D" w:rsidP="00590F2D">
            <w:pPr>
              <w:spacing w:line="276" w:lineRule="auto"/>
              <w:jc w:val="both"/>
              <w:rPr>
                <w:rFonts w:ascii="Times New Roman" w:hAnsi="Times New Roman" w:cs="Times New Roman"/>
                <w:b w:val="0"/>
                <w:bCs w:val="0"/>
              </w:rPr>
            </w:pP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Нововоскресенівка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0,9 км на південний захід від південної околиці села, 0,4 км на захід від повороту дороги Нововоскресенівка – Катеринівка,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охор.№4931-Дп</w:t>
            </w:r>
          </w:p>
          <w:p w:rsidR="00590F2D" w:rsidRPr="00590F2D" w:rsidRDefault="00590F2D" w:rsidP="00590F2D">
            <w:pPr>
              <w:spacing w:line="276" w:lineRule="auto"/>
              <w:jc w:val="both"/>
              <w:rPr>
                <w:rFonts w:ascii="Times New Roman" w:hAnsi="Times New Roman" w:cs="Times New Roman"/>
                <w:b w:val="0"/>
                <w:bCs w:val="0"/>
              </w:rPr>
            </w:pP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Нововоскресенівка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2,5 км на південний схід від південної околиці села, східніше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охор.№4932-Дп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.№4932/1-Дп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.№4932/2-Дп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.№4932/3-Дп</w:t>
            </w:r>
          </w:p>
        </w:tc>
        <w:tc>
          <w:tcPr>
            <w:tcW w:w="2268" w:type="dxa"/>
          </w:tcPr>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rPr>
              <w:t>с. Нововоскресенівка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2,15 – 2,25 км на схід від східної околиці села, 0,4 – 0,5 км на південь від дороги Нововоскресенівка – Воскресенівка,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інших: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охор.№4957-Дп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lastRenderedPageBreak/>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.№4957/1-Дп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.№4957/1-Дп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lastRenderedPageBreak/>
              <w:t>с. Аврамівка</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lastRenderedPageBreak/>
              <w:t>1,2 км на північ від центру села, по обидва боки від дороги Аврамівка – Шевченко,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Н – 1,5м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Н – 0,5м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116.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охор.№4958-Дп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.№4958/1-Дп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.№4958/2-Дп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Каплистівка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 км на схід від центру села, 0,6 – 0,7 км на південь від дороги Каплистівка – Павлівка,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всіх: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bCs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 – найбільший – «Майдан»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охор.№4959-Дп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.№4959/1-Дп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.№4959/2-Дп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.№4959/3-Дп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.№4959/4-Дп – «Майдан»</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Новогригорівка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3,5 км на південний захід від центру села,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охор.№4960-Дп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.№4960/1-Дп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.№4960/2-Дп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Новогригорівка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2,5 км на північний схід від центру села, східніше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119.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охор.№4961-Дп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Новогригорівка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1,7 км на північний схід від центру села, 1 км на північ від північно-східної околиці села, 0,1 км на схід від дороги Новогригорівка – Письменне,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120.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охор.№4962-Дп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Павлівка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 xml:space="preserve">0,75 км на північ від північної околиці села, 0,25 км на захід від дороги Павлівка – </w:t>
            </w:r>
            <w:r w:rsidRPr="002816E9">
              <w:rPr>
                <w:rFonts w:ascii="Times New Roman" w:hAnsi="Times New Roman" w:cs="Times New Roman"/>
                <w:b w:val="0"/>
              </w:rPr>
              <w:lastRenderedPageBreak/>
              <w:t>Васильківка, в заплаві р. Верхня Терса,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121.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охор.№4963-Дп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Павлівка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1,75 км на північ від північної околиці села, 0,2 км на захід від дороги Павлівка – Васильківка, в заплаві р. Верхня Терса,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122.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охор.№4964-Дп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Павлівка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1,75 км на північний схід від північної околиці села, 0,5 км на схід від дороги Павлівка – Васильківка, в заплаві р. Верхня Терса,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8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70м</w:t>
            </w:r>
            <w:r w:rsidRPr="002816E9">
              <w:rPr>
                <w:rFonts w:ascii="Times New Roman" w:hAnsi="Times New Roman" w:cs="Times New Roman"/>
                <w:b w:val="0"/>
                <w:bCs w:val="0"/>
              </w:rPr>
              <w:t xml:space="preserve"> </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123.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охор.№4965-Дп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.№4965/2-Дп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Павлівка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1,5 на північний схід від північної околиці села, 0,6 км на схід від дороги Павлівка – Васильківка, в заплаві р. Верхня Терса,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124.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охор.№4966-Дп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Павлівка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3,3 км на південний захід від центру села, 0,3 км на південь від дороги Павлівка – Широке,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30м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125.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охор.№4967-Дп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.№4967/1-Дп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.№4967/2-Дп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.№4967/3-Дп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Перепеляче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2,5 – 3 км на південний захід від центру села, по обидва боки від дороги Павлівка – Каплистівка,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4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126.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охор.№4968-Дп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.№4968/1-Дп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.№4968/2-Дп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.№4968/3-Дп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Морозівське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 – 1,2 км на північний схід від північної околиці села, 0,2 – 0,4 км на схід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0,7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127.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охор.№4969-Дп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.№4969/1-Дп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.№4969/2-Дп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Морозівське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1,2 км на північ від північно-західної околиці села, 0,2 км на схід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всіх: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128.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Більший – «Домашня могила»</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5 курганів</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.№4970/1-Дп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.№4970/2-Дп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.№4970/3-Дп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.№4970/4-Дп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.№4970/5-Дп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Морозівське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 км на північний захід від західної околиці села, східніше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6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100м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15м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129.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охор.№4971-Дп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Дібрівка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3,75 км на північний захід від північної околиці села,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130.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Дібрівка</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3 км на північний захід від північної околиці села, 0,6 км на південний захід від дороги Дібрівка – Возвратне,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1,2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131.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охор.№4973-Дп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Дібрівка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 xml:space="preserve">4 км на північний захід від північної </w:t>
            </w:r>
            <w:r w:rsidRPr="002816E9">
              <w:rPr>
                <w:rFonts w:ascii="Times New Roman" w:hAnsi="Times New Roman" w:cs="Times New Roman"/>
                <w:b w:val="0"/>
              </w:rPr>
              <w:lastRenderedPageBreak/>
              <w:t>околиці села, 0,6 км на південний захід від дороги Дібрівка – Возвратне,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Н – 1,2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132.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Дібрівка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4,3 км на північний захід від північної околиці села, на західному узбіччі дороги Дібрівка – Возвратне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133.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3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.№4975/2-Дп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.№4975/3-Дп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Тихе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2,5 км на південь від центру села, 0,4 – 0,6 км на захід від дороги Письменне – Новогригорівка</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всіх: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134.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охор.№4976-Дп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.№4976/1-Дп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.№4976/2-Дп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.№4976/3-Дп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.№4976/4-Дп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Тихе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3 км на південний захід від центру села,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45м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135.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охор.№4977-Дп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.№4977/1-Дп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.№4977/2-Дп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Тихе</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1 км на північний захід від центру села, північніше від дороги Письменне – Рубанівське, західніше від лісосмуги, на ріллі</w:t>
            </w:r>
          </w:p>
          <w:p w:rsidR="00590F2D" w:rsidRPr="002816E9" w:rsidRDefault="00590F2D" w:rsidP="00590F2D">
            <w:pPr>
              <w:spacing w:line="276" w:lineRule="auto"/>
              <w:jc w:val="both"/>
              <w:rPr>
                <w:rFonts w:ascii="Times New Roman" w:hAnsi="Times New Roman" w:cs="Times New Roman"/>
                <w:b w:val="0"/>
                <w:bCs w:val="0"/>
              </w:rPr>
            </w:pP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136.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охор.№4978-Дп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.№4978/1-Дп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lastRenderedPageBreak/>
              <w:t>.№4978/2-Дп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.№4978/3-Дп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.№4978/4-Дп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lastRenderedPageBreak/>
              <w:t>с. Тихе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 xml:space="preserve">1,3 км на північ від центру села, західніше від дороги Письменне – </w:t>
            </w:r>
            <w:r w:rsidRPr="002816E9">
              <w:rPr>
                <w:rFonts w:ascii="Times New Roman" w:hAnsi="Times New Roman" w:cs="Times New Roman"/>
                <w:b w:val="0"/>
              </w:rPr>
              <w:lastRenderedPageBreak/>
              <w:t>Новогригорівка,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Д – 20м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0,5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15м</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137.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Могильник курганний</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охор.№939-Дп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4 кургани</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b w:val="0"/>
                <w:bCs w:val="0"/>
              </w:rPr>
              <w:t>№</w:t>
            </w:r>
            <w:r w:rsidRPr="00590F2D">
              <w:rPr>
                <w:rFonts w:ascii="Times New Roman" w:hAnsi="Times New Roman" w:cs="Times New Roman"/>
              </w:rPr>
              <w:t>939/1-Дп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№939/2-Дп</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№939/3-Дп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rPr>
              <w:t>№939/4-Дп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Новоіванівка</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1,5 – 2 км на північний захід від західної околиці села</w:t>
            </w:r>
          </w:p>
        </w:tc>
        <w:tc>
          <w:tcPr>
            <w:tcW w:w="1984" w:type="dxa"/>
          </w:tcPr>
          <w:p w:rsidR="00590F2D" w:rsidRPr="002816E9" w:rsidRDefault="00590F2D" w:rsidP="002816E9">
            <w:pPr>
              <w:spacing w:after="0" w:line="240" w:lineRule="auto"/>
              <w:jc w:val="both"/>
              <w:rPr>
                <w:rFonts w:ascii="Times New Roman" w:hAnsi="Times New Roman" w:cs="Times New Roman"/>
                <w:b w:val="0"/>
              </w:rPr>
            </w:pP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138.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охор.№4979-Дп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Новоіванівка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1,6 км на північ від північної околиці села, 0,9 км на південь від дороги Письменне – Зелений Гай, 0,25 км на схід від дороги Письменне – Новоіванівка,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139.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охор.№4980-Дп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.№4980/1-Дп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.№4980/2-Дп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Новоіванівка</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1,1 км на північ від північної околиці села, західніше від дороги Письменне – Новоіванівка,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140.</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охор.№4981-Дп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Письменне</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західна околиця селища, біля східного узбіччя дороги Письменне – Новоіванівка</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3м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30м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141.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Письменне</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 xml:space="preserve">0,5 км на південний захід від південнозахідної околиці селища, 0,5 км на південь від </w:t>
            </w:r>
            <w:r w:rsidRPr="002816E9">
              <w:rPr>
                <w:rFonts w:ascii="Times New Roman" w:hAnsi="Times New Roman" w:cs="Times New Roman"/>
                <w:b w:val="0"/>
              </w:rPr>
              <w:lastRenderedPageBreak/>
              <w:t>дороги Письменне – Новоіванівка</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Н – 4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40м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142.</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охор.№4983-Дп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.№4983/1-Дп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.№4983/1-Дп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Письменне</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0,9 км на південний захід від південнозахідної околиці селища, 0,7 км на південь від дороги Письменне – Новоіванівка,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25м</w:t>
            </w:r>
          </w:p>
          <w:p w:rsidR="00590F2D" w:rsidRPr="002816E9" w:rsidRDefault="00590F2D" w:rsidP="002816E9">
            <w:pPr>
              <w:spacing w:after="0" w:line="240" w:lineRule="auto"/>
              <w:jc w:val="both"/>
              <w:rPr>
                <w:rFonts w:ascii="Times New Roman" w:hAnsi="Times New Roman" w:cs="Times New Roman"/>
                <w:b w:val="0"/>
              </w:rPr>
            </w:pP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143.</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охор.№4984-Дп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Письменне</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північна околиця селища, між садибами, на городах</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1,7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144.</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Курганний могильник</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охор.№4985-Дп</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2 кургани</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.№4985/1-Дп</w:t>
            </w:r>
          </w:p>
          <w:p w:rsidR="00590F2D" w:rsidRPr="00590F2D" w:rsidRDefault="00590F2D" w:rsidP="00590F2D">
            <w:pPr>
              <w:spacing w:line="276" w:lineRule="auto"/>
              <w:jc w:val="both"/>
              <w:rPr>
                <w:rFonts w:ascii="Times New Roman" w:hAnsi="Times New Roman" w:cs="Times New Roman"/>
                <w:bCs w:val="0"/>
              </w:rPr>
            </w:pPr>
            <w:r w:rsidRPr="00590F2D">
              <w:rPr>
                <w:rFonts w:ascii="Times New Roman" w:hAnsi="Times New Roman" w:cs="Times New Roman"/>
                <w:bCs w:val="0"/>
              </w:rPr>
              <w:t>.№4985/2-Дп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Письменне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0,05 – 0,2 км на північ від північної околиці селища, 0,2 км на схід від залізниці, східніше та північніше від кладовища,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Розміри всіх:</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145.</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охор.№4986-Дп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Письменне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біля північно-східної околиці селища, східніше від повороту дороги Письменне – Солонці, у лісосмузі та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146.</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охор.№4987-Дп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Солонці</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0,75 км на південний захід від південнозахідної околиці села, 0,5 км на захід від залізниці,0,25 км на схід від лісосмуги та дороги Дібрівка – Возвратне,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2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147.</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охор.№4988-Дп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Солонці</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 xml:space="preserve">1,2 км на північний захід від північної </w:t>
            </w:r>
            <w:r w:rsidRPr="002816E9">
              <w:rPr>
                <w:rFonts w:ascii="Times New Roman" w:hAnsi="Times New Roman" w:cs="Times New Roman"/>
                <w:b w:val="0"/>
              </w:rPr>
              <w:lastRenderedPageBreak/>
              <w:t>околиці села, 0,7 км на захід від залізниці, західніше від меліораційного басейну</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lastRenderedPageBreak/>
              <w:t>Н – 3,5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30м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lastRenderedPageBreak/>
              <w:t>148.</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охор.№4989-Дп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Возвратне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1,6 км на південний схід від південної околиці села, 0,7 км на південний схід від дороги Дібрівка – Возвратне, 0,6 км на північний захід від залізниці, західніше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1,7 м</w:t>
            </w:r>
          </w:p>
          <w:p w:rsidR="00590F2D" w:rsidRPr="002816E9" w:rsidRDefault="00590F2D" w:rsidP="002816E9">
            <w:pPr>
              <w:spacing w:after="0" w:line="240" w:lineRule="auto"/>
              <w:jc w:val="both"/>
              <w:rPr>
                <w:rFonts w:ascii="Times New Roman" w:hAnsi="Times New Roman" w:cs="Times New Roman"/>
                <w:b w:val="0"/>
                <w:bCs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149.</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Курган</w:t>
            </w:r>
          </w:p>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Cs w:val="0"/>
              </w:rPr>
              <w:t>охор.№4990-Дп</w:t>
            </w: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Шевченківське</w:t>
            </w: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rPr>
              <w:t>0,75 км на північний захід від центру села, 0,5 км на північ від північної околиці села, східніше від лісосмуги, на ріллі</w:t>
            </w:r>
          </w:p>
        </w:tc>
        <w:tc>
          <w:tcPr>
            <w:tcW w:w="1984" w:type="dxa"/>
          </w:tcPr>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Н – 1,5 м</w:t>
            </w:r>
          </w:p>
          <w:p w:rsidR="00590F2D" w:rsidRPr="002816E9" w:rsidRDefault="00590F2D" w:rsidP="002816E9">
            <w:pPr>
              <w:spacing w:after="0" w:line="240" w:lineRule="auto"/>
              <w:jc w:val="both"/>
              <w:rPr>
                <w:rFonts w:ascii="Times New Roman" w:hAnsi="Times New Roman" w:cs="Times New Roman"/>
                <w:b w:val="0"/>
              </w:rPr>
            </w:pPr>
            <w:r w:rsidRPr="002816E9">
              <w:rPr>
                <w:rFonts w:ascii="Times New Roman" w:hAnsi="Times New Roman" w:cs="Times New Roman"/>
                <w:b w:val="0"/>
              </w:rPr>
              <w:t>Д – 20м</w:t>
            </w:r>
          </w:p>
        </w:tc>
        <w:tc>
          <w:tcPr>
            <w:tcW w:w="993" w:type="dxa"/>
          </w:tcPr>
          <w:p w:rsidR="00590F2D" w:rsidRPr="00A37518" w:rsidRDefault="00590F2D" w:rsidP="00590F2D">
            <w:pPr>
              <w:spacing w:line="276" w:lineRule="auto"/>
              <w:jc w:val="center"/>
              <w:rPr>
                <w:b w:val="0"/>
                <w:bCs w:val="0"/>
              </w:rPr>
            </w:pPr>
            <w:r>
              <w:rPr>
                <w:b w:val="0"/>
                <w:bCs w:val="0"/>
              </w:rPr>
              <w:t>-</w:t>
            </w:r>
          </w:p>
        </w:tc>
        <w:tc>
          <w:tcPr>
            <w:tcW w:w="997" w:type="dxa"/>
          </w:tcPr>
          <w:p w:rsidR="00590F2D" w:rsidRPr="00A37518" w:rsidRDefault="00590F2D" w:rsidP="00590F2D">
            <w:pPr>
              <w:spacing w:line="276" w:lineRule="auto"/>
              <w:jc w:val="center"/>
              <w:rPr>
                <w:b w:val="0"/>
                <w:bCs w:val="0"/>
              </w:rPr>
            </w:pPr>
            <w:r>
              <w:rPr>
                <w:b w:val="0"/>
                <w:bCs w:val="0"/>
              </w:rPr>
              <w:t>-</w:t>
            </w:r>
          </w:p>
        </w:tc>
      </w:tr>
      <w:tr w:rsidR="00BE275D" w:rsidRPr="00A37518" w:rsidTr="00590F2D">
        <w:trPr>
          <w:trHeight w:val="1061"/>
        </w:trPr>
        <w:tc>
          <w:tcPr>
            <w:tcW w:w="9928" w:type="dxa"/>
            <w:gridSpan w:val="6"/>
          </w:tcPr>
          <w:p w:rsidR="00BE275D" w:rsidRPr="00590F2D" w:rsidRDefault="00BE275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i/>
                <w:iCs/>
              </w:rPr>
              <w:t>Архітектурні ансамблі і комплекси, історичні центри, квартали, площі, залишки стародавнього планування і забудови населених пунктів, споруди цивільної, промислової, військової, культової архітектури, народного зодчества, садово-паркові комплекси, фонова забудова</w:t>
            </w:r>
          </w:p>
        </w:tc>
      </w:tr>
      <w:tr w:rsidR="00590F2D" w:rsidRPr="00A37518" w:rsidTr="00590F2D">
        <w:tc>
          <w:tcPr>
            <w:tcW w:w="710" w:type="dxa"/>
          </w:tcPr>
          <w:p w:rsidR="00590F2D" w:rsidRPr="00A37518" w:rsidRDefault="00590F2D" w:rsidP="00590F2D">
            <w:pPr>
              <w:spacing w:line="276" w:lineRule="auto"/>
              <w:jc w:val="both"/>
              <w:rPr>
                <w:bCs w:val="0"/>
              </w:rPr>
            </w:pPr>
            <w:r w:rsidRPr="00A37518">
              <w:rPr>
                <w:bCs w:val="0"/>
              </w:rPr>
              <w:t>1.</w:t>
            </w:r>
          </w:p>
        </w:tc>
        <w:tc>
          <w:tcPr>
            <w:tcW w:w="2976" w:type="dxa"/>
          </w:tcPr>
          <w:p w:rsidR="00590F2D" w:rsidRPr="00590F2D" w:rsidRDefault="00590F2D" w:rsidP="00590F2D">
            <w:pPr>
              <w:spacing w:line="276" w:lineRule="auto"/>
              <w:jc w:val="both"/>
              <w:rPr>
                <w:rFonts w:ascii="Times New Roman" w:hAnsi="Times New Roman" w:cs="Times New Roman"/>
                <w:b w:val="0"/>
                <w:bCs w:val="0"/>
              </w:rPr>
            </w:pPr>
            <w:r w:rsidRPr="00590F2D">
              <w:rPr>
                <w:rFonts w:ascii="Times New Roman" w:hAnsi="Times New Roman" w:cs="Times New Roman"/>
                <w:b w:val="0"/>
                <w:bCs w:val="0"/>
              </w:rPr>
              <w:t>Свято-Покровський храм</w:t>
            </w:r>
          </w:p>
          <w:p w:rsidR="00590F2D" w:rsidRPr="00590F2D" w:rsidRDefault="00590F2D" w:rsidP="00590F2D">
            <w:pPr>
              <w:spacing w:line="276" w:lineRule="auto"/>
              <w:jc w:val="both"/>
              <w:rPr>
                <w:rFonts w:ascii="Times New Roman" w:hAnsi="Times New Roman" w:cs="Times New Roman"/>
              </w:rPr>
            </w:pPr>
            <w:r w:rsidRPr="00590F2D">
              <w:rPr>
                <w:rFonts w:ascii="Times New Roman" w:hAnsi="Times New Roman" w:cs="Times New Roman"/>
              </w:rPr>
              <w:t>охор.№194</w:t>
            </w:r>
          </w:p>
          <w:p w:rsidR="00590F2D" w:rsidRPr="00590F2D" w:rsidRDefault="00590F2D" w:rsidP="00590F2D">
            <w:pPr>
              <w:spacing w:line="276" w:lineRule="auto"/>
              <w:jc w:val="both"/>
              <w:rPr>
                <w:rFonts w:ascii="Times New Roman" w:hAnsi="Times New Roman" w:cs="Times New Roman"/>
              </w:rPr>
            </w:pPr>
          </w:p>
          <w:p w:rsidR="00590F2D" w:rsidRPr="00590F2D" w:rsidRDefault="00590F2D" w:rsidP="00590F2D">
            <w:pPr>
              <w:spacing w:line="276" w:lineRule="auto"/>
              <w:jc w:val="both"/>
              <w:rPr>
                <w:rFonts w:ascii="Times New Roman" w:hAnsi="Times New Roman" w:cs="Times New Roman"/>
              </w:rPr>
            </w:pPr>
          </w:p>
          <w:p w:rsidR="00590F2D" w:rsidRPr="00590F2D" w:rsidRDefault="00590F2D" w:rsidP="00590F2D">
            <w:pPr>
              <w:spacing w:line="276" w:lineRule="auto"/>
              <w:jc w:val="both"/>
              <w:rPr>
                <w:rFonts w:ascii="Times New Roman" w:hAnsi="Times New Roman" w:cs="Times New Roman"/>
              </w:rPr>
            </w:pPr>
          </w:p>
        </w:tc>
        <w:tc>
          <w:tcPr>
            <w:tcW w:w="2268"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с. Рубанівське</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вул. Манжури І., буд.10</w:t>
            </w:r>
          </w:p>
          <w:p w:rsidR="00590F2D" w:rsidRPr="002816E9" w:rsidRDefault="00590F2D" w:rsidP="00590F2D">
            <w:pPr>
              <w:spacing w:line="276" w:lineRule="auto"/>
              <w:jc w:val="both"/>
              <w:rPr>
                <w:rFonts w:ascii="Times New Roman" w:hAnsi="Times New Roman" w:cs="Times New Roman"/>
                <w:b w:val="0"/>
              </w:rPr>
            </w:pPr>
          </w:p>
          <w:p w:rsidR="00590F2D" w:rsidRPr="002816E9" w:rsidRDefault="00590F2D" w:rsidP="00590F2D">
            <w:pPr>
              <w:spacing w:line="276" w:lineRule="auto"/>
              <w:jc w:val="both"/>
              <w:rPr>
                <w:rFonts w:ascii="Times New Roman" w:hAnsi="Times New Roman" w:cs="Times New Roman"/>
                <w:b w:val="0"/>
                <w:bCs w:val="0"/>
              </w:rPr>
            </w:pPr>
            <w:r w:rsidRPr="002816E9">
              <w:rPr>
                <w:rFonts w:ascii="Times New Roman" w:hAnsi="Times New Roman" w:cs="Times New Roman"/>
                <w:b w:val="0"/>
                <w:bCs w:val="0"/>
                <w:noProof/>
              </w:rPr>
              <w:drawing>
                <wp:inline distT="0" distB="0" distL="0" distR="0" wp14:anchorId="01DCE3E9" wp14:editId="122006BD">
                  <wp:extent cx="1908635" cy="1276196"/>
                  <wp:effectExtent l="0" t="0" r="0" b="635"/>
                  <wp:docPr id="8" name="Рисунок 8" descr="C:\Users\hpwor\Downloads\Свято-Покровский_храм_283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wor\Downloads\Свято-Покровский_храм_28306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8926" cy="1289763"/>
                          </a:xfrm>
                          <a:prstGeom prst="rect">
                            <a:avLst/>
                          </a:prstGeom>
                          <a:noFill/>
                          <a:ln>
                            <a:noFill/>
                          </a:ln>
                        </pic:spPr>
                      </pic:pic>
                    </a:graphicData>
                  </a:graphic>
                </wp:inline>
              </w:drawing>
            </w:r>
          </w:p>
        </w:tc>
        <w:tc>
          <w:tcPr>
            <w:tcW w:w="1984" w:type="dxa"/>
          </w:tcPr>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 xml:space="preserve">Загальна ділянка площею 27,340 га; </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Будівля храму – 160,1 м²;</w:t>
            </w:r>
          </w:p>
          <w:p w:rsidR="00590F2D" w:rsidRPr="002816E9" w:rsidRDefault="00590F2D" w:rsidP="00590F2D">
            <w:pPr>
              <w:spacing w:line="276" w:lineRule="auto"/>
              <w:jc w:val="both"/>
              <w:rPr>
                <w:rFonts w:ascii="Times New Roman" w:hAnsi="Times New Roman" w:cs="Times New Roman"/>
                <w:b w:val="0"/>
                <w:i/>
                <w:iCs/>
              </w:rPr>
            </w:pPr>
            <w:r w:rsidRPr="002816E9">
              <w:rPr>
                <w:rFonts w:ascii="Times New Roman" w:hAnsi="Times New Roman" w:cs="Times New Roman"/>
                <w:b w:val="0"/>
                <w:i/>
                <w:iCs/>
              </w:rPr>
              <w:t>складові частини:</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 будівля, часовня 14,3м²;</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 будівля, котельня 20,4м²;</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 будівля братського корпусу 244,9м²;</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 будівля, колокольня 36,5м²;</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lastRenderedPageBreak/>
              <w:t>- будівля, співочий майданчик 216,9 м²;</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 будівля, пекарня 12,9м²;</w:t>
            </w:r>
          </w:p>
          <w:p w:rsidR="00590F2D" w:rsidRPr="002816E9" w:rsidRDefault="00590F2D" w:rsidP="00590F2D">
            <w:pPr>
              <w:spacing w:line="276" w:lineRule="auto"/>
              <w:jc w:val="both"/>
              <w:rPr>
                <w:rFonts w:ascii="Times New Roman" w:hAnsi="Times New Roman" w:cs="Times New Roman"/>
                <w:b w:val="0"/>
              </w:rPr>
            </w:pPr>
            <w:r w:rsidRPr="002816E9">
              <w:rPr>
                <w:rFonts w:ascii="Times New Roman" w:hAnsi="Times New Roman" w:cs="Times New Roman"/>
                <w:b w:val="0"/>
              </w:rPr>
              <w:t>- будівля, школа з прибудовою 520,6 м²</w:t>
            </w:r>
          </w:p>
        </w:tc>
        <w:tc>
          <w:tcPr>
            <w:tcW w:w="993" w:type="dxa"/>
          </w:tcPr>
          <w:p w:rsidR="00590F2D" w:rsidRPr="00A37518" w:rsidRDefault="00590F2D" w:rsidP="00590F2D">
            <w:pPr>
              <w:spacing w:line="276" w:lineRule="auto"/>
              <w:jc w:val="center"/>
              <w:rPr>
                <w:b w:val="0"/>
                <w:bCs w:val="0"/>
              </w:rPr>
            </w:pPr>
            <w:r>
              <w:rPr>
                <w:b w:val="0"/>
                <w:bCs w:val="0"/>
              </w:rPr>
              <w:lastRenderedPageBreak/>
              <w:t>-</w:t>
            </w:r>
          </w:p>
        </w:tc>
        <w:tc>
          <w:tcPr>
            <w:tcW w:w="997" w:type="dxa"/>
          </w:tcPr>
          <w:p w:rsidR="00590F2D" w:rsidRPr="00A37518" w:rsidRDefault="00590F2D" w:rsidP="00590F2D">
            <w:pPr>
              <w:spacing w:line="276" w:lineRule="auto"/>
              <w:jc w:val="center"/>
              <w:rPr>
                <w:b w:val="0"/>
                <w:bCs w:val="0"/>
              </w:rPr>
            </w:pPr>
            <w:r>
              <w:rPr>
                <w:b w:val="0"/>
                <w:bCs w:val="0"/>
              </w:rPr>
              <w:t>-</w:t>
            </w:r>
          </w:p>
        </w:tc>
      </w:tr>
    </w:tbl>
    <w:p w:rsidR="009610EB" w:rsidRDefault="009610EB" w:rsidP="00FE7550">
      <w:pPr>
        <w:pBdr>
          <w:top w:val="nil"/>
          <w:left w:val="nil"/>
          <w:bottom w:val="nil"/>
          <w:right w:val="nil"/>
          <w:between w:val="nil"/>
        </w:pBdr>
        <w:spacing w:after="0" w:line="360" w:lineRule="auto"/>
        <w:jc w:val="both"/>
        <w:rPr>
          <w:rFonts w:asciiTheme="majorHAnsi" w:hAnsiTheme="majorHAnsi" w:cstheme="majorHAnsi"/>
          <w:sz w:val="28"/>
          <w:szCs w:val="28"/>
        </w:rPr>
      </w:pPr>
    </w:p>
    <w:p w:rsidR="00AF231F" w:rsidRDefault="00FE7550" w:rsidP="00FE7550">
      <w:pPr>
        <w:pBdr>
          <w:top w:val="nil"/>
          <w:left w:val="nil"/>
          <w:bottom w:val="nil"/>
          <w:right w:val="nil"/>
          <w:between w:val="nil"/>
        </w:pBdr>
        <w:spacing w:after="0" w:line="360" w:lineRule="auto"/>
        <w:jc w:val="both"/>
        <w:rPr>
          <w:rFonts w:asciiTheme="majorHAnsi" w:hAnsiTheme="majorHAnsi" w:cstheme="majorHAnsi"/>
          <w:sz w:val="28"/>
          <w:szCs w:val="28"/>
        </w:rPr>
      </w:pPr>
      <w:r w:rsidRPr="00FE7550">
        <w:rPr>
          <w:rFonts w:asciiTheme="majorHAnsi" w:hAnsiTheme="majorHAnsi" w:cstheme="majorHAnsi"/>
          <w:sz w:val="28"/>
          <w:szCs w:val="28"/>
        </w:rPr>
        <w:t>4.5. Характеристика об’єктів цивільного захисту</w:t>
      </w:r>
    </w:p>
    <w:p w:rsidR="004F5D46" w:rsidRDefault="004F5D46" w:rsidP="002168C2">
      <w:pPr>
        <w:ind w:firstLine="567"/>
        <w:jc w:val="both"/>
        <w:rPr>
          <w:rFonts w:ascii="Times New Roman" w:hAnsi="Times New Roman" w:cs="Times New Roman"/>
          <w:b w:val="0"/>
          <w:sz w:val="28"/>
          <w:szCs w:val="28"/>
        </w:rPr>
      </w:pPr>
      <w:r w:rsidRPr="004F5D46">
        <w:rPr>
          <w:rFonts w:ascii="Times New Roman" w:hAnsi="Times New Roman" w:cs="Times New Roman"/>
          <w:b w:val="0"/>
          <w:sz w:val="28"/>
          <w:szCs w:val="28"/>
        </w:rPr>
        <w:t>На території Васильківської селищної територіальної громади знаходиться 36 захисних споруд цивільного захисту, які готові та обмежено готові для використання за призначенням, а їх місткість дозволяє забезпечити укриття лише 6,97 тис.осіб, що складає 34 % загальної кількості населення громади.</w:t>
      </w:r>
    </w:p>
    <w:p w:rsidR="002168C2" w:rsidRPr="0083263E" w:rsidRDefault="002168C2" w:rsidP="002168C2">
      <w:pPr>
        <w:ind w:firstLine="567"/>
        <w:jc w:val="both"/>
        <w:rPr>
          <w:rFonts w:ascii="Times New Roman" w:hAnsi="Times New Roman" w:cs="Times New Roman"/>
          <w:b w:val="0"/>
          <w:sz w:val="28"/>
          <w:szCs w:val="28"/>
        </w:rPr>
      </w:pPr>
      <w:r w:rsidRPr="0083263E">
        <w:rPr>
          <w:rFonts w:ascii="Times New Roman" w:hAnsi="Times New Roman" w:cs="Times New Roman"/>
          <w:b w:val="0"/>
          <w:sz w:val="28"/>
          <w:szCs w:val="28"/>
        </w:rPr>
        <w:t>Протоколом комісії  виконавчого комітету Васильківської  селищної ради  затверджений перелік споруд</w:t>
      </w:r>
      <w:r w:rsidR="00352BD9">
        <w:rPr>
          <w:rFonts w:ascii="Times New Roman" w:hAnsi="Times New Roman" w:cs="Times New Roman"/>
          <w:b w:val="0"/>
          <w:sz w:val="28"/>
          <w:szCs w:val="28"/>
        </w:rPr>
        <w:t>,</w:t>
      </w:r>
      <w:r w:rsidRPr="0083263E">
        <w:rPr>
          <w:rFonts w:ascii="Times New Roman" w:hAnsi="Times New Roman" w:cs="Times New Roman"/>
          <w:b w:val="0"/>
          <w:sz w:val="28"/>
          <w:szCs w:val="28"/>
        </w:rPr>
        <w:t xml:space="preserve"> що можуть бути використані для укриття населення.</w:t>
      </w:r>
    </w:p>
    <w:p w:rsidR="00352BD9" w:rsidRPr="004F5D46" w:rsidRDefault="00352BD9" w:rsidP="00352BD9">
      <w:pPr>
        <w:ind w:firstLine="426"/>
        <w:jc w:val="right"/>
        <w:rPr>
          <w:rFonts w:ascii="Times New Roman" w:hAnsi="Times New Roman" w:cs="Times New Roman"/>
          <w:sz w:val="24"/>
          <w:szCs w:val="24"/>
        </w:rPr>
      </w:pPr>
      <w:r w:rsidRPr="004F5D46">
        <w:rPr>
          <w:rFonts w:ascii="Times New Roman" w:hAnsi="Times New Roman" w:cs="Times New Roman"/>
          <w:sz w:val="24"/>
          <w:szCs w:val="24"/>
        </w:rPr>
        <w:t>Таблиця 4.15. Перелік споруд, що можуть бути використані для укриття населення</w:t>
      </w:r>
    </w:p>
    <w:tbl>
      <w:tblPr>
        <w:tblW w:w="9635" w:type="dxa"/>
        <w:tblInd w:w="-142" w:type="dxa"/>
        <w:shd w:val="clear" w:color="auto" w:fill="FFFFFF"/>
        <w:tblCellMar>
          <w:left w:w="0" w:type="dxa"/>
          <w:right w:w="0" w:type="dxa"/>
        </w:tblCellMar>
        <w:tblLook w:val="04A0" w:firstRow="1" w:lastRow="0" w:firstColumn="1" w:lastColumn="0" w:noHBand="0" w:noVBand="1"/>
      </w:tblPr>
      <w:tblGrid>
        <w:gridCol w:w="452"/>
        <w:gridCol w:w="1438"/>
        <w:gridCol w:w="1965"/>
        <w:gridCol w:w="2368"/>
        <w:gridCol w:w="1460"/>
        <w:gridCol w:w="1952"/>
      </w:tblGrid>
      <w:tr w:rsidR="002168C2" w:rsidRPr="0083263E" w:rsidTr="0083263E">
        <w:tc>
          <w:tcPr>
            <w:tcW w:w="451" w:type="dxa"/>
            <w:vMerge w:val="restart"/>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 з/п</w:t>
            </w:r>
          </w:p>
        </w:tc>
        <w:tc>
          <w:tcPr>
            <w:tcW w:w="3404" w:type="dxa"/>
            <w:gridSpan w:val="2"/>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Захисна споруда (сховище, ПРУ), споруда подвійного призначення, найпростіше укриття</w:t>
            </w:r>
          </w:p>
        </w:tc>
        <w:tc>
          <w:tcPr>
            <w:tcW w:w="2335" w:type="dxa"/>
            <w:vMerge w:val="restart"/>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352BD9" w:rsidRDefault="002168C2" w:rsidP="002168C2">
            <w:pPr>
              <w:spacing w:line="240" w:lineRule="auto"/>
              <w:jc w:val="both"/>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 xml:space="preserve">Найменування суб’єкта </w:t>
            </w:r>
            <w:r w:rsidRPr="00352BD9">
              <w:rPr>
                <w:rFonts w:ascii="Times New Roman" w:hAnsi="Times New Roman" w:cs="Times New Roman"/>
                <w:sz w:val="24"/>
                <w:szCs w:val="24"/>
              </w:rPr>
              <w:t>господарювання</w:t>
            </w:r>
            <w:r w:rsidRPr="00352BD9">
              <w:rPr>
                <w:rFonts w:ascii="Times New Roman" w:eastAsia="Times New Roman" w:hAnsi="Times New Roman" w:cs="Times New Roman"/>
                <w:color w:val="000000"/>
                <w:sz w:val="24"/>
                <w:szCs w:val="24"/>
                <w:bdr w:val="none" w:sz="0" w:space="0" w:color="auto" w:frame="1"/>
              </w:rPr>
              <w:t xml:space="preserve"> – балансоутримувача,</w:t>
            </w:r>
          </w:p>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місце знаходження юридичної особи</w:t>
            </w:r>
          </w:p>
        </w:tc>
        <w:tc>
          <w:tcPr>
            <w:tcW w:w="1402" w:type="dxa"/>
            <w:vMerge w:val="restart"/>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Орган управління, як об’єктом нерухомого майна (форма власності)</w:t>
            </w:r>
          </w:p>
        </w:tc>
        <w:tc>
          <w:tcPr>
            <w:tcW w:w="2043" w:type="dxa"/>
            <w:vMerge w:val="restart"/>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Коротка характеристика</w:t>
            </w:r>
          </w:p>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(розташування (окремо, вбудовано), клас (коеф. захисту), місткість, термін приведення у готовність, використання у </w:t>
            </w:r>
          </w:p>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мирний час)</w:t>
            </w:r>
          </w:p>
        </w:tc>
      </w:tr>
      <w:tr w:rsidR="002168C2" w:rsidRPr="0083263E" w:rsidTr="0083263E">
        <w:tc>
          <w:tcPr>
            <w:tcW w:w="0" w:type="auto"/>
            <w:vMerge/>
            <w:tcBorders>
              <w:top w:val="outset" w:sz="6" w:space="0" w:color="auto"/>
              <w:left w:val="single" w:sz="4" w:space="0" w:color="auto"/>
              <w:bottom w:val="outset" w:sz="6" w:space="0" w:color="auto"/>
              <w:right w:val="outset" w:sz="6" w:space="0" w:color="auto"/>
            </w:tcBorders>
            <w:shd w:val="clear" w:color="auto" w:fill="FFFFFF"/>
            <w:hideMark/>
          </w:tcPr>
          <w:p w:rsidR="002168C2" w:rsidRPr="0083263E" w:rsidRDefault="002168C2" w:rsidP="002168C2">
            <w:pPr>
              <w:spacing w:line="240" w:lineRule="auto"/>
              <w:rPr>
                <w:rFonts w:ascii="Times New Roman" w:eastAsia="Times New Roman" w:hAnsi="Times New Roman" w:cs="Times New Roman"/>
                <w:b w:val="0"/>
                <w:color w:val="000000"/>
                <w:sz w:val="24"/>
                <w:szCs w:val="24"/>
              </w:rPr>
            </w:pPr>
          </w:p>
        </w:tc>
        <w:tc>
          <w:tcPr>
            <w:tcW w:w="1439" w:type="dxa"/>
            <w:tcBorders>
              <w:top w:val="outset" w:sz="6" w:space="0" w:color="auto"/>
              <w:left w:val="nil"/>
              <w:bottom w:val="outset" w:sz="6" w:space="0" w:color="auto"/>
              <w:right w:val="outset" w:sz="6" w:space="0" w:color="auto"/>
            </w:tcBorders>
            <w:shd w:val="clear" w:color="auto" w:fill="FFFFFF"/>
            <w:tcMar>
              <w:top w:w="225" w:type="dxa"/>
              <w:left w:w="75" w:type="dxa"/>
              <w:bottom w:w="225" w:type="dxa"/>
              <w:right w:w="75" w:type="dxa"/>
            </w:tcMar>
            <w:hideMark/>
          </w:tcPr>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Обліковий номер</w:t>
            </w:r>
          </w:p>
        </w:tc>
        <w:tc>
          <w:tcPr>
            <w:tcW w:w="1965" w:type="dxa"/>
            <w:tcBorders>
              <w:top w:val="outset" w:sz="6" w:space="0" w:color="auto"/>
              <w:left w:val="outset" w:sz="6" w:space="0" w:color="auto"/>
              <w:bottom w:val="outset" w:sz="6" w:space="0" w:color="auto"/>
              <w:right w:val="nil"/>
            </w:tcBorders>
            <w:shd w:val="clear" w:color="auto" w:fill="FFFFFF"/>
            <w:tcMar>
              <w:top w:w="225" w:type="dxa"/>
              <w:left w:w="75" w:type="dxa"/>
              <w:bottom w:w="225" w:type="dxa"/>
              <w:right w:w="75" w:type="dxa"/>
            </w:tcMar>
            <w:hideMark/>
          </w:tcPr>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Адреса розташування</w:t>
            </w:r>
          </w:p>
          <w:p w:rsidR="002168C2" w:rsidRPr="00352BD9" w:rsidRDefault="002168C2" w:rsidP="002168C2">
            <w:pPr>
              <w:spacing w:line="240" w:lineRule="auto"/>
              <w:jc w:val="center"/>
              <w:textAlignment w:val="baseline"/>
              <w:rPr>
                <w:rFonts w:ascii="Times New Roman" w:eastAsia="Times New Roman" w:hAnsi="Times New Roman" w:cs="Times New Roman"/>
                <w:color w:val="000000"/>
                <w:sz w:val="24"/>
                <w:szCs w:val="24"/>
              </w:rPr>
            </w:pPr>
            <w:r w:rsidRPr="00352BD9">
              <w:rPr>
                <w:rFonts w:ascii="Times New Roman" w:eastAsia="Times New Roman" w:hAnsi="Times New Roman" w:cs="Times New Roman"/>
                <w:color w:val="000000"/>
                <w:sz w:val="24"/>
                <w:szCs w:val="24"/>
                <w:bdr w:val="none" w:sz="0" w:space="0" w:color="auto" w:frame="1"/>
              </w:rPr>
              <w:t> </w:t>
            </w:r>
          </w:p>
        </w:tc>
        <w:tc>
          <w:tcPr>
            <w:tcW w:w="233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168C2" w:rsidRPr="0083263E" w:rsidRDefault="002168C2" w:rsidP="002168C2">
            <w:pPr>
              <w:spacing w:line="240" w:lineRule="auto"/>
              <w:rPr>
                <w:rFonts w:ascii="Times New Roman" w:eastAsia="Times New Roman" w:hAnsi="Times New Roman" w:cs="Times New Roman"/>
                <w:b w:val="0"/>
                <w:color w:val="000000"/>
                <w:sz w:val="24"/>
                <w:szCs w:val="24"/>
              </w:rPr>
            </w:pPr>
          </w:p>
        </w:tc>
        <w:tc>
          <w:tcPr>
            <w:tcW w:w="140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168C2" w:rsidRPr="0083263E" w:rsidRDefault="002168C2" w:rsidP="002168C2">
            <w:pPr>
              <w:spacing w:line="240" w:lineRule="auto"/>
              <w:rPr>
                <w:rFonts w:ascii="Times New Roman" w:eastAsia="Times New Roman" w:hAnsi="Times New Roman" w:cs="Times New Roman"/>
                <w:b w:val="0"/>
                <w:color w:val="000000"/>
                <w:sz w:val="24"/>
                <w:szCs w:val="24"/>
              </w:rPr>
            </w:pPr>
          </w:p>
        </w:tc>
        <w:tc>
          <w:tcPr>
            <w:tcW w:w="2043" w:type="dxa"/>
            <w:vMerge/>
            <w:tcBorders>
              <w:top w:val="outset" w:sz="6" w:space="0" w:color="auto"/>
              <w:left w:val="outset" w:sz="6" w:space="0" w:color="auto"/>
              <w:bottom w:val="outset" w:sz="6" w:space="0" w:color="auto"/>
              <w:right w:val="single" w:sz="4" w:space="0" w:color="auto"/>
            </w:tcBorders>
            <w:shd w:val="clear" w:color="auto" w:fill="FFFFFF"/>
            <w:vAlign w:val="center"/>
            <w:hideMark/>
          </w:tcPr>
          <w:p w:rsidR="002168C2" w:rsidRPr="0083263E" w:rsidRDefault="002168C2" w:rsidP="002168C2">
            <w:pPr>
              <w:spacing w:line="240" w:lineRule="auto"/>
              <w:rPr>
                <w:rFonts w:ascii="Times New Roman" w:eastAsia="Times New Roman" w:hAnsi="Times New Roman" w:cs="Times New Roman"/>
                <w:b w:val="0"/>
                <w:color w:val="000000"/>
                <w:sz w:val="24"/>
                <w:szCs w:val="24"/>
              </w:rPr>
            </w:pPr>
          </w:p>
        </w:tc>
      </w:tr>
      <w:tr w:rsidR="002168C2" w:rsidRPr="0083263E" w:rsidTr="009D6043">
        <w:trPr>
          <w:trHeight w:val="281"/>
        </w:trPr>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9D6043">
            <w:pPr>
              <w:spacing w:after="0"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9D6043">
            <w:pPr>
              <w:spacing w:after="0"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2</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9D6043">
            <w:pPr>
              <w:spacing w:after="0"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3</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9D6043">
            <w:pPr>
              <w:spacing w:after="0"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4</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9D6043">
            <w:pPr>
              <w:spacing w:after="0"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5</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9D6043">
            <w:pPr>
              <w:spacing w:after="0"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6</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Павлівка</w:t>
            </w:r>
          </w:p>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вул.</w:t>
            </w:r>
            <w:r w:rsidR="002168C2" w:rsidRPr="0083263E">
              <w:rPr>
                <w:rFonts w:ascii="Times New Roman" w:eastAsia="Times New Roman" w:hAnsi="Times New Roman" w:cs="Times New Roman"/>
                <w:b w:val="0"/>
                <w:color w:val="000000"/>
                <w:sz w:val="24"/>
                <w:szCs w:val="24"/>
              </w:rPr>
              <w:t>Центральна, 98</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Столова СФГ «Павлівське»</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150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2.</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Новогригорівка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Центральна, 56-А</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Новогригорівська початкова школа Васильківської селищної ради Дніпропетровської області</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150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3.</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Шев’якине</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Центральна, 1</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ПТУ-74</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280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4.</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 xml:space="preserve">с. </w:t>
            </w:r>
            <w:r w:rsidR="0083263E">
              <w:rPr>
                <w:rFonts w:ascii="Times New Roman" w:eastAsia="Times New Roman" w:hAnsi="Times New Roman" w:cs="Times New Roman"/>
                <w:b w:val="0"/>
                <w:color w:val="000000"/>
                <w:sz w:val="24"/>
                <w:szCs w:val="24"/>
              </w:rPr>
              <w:t>Бунчужне</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Центральна, 2</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Григорівська сільська рада</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20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5.</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Першотравнева, 193</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ОСББ Ювілейний</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250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6.</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Першотравнева, 112</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ОСББ Першотравневий</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150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7.</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Партизанська, 139</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ОСББ Дольовий</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250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8.</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Партизанська, 99А</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ОСББ Партизанський</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150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9.</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Спортивна,30</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ОСББ Комсомольський, 30</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50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10.</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Партизанська, 150</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Адміністративна будівля</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200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11.</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Партизанська, 97</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Адміністративна будівля</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«Васильківський райавтодор»</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Державна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180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12.</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Соборна, 25</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Опорний ліцей № 1 ім. М.М.Коцюбинського Васильківської селищної ради Дніпропетровської області</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720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13.</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Спортивна,30</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Ліцей № 2</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Васильківської селищної ради Дніпропетровської області</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600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14.</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Богданівка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Шевченко, 16</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Богданівська філія опорного ліцею № 1 ім. М.М.Коцюбинського Васильківської селищної ради Дніпропетровської області</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30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15.</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Павлівка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вул. Центральна, 98-Д</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Павлівський ліцей</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 xml:space="preserve">Васильківської селищної ради </w:t>
            </w:r>
            <w:r w:rsidRPr="0083263E">
              <w:rPr>
                <w:rFonts w:ascii="Times New Roman" w:eastAsia="Times New Roman" w:hAnsi="Times New Roman" w:cs="Times New Roman"/>
                <w:b w:val="0"/>
                <w:color w:val="000000"/>
                <w:sz w:val="24"/>
                <w:szCs w:val="24"/>
              </w:rPr>
              <w:lastRenderedPageBreak/>
              <w:t>Дніпропетровської області</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120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16.</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Письменне</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Нова, 2</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Письменський ліцей</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Васильківської селищної ради Дніпропетровської області</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120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17.</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Дебальцеве</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Центральна, 43</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Дибальцевська філія опорного ліцею № 1 ім. М.М.Коцюбинського Васильківської селищної ради Дніпропетровської області</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200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18.</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83263E"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провулок Першотравневий, 5</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Комунальний заклад дошкільної освіти загального розвитку «Золотий півник» Васильківської селищної ради</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180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19.</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сел.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провулок Сонячний, 18</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Комунальний заклад дошкільної освіти загального розвитку «Зернятко» Васильківської селищної ради</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270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20.</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сел.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Першотравнева, 152</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Універмаг</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ФГ «Агрофірма «Віктор»</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200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21.</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сел.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Спортивна, 35</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 xml:space="preserve">КЗ «Васильківська дитячо-юнацька спортивна школа </w:t>
            </w:r>
            <w:r w:rsidRPr="0083263E">
              <w:rPr>
                <w:rFonts w:ascii="Times New Roman" w:eastAsia="Times New Roman" w:hAnsi="Times New Roman" w:cs="Times New Roman"/>
                <w:b w:val="0"/>
                <w:color w:val="000000"/>
                <w:sz w:val="24"/>
                <w:szCs w:val="24"/>
              </w:rPr>
              <w:lastRenderedPageBreak/>
              <w:t>Васильківської селищної ради»</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Комунальна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120 чол.</w:t>
            </w:r>
          </w:p>
        </w:tc>
      </w:tr>
      <w:tr w:rsidR="002168C2" w:rsidRPr="0083263E" w:rsidTr="0083263E">
        <w:tc>
          <w:tcPr>
            <w:tcW w:w="451" w:type="dxa"/>
            <w:tcBorders>
              <w:top w:val="outset" w:sz="6" w:space="0" w:color="auto"/>
              <w:left w:val="single" w:sz="4"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22.</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Манвелівка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Садова, 1</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ТОВ «Садове»</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single" w:sz="4"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50 чол.</w:t>
            </w:r>
          </w:p>
        </w:tc>
      </w:tr>
      <w:tr w:rsidR="002168C2" w:rsidRPr="0083263E" w:rsidTr="0083263E">
        <w:tc>
          <w:tcPr>
            <w:tcW w:w="451" w:type="dxa"/>
            <w:tcBorders>
              <w:top w:val="outset" w:sz="6" w:space="0" w:color="auto"/>
              <w:left w:val="nil"/>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23.</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Рубанівське</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Манжури І.,</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будинок 10</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Свято-Покрови Храм</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nil"/>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40 чол.</w:t>
            </w:r>
          </w:p>
        </w:tc>
      </w:tr>
      <w:tr w:rsidR="002168C2" w:rsidRPr="0083263E" w:rsidTr="0083263E">
        <w:tc>
          <w:tcPr>
            <w:tcW w:w="451" w:type="dxa"/>
            <w:tcBorders>
              <w:top w:val="outset" w:sz="6" w:space="0" w:color="auto"/>
              <w:left w:val="nil"/>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24.</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Вербівське</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Медична, 9</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Свято-Знаменський жіночій монастир</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Приватна</w:t>
            </w:r>
          </w:p>
        </w:tc>
        <w:tc>
          <w:tcPr>
            <w:tcW w:w="2043" w:type="dxa"/>
            <w:tcBorders>
              <w:top w:val="outset" w:sz="6" w:space="0" w:color="auto"/>
              <w:left w:val="outset" w:sz="6" w:space="0" w:color="auto"/>
              <w:bottom w:val="outset" w:sz="6" w:space="0" w:color="auto"/>
              <w:right w:val="nil"/>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40 чол.</w:t>
            </w:r>
          </w:p>
        </w:tc>
      </w:tr>
      <w:tr w:rsidR="002168C2" w:rsidRPr="0083263E" w:rsidTr="0083263E">
        <w:tc>
          <w:tcPr>
            <w:tcW w:w="451" w:type="dxa"/>
            <w:tcBorders>
              <w:top w:val="outset" w:sz="6" w:space="0" w:color="auto"/>
              <w:left w:val="nil"/>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25.</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Павлівка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провулок Партизанський, 2</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Комунальний заклад дошкільної освіти загального розвитку «Росинка» Васильківської селищної ради</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nil"/>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36 чол.</w:t>
            </w:r>
          </w:p>
        </w:tc>
      </w:tr>
      <w:tr w:rsidR="002168C2" w:rsidRPr="0083263E" w:rsidTr="0083263E">
        <w:tc>
          <w:tcPr>
            <w:tcW w:w="451" w:type="dxa"/>
            <w:tcBorders>
              <w:top w:val="outset" w:sz="6" w:space="0" w:color="auto"/>
              <w:left w:val="nil"/>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26.</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Манвелівка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Набережна, 2</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Комунальний заклад дошкільної освіти загального розвитку «Ромашка» Васильківської селищної ради</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nil"/>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30 чол.</w:t>
            </w:r>
          </w:p>
        </w:tc>
      </w:tr>
      <w:tr w:rsidR="002168C2" w:rsidRPr="0083263E" w:rsidTr="0083263E">
        <w:tc>
          <w:tcPr>
            <w:tcW w:w="451" w:type="dxa"/>
            <w:tcBorders>
              <w:top w:val="outset" w:sz="6" w:space="0" w:color="auto"/>
              <w:left w:val="nil"/>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27.</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с. Воскресенівка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Верхня, 8-А</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Комунальний заклад дошкільної освіти загального розвитку «Пізнайко» Васильківської селищної ради</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nil"/>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25 чол.</w:t>
            </w:r>
          </w:p>
        </w:tc>
      </w:tr>
      <w:tr w:rsidR="002168C2" w:rsidRPr="0083263E" w:rsidTr="0083263E">
        <w:tc>
          <w:tcPr>
            <w:tcW w:w="451" w:type="dxa"/>
            <w:tcBorders>
              <w:top w:val="outset" w:sz="6" w:space="0" w:color="auto"/>
              <w:left w:val="nil"/>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28.</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352BD9"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Спортивна, 23</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Адміністративна будівля</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 xml:space="preserve">Васильківського районного суду </w:t>
            </w:r>
            <w:r w:rsidRPr="0083263E">
              <w:rPr>
                <w:rFonts w:ascii="Times New Roman" w:eastAsia="Times New Roman" w:hAnsi="Times New Roman" w:cs="Times New Roman"/>
                <w:b w:val="0"/>
                <w:color w:val="000000"/>
                <w:sz w:val="24"/>
                <w:szCs w:val="24"/>
              </w:rPr>
              <w:lastRenderedPageBreak/>
              <w:t>Дніпропетровської області</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Комунальна</w:t>
            </w:r>
          </w:p>
        </w:tc>
        <w:tc>
          <w:tcPr>
            <w:tcW w:w="2043" w:type="dxa"/>
            <w:tcBorders>
              <w:top w:val="outset" w:sz="6" w:space="0" w:color="auto"/>
              <w:left w:val="outset" w:sz="6" w:space="0" w:color="auto"/>
              <w:bottom w:val="outset" w:sz="6" w:space="0" w:color="auto"/>
              <w:right w:val="nil"/>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Вбудоване, місткістю 50 чол.</w:t>
            </w:r>
          </w:p>
        </w:tc>
      </w:tr>
      <w:tr w:rsidR="002168C2" w:rsidRPr="0083263E" w:rsidTr="0083263E">
        <w:tc>
          <w:tcPr>
            <w:tcW w:w="451" w:type="dxa"/>
            <w:tcBorders>
              <w:top w:val="outset" w:sz="6" w:space="0" w:color="auto"/>
              <w:left w:val="nil"/>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lastRenderedPageBreak/>
              <w:t>29.</w:t>
            </w:r>
          </w:p>
        </w:tc>
        <w:tc>
          <w:tcPr>
            <w:tcW w:w="1439"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Обліковий номер не передбачено</w:t>
            </w:r>
          </w:p>
        </w:tc>
        <w:tc>
          <w:tcPr>
            <w:tcW w:w="196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352BD9" w:rsidP="002168C2">
            <w:pPr>
              <w:spacing w:line="240" w:lineRule="auto"/>
              <w:textAlignment w:val="baseli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смт</w:t>
            </w:r>
            <w:r w:rsidR="002168C2" w:rsidRPr="0083263E">
              <w:rPr>
                <w:rFonts w:ascii="Times New Roman" w:eastAsia="Times New Roman" w:hAnsi="Times New Roman" w:cs="Times New Roman"/>
                <w:b w:val="0"/>
                <w:color w:val="000000"/>
                <w:sz w:val="24"/>
                <w:szCs w:val="24"/>
              </w:rPr>
              <w:t>. Васильківка</w:t>
            </w:r>
          </w:p>
          <w:p w:rsidR="002168C2" w:rsidRPr="0083263E" w:rsidRDefault="002168C2" w:rsidP="002168C2">
            <w:pPr>
              <w:spacing w:line="240" w:lineRule="auto"/>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вул. Соборна, 257</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rPr>
                <w:rFonts w:ascii="Times New Roman" w:eastAsia="Times New Roman" w:hAnsi="Times New Roman" w:cs="Times New Roman"/>
                <w:b w:val="0"/>
                <w:color w:val="212529"/>
                <w:sz w:val="24"/>
                <w:szCs w:val="24"/>
              </w:rPr>
            </w:pPr>
            <w:r w:rsidRPr="0083263E">
              <w:rPr>
                <w:rFonts w:ascii="Times New Roman" w:eastAsia="Times New Roman" w:hAnsi="Times New Roman" w:cs="Times New Roman"/>
                <w:b w:val="0"/>
                <w:color w:val="212529"/>
                <w:sz w:val="24"/>
                <w:szCs w:val="24"/>
              </w:rPr>
              <w:t> Ліцей №3 Васильківської селищної ради Дніпропетровської області</w:t>
            </w:r>
          </w:p>
        </w:tc>
        <w:tc>
          <w:tcPr>
            <w:tcW w:w="1402" w:type="dxa"/>
            <w:tcBorders>
              <w:top w:val="outset" w:sz="6" w:space="0" w:color="auto"/>
              <w:left w:val="outset" w:sz="6" w:space="0" w:color="auto"/>
              <w:bottom w:val="outset" w:sz="6" w:space="0" w:color="auto"/>
              <w:right w:val="outset" w:sz="6" w:space="0" w:color="auto"/>
            </w:tcBorders>
            <w:shd w:val="clear" w:color="auto" w:fill="FFFFFF"/>
            <w:tcMar>
              <w:top w:w="225" w:type="dxa"/>
              <w:left w:w="75" w:type="dxa"/>
              <w:bottom w:w="225" w:type="dxa"/>
              <w:right w:w="75" w:type="dxa"/>
            </w:tcMar>
            <w:hideMark/>
          </w:tcPr>
          <w:p w:rsidR="002168C2" w:rsidRPr="0083263E" w:rsidRDefault="002168C2" w:rsidP="002168C2">
            <w:pPr>
              <w:spacing w:line="240" w:lineRule="auto"/>
              <w:jc w:val="center"/>
              <w:textAlignment w:val="baseline"/>
              <w:rPr>
                <w:rFonts w:ascii="Times New Roman" w:eastAsia="Times New Roman" w:hAnsi="Times New Roman" w:cs="Times New Roman"/>
                <w:b w:val="0"/>
                <w:color w:val="000000"/>
                <w:sz w:val="24"/>
                <w:szCs w:val="24"/>
              </w:rPr>
            </w:pPr>
            <w:r w:rsidRPr="0083263E">
              <w:rPr>
                <w:rFonts w:ascii="Times New Roman" w:eastAsia="Times New Roman" w:hAnsi="Times New Roman" w:cs="Times New Roman"/>
                <w:b w:val="0"/>
                <w:color w:val="000000"/>
                <w:sz w:val="24"/>
                <w:szCs w:val="24"/>
              </w:rPr>
              <w:t>Комунальна</w:t>
            </w:r>
          </w:p>
        </w:tc>
        <w:tc>
          <w:tcPr>
            <w:tcW w:w="2043" w:type="dxa"/>
            <w:tcBorders>
              <w:top w:val="outset" w:sz="6" w:space="0" w:color="auto"/>
              <w:left w:val="outset" w:sz="6" w:space="0" w:color="auto"/>
              <w:bottom w:val="outset" w:sz="6" w:space="0" w:color="auto"/>
              <w:right w:val="nil"/>
            </w:tcBorders>
            <w:shd w:val="clear" w:color="auto" w:fill="FFFFFF"/>
            <w:tcMar>
              <w:top w:w="225" w:type="dxa"/>
              <w:left w:w="75" w:type="dxa"/>
              <w:bottom w:w="225" w:type="dxa"/>
              <w:right w:w="75" w:type="dxa"/>
            </w:tcMar>
            <w:hideMark/>
          </w:tcPr>
          <w:p w:rsidR="002168C2" w:rsidRPr="0083263E" w:rsidRDefault="002168C2" w:rsidP="002168C2">
            <w:pPr>
              <w:spacing w:line="240" w:lineRule="auto"/>
              <w:rPr>
                <w:rFonts w:ascii="Times New Roman" w:eastAsia="Times New Roman" w:hAnsi="Times New Roman" w:cs="Times New Roman"/>
                <w:b w:val="0"/>
                <w:color w:val="212529"/>
                <w:sz w:val="24"/>
                <w:szCs w:val="24"/>
              </w:rPr>
            </w:pPr>
            <w:r w:rsidRPr="0083263E">
              <w:rPr>
                <w:rFonts w:ascii="Times New Roman" w:eastAsia="Times New Roman" w:hAnsi="Times New Roman" w:cs="Times New Roman"/>
                <w:b w:val="0"/>
                <w:color w:val="212529"/>
                <w:sz w:val="24"/>
                <w:szCs w:val="24"/>
              </w:rPr>
              <w:t>    Вбудоване, місткістю 96 чол.</w:t>
            </w:r>
          </w:p>
        </w:tc>
      </w:tr>
    </w:tbl>
    <w:p w:rsidR="005D1E37" w:rsidRPr="0083263E" w:rsidRDefault="005D1E37" w:rsidP="002914C1">
      <w:pPr>
        <w:pBdr>
          <w:top w:val="nil"/>
          <w:left w:val="nil"/>
          <w:bottom w:val="nil"/>
          <w:right w:val="nil"/>
          <w:between w:val="nil"/>
        </w:pBdr>
        <w:spacing w:after="0" w:line="360" w:lineRule="auto"/>
        <w:jc w:val="both"/>
        <w:rPr>
          <w:rFonts w:ascii="Times New Roman" w:hAnsi="Times New Roman" w:cs="Times New Roman"/>
          <w:b w:val="0"/>
          <w:sz w:val="24"/>
          <w:szCs w:val="24"/>
        </w:rPr>
      </w:pPr>
    </w:p>
    <w:p w:rsidR="005D1E37" w:rsidRDefault="005D1E37"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5D1E37" w:rsidRDefault="005D1E37"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5D1E37" w:rsidRDefault="005D1E37"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DE0688" w:rsidRDefault="00DE0688"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5D1E37" w:rsidRDefault="005D1E37"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352BD9" w:rsidRDefault="00352BD9"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352BD9" w:rsidRDefault="00352BD9" w:rsidP="002914C1">
      <w:pPr>
        <w:pBdr>
          <w:top w:val="nil"/>
          <w:left w:val="nil"/>
          <w:bottom w:val="nil"/>
          <w:right w:val="nil"/>
          <w:between w:val="nil"/>
        </w:pBdr>
        <w:spacing w:after="0" w:line="360" w:lineRule="auto"/>
        <w:jc w:val="both"/>
        <w:rPr>
          <w:rFonts w:asciiTheme="majorHAnsi" w:hAnsiTheme="majorHAnsi" w:cstheme="majorHAnsi"/>
          <w:sz w:val="28"/>
          <w:szCs w:val="28"/>
        </w:rPr>
      </w:pPr>
    </w:p>
    <w:p w:rsidR="00352BD9" w:rsidRDefault="00352BD9" w:rsidP="00FD5DBB">
      <w:pPr>
        <w:pBdr>
          <w:top w:val="nil"/>
          <w:left w:val="nil"/>
          <w:bottom w:val="nil"/>
          <w:right w:val="nil"/>
          <w:between w:val="nil"/>
        </w:pBdr>
        <w:spacing w:after="0" w:line="360" w:lineRule="auto"/>
        <w:jc w:val="both"/>
        <w:rPr>
          <w:rFonts w:asciiTheme="majorHAnsi" w:hAnsiTheme="majorHAnsi" w:cstheme="majorHAnsi"/>
          <w:sz w:val="28"/>
          <w:szCs w:val="28"/>
        </w:rPr>
      </w:pPr>
      <w:r w:rsidRPr="00352BD9">
        <w:rPr>
          <w:rFonts w:asciiTheme="majorHAnsi" w:hAnsiTheme="majorHAnsi" w:cstheme="majorHAnsi"/>
          <w:sz w:val="28"/>
          <w:szCs w:val="28"/>
        </w:rPr>
        <w:lastRenderedPageBreak/>
        <w:t>V. АНАЛІЗ НЕГАТИВНИХ ВПЛИВІВ, ЩО ПРИЗВЕЛИ ДО НЕОБХІДНОСТІ РОЗРОБЛЕННЯ ПРОГРАМИ</w:t>
      </w:r>
    </w:p>
    <w:p w:rsidR="00352BD9" w:rsidRPr="00352BD9" w:rsidRDefault="00352BD9" w:rsidP="00FD5DBB">
      <w:pPr>
        <w:pBdr>
          <w:top w:val="nil"/>
          <w:left w:val="nil"/>
          <w:bottom w:val="nil"/>
          <w:right w:val="nil"/>
          <w:between w:val="nil"/>
        </w:pBdr>
        <w:spacing w:after="0" w:line="360" w:lineRule="auto"/>
        <w:jc w:val="both"/>
        <w:rPr>
          <w:rFonts w:asciiTheme="majorHAnsi" w:hAnsiTheme="majorHAnsi" w:cstheme="majorHAnsi"/>
          <w:sz w:val="28"/>
          <w:szCs w:val="28"/>
        </w:rPr>
      </w:pPr>
    </w:p>
    <w:p w:rsidR="00352BD9" w:rsidRDefault="00352BD9" w:rsidP="00FD5DBB">
      <w:pPr>
        <w:pBdr>
          <w:top w:val="nil"/>
          <w:left w:val="nil"/>
          <w:bottom w:val="nil"/>
          <w:right w:val="nil"/>
          <w:between w:val="nil"/>
        </w:pBdr>
        <w:spacing w:after="0" w:line="360" w:lineRule="auto"/>
        <w:jc w:val="both"/>
        <w:rPr>
          <w:rFonts w:asciiTheme="majorHAnsi" w:hAnsiTheme="majorHAnsi" w:cstheme="majorHAnsi"/>
          <w:sz w:val="28"/>
          <w:szCs w:val="28"/>
        </w:rPr>
      </w:pPr>
      <w:r w:rsidRPr="00352BD9">
        <w:rPr>
          <w:rFonts w:asciiTheme="majorHAnsi" w:hAnsiTheme="majorHAnsi" w:cstheme="majorHAnsi"/>
          <w:sz w:val="28"/>
          <w:szCs w:val="28"/>
        </w:rPr>
        <w:t>5.1. Аналіз негативних впливів (зокрема бойових дій, терористичних актів, диверсій, надзвичайних ситуацій), що призвели до необхідності розроблення Програми</w:t>
      </w:r>
    </w:p>
    <w:p w:rsidR="00DC22AE" w:rsidRDefault="00DC22AE" w:rsidP="00FD5DBB">
      <w:pPr>
        <w:pBdr>
          <w:top w:val="nil"/>
          <w:left w:val="nil"/>
          <w:bottom w:val="nil"/>
          <w:right w:val="nil"/>
          <w:between w:val="nil"/>
        </w:pBdr>
        <w:spacing w:after="0" w:line="360" w:lineRule="auto"/>
        <w:jc w:val="both"/>
        <w:rPr>
          <w:rFonts w:asciiTheme="majorHAnsi" w:hAnsiTheme="majorHAnsi" w:cstheme="majorHAnsi"/>
          <w:sz w:val="28"/>
          <w:szCs w:val="28"/>
        </w:rPr>
      </w:pP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FD5DBB">
        <w:rPr>
          <w:rFonts w:asciiTheme="majorHAnsi" w:hAnsiTheme="majorHAnsi" w:cstheme="majorHAnsi"/>
          <w:b w:val="0"/>
          <w:sz w:val="28"/>
          <w:szCs w:val="28"/>
        </w:rPr>
        <w:t>Розробка Програми комплексного відновлення території Васильківської селищної територіальної громади зумовлена низкою негативних факторів, що суттєво вплинули на соціально-економічний стан громади, її інфраструктуру та життєдіяльність мешканців.</w:t>
      </w: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i/>
          <w:sz w:val="28"/>
          <w:szCs w:val="28"/>
        </w:rPr>
      </w:pPr>
      <w:r w:rsidRPr="00FD5DBB">
        <w:rPr>
          <w:rFonts w:asciiTheme="majorHAnsi" w:hAnsiTheme="majorHAnsi" w:cstheme="majorHAnsi"/>
          <w:b w:val="0"/>
          <w:i/>
          <w:sz w:val="28"/>
          <w:szCs w:val="28"/>
        </w:rPr>
        <w:t>Військова агресія та її наслідки:</w:t>
      </w: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FD5DBB">
        <w:rPr>
          <w:rFonts w:asciiTheme="majorHAnsi" w:hAnsiTheme="majorHAnsi" w:cstheme="majorHAnsi"/>
          <w:b w:val="0"/>
          <w:sz w:val="28"/>
          <w:szCs w:val="28"/>
        </w:rPr>
        <w:t xml:space="preserve">Збройний конфлікт в Україні призвів до руйнування інфраструктури, пошкодження житлових будинків, об’єктів критичної інфраструктури та важливих соціальних установ. Постійна загроза ракетних і артилерійських обстрілів створює небезпеку для життя і здоров’я мешканців, підриває стабільність громади та перешкоджає нормальному функціонуванню місцевої економіки. Вимушені переселення людей призвели до значного збільшення кількості внутрішньо переміщених осіб, які потребують житла, соціальної підтримки та інтеграції в місцеву громаду. Зараз на території Васильківської громади обліковується </w:t>
      </w:r>
      <w:r>
        <w:rPr>
          <w:rFonts w:asciiTheme="majorHAnsi" w:hAnsiTheme="majorHAnsi" w:cstheme="majorHAnsi"/>
          <w:b w:val="0"/>
          <w:sz w:val="28"/>
          <w:szCs w:val="28"/>
        </w:rPr>
        <w:t>1888</w:t>
      </w:r>
      <w:r w:rsidRPr="00FD5DBB">
        <w:rPr>
          <w:rFonts w:asciiTheme="majorHAnsi" w:hAnsiTheme="majorHAnsi" w:cstheme="majorHAnsi"/>
          <w:b w:val="0"/>
          <w:sz w:val="28"/>
          <w:szCs w:val="28"/>
        </w:rPr>
        <w:t xml:space="preserve"> внутрішньо переміщених осіб. </w:t>
      </w: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i/>
          <w:sz w:val="28"/>
          <w:szCs w:val="28"/>
        </w:rPr>
      </w:pPr>
      <w:r w:rsidRPr="00FD5DBB">
        <w:rPr>
          <w:rFonts w:asciiTheme="majorHAnsi" w:hAnsiTheme="majorHAnsi" w:cstheme="majorHAnsi"/>
          <w:b w:val="0"/>
          <w:i/>
          <w:sz w:val="28"/>
          <w:szCs w:val="28"/>
        </w:rPr>
        <w:t>Економічний спад:</w:t>
      </w: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FD5DBB">
        <w:rPr>
          <w:rFonts w:asciiTheme="majorHAnsi" w:hAnsiTheme="majorHAnsi" w:cstheme="majorHAnsi"/>
          <w:b w:val="0"/>
          <w:sz w:val="28"/>
          <w:szCs w:val="28"/>
        </w:rPr>
        <w:t>Війна спричинила значний економічний занепад, включаючи скорочення підприємницької активності, втрату робочих місць та скорочення надходжень до місцевого бюджету. Місцеві підприємства, особливо в аграрному секторі, зіткнулися з труднощами у виробництві та реалізації продукції через порушення логістичних ланцюгів і нестачу робочої сили. Це призвело до загального погіршення економічного становища громади та потреби в заходах з підтримки економічного відновлення.</w:t>
      </w:r>
    </w:p>
    <w:p w:rsidR="009D6043" w:rsidRDefault="009D6043" w:rsidP="00FD5DBB">
      <w:pPr>
        <w:pBdr>
          <w:top w:val="nil"/>
          <w:left w:val="nil"/>
          <w:bottom w:val="nil"/>
          <w:right w:val="nil"/>
          <w:between w:val="nil"/>
        </w:pBdr>
        <w:spacing w:after="0" w:line="360" w:lineRule="auto"/>
        <w:ind w:firstLine="567"/>
        <w:jc w:val="both"/>
        <w:rPr>
          <w:rFonts w:ascii="Times New Roman" w:hAnsi="Times New Roman" w:cstheme="majorHAnsi"/>
          <w:b w:val="0"/>
          <w:i/>
          <w:sz w:val="28"/>
          <w:szCs w:val="28"/>
        </w:rPr>
      </w:pP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i/>
          <w:sz w:val="28"/>
          <w:szCs w:val="28"/>
        </w:rPr>
      </w:pPr>
      <w:r w:rsidRPr="00FD5DBB">
        <w:rPr>
          <w:rFonts w:asciiTheme="majorHAnsi" w:hAnsiTheme="majorHAnsi" w:cstheme="majorHAnsi"/>
          <w:b w:val="0"/>
          <w:i/>
          <w:sz w:val="28"/>
          <w:szCs w:val="28"/>
        </w:rPr>
        <w:lastRenderedPageBreak/>
        <w:t>Погіршення соціальної інфраструктури:</w:t>
      </w: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FD5DBB">
        <w:rPr>
          <w:rFonts w:asciiTheme="majorHAnsi" w:hAnsiTheme="majorHAnsi" w:cstheme="majorHAnsi"/>
          <w:b w:val="0"/>
          <w:sz w:val="28"/>
          <w:szCs w:val="28"/>
        </w:rPr>
        <w:t xml:space="preserve">Через військові дії та економічні труднощі соціальна інфраструктура громади виявилася неспроможною повною мірою забезпечити потреби населення. Заклади охорони здоров’я, освіти, культури та соціального захисту виявилися перевантаженими внаслідок збільшення кількості внутрішньо переміщених осіб. </w:t>
      </w: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i/>
          <w:sz w:val="28"/>
          <w:szCs w:val="28"/>
        </w:rPr>
      </w:pPr>
      <w:r w:rsidRPr="00FD5DBB">
        <w:rPr>
          <w:rFonts w:asciiTheme="majorHAnsi" w:hAnsiTheme="majorHAnsi" w:cstheme="majorHAnsi"/>
          <w:b w:val="0"/>
          <w:i/>
          <w:sz w:val="28"/>
          <w:szCs w:val="28"/>
        </w:rPr>
        <w:t>Екологічні виклики:</w:t>
      </w: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FD5DBB">
        <w:rPr>
          <w:rFonts w:asciiTheme="majorHAnsi" w:hAnsiTheme="majorHAnsi" w:cstheme="majorHAnsi"/>
          <w:b w:val="0"/>
          <w:sz w:val="28"/>
          <w:szCs w:val="28"/>
        </w:rPr>
        <w:t>Внаслідок бойових дій постраждали природні ресурси, забруднено ґрунти, водні ресурси та атмосферне повітря. Деякі території стали непридатними для використання через мінні поля та забруднення небезпечними речовинами. Крім того, недосконалість енергоефективності посилює негативний вплив на навколишнє середовище.</w:t>
      </w: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i/>
          <w:sz w:val="28"/>
          <w:szCs w:val="28"/>
        </w:rPr>
      </w:pPr>
      <w:r w:rsidRPr="00FD5DBB">
        <w:rPr>
          <w:rFonts w:asciiTheme="majorHAnsi" w:hAnsiTheme="majorHAnsi" w:cstheme="majorHAnsi"/>
          <w:b w:val="0"/>
          <w:i/>
          <w:sz w:val="28"/>
          <w:szCs w:val="28"/>
        </w:rPr>
        <w:t>Психологічні та соціальні наслідки:</w:t>
      </w:r>
    </w:p>
    <w:p w:rsidR="00FD5DBB" w:rsidRP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FD5DBB">
        <w:rPr>
          <w:rFonts w:asciiTheme="majorHAnsi" w:hAnsiTheme="majorHAnsi" w:cstheme="majorHAnsi"/>
          <w:b w:val="0"/>
          <w:sz w:val="28"/>
          <w:szCs w:val="28"/>
        </w:rPr>
        <w:t>Тривала військова агресія і постійний стрес через загрозу життю та втрату майна вплинули на психологічний стан мешканців громади. Багато людей стикаються з психологічними проблемами, пов’язаними з війною, включаючи депресію, тривогу та посттравматичний стресовий розлад. Це вимагає впровадження програм психологічної підтримки та соціальної реабілітації, особливо для дітей, сімей військовослужбовців та внутрішньо переміщених осіб.</w:t>
      </w:r>
    </w:p>
    <w:p w:rsidR="002914C1"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FD5DBB">
        <w:rPr>
          <w:rFonts w:asciiTheme="majorHAnsi" w:hAnsiTheme="majorHAnsi" w:cstheme="majorHAnsi"/>
          <w:b w:val="0"/>
          <w:sz w:val="28"/>
          <w:szCs w:val="28"/>
        </w:rPr>
        <w:t>Таким чином, ці фактори в комплексі створили гостру необхідність розробки Програми, яка дозволить подолати негативні наслідки, відновити життєздатність громади та забезпечити сталий розвиток у майбутньому.</w:t>
      </w:r>
    </w:p>
    <w:p w:rsid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144F40" w:rsidRDefault="00144F40" w:rsidP="00144F40">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DC22AE">
        <w:rPr>
          <w:rFonts w:asciiTheme="majorHAnsi" w:hAnsiTheme="majorHAnsi" w:cstheme="majorHAnsi"/>
          <w:sz w:val="28"/>
          <w:szCs w:val="28"/>
        </w:rPr>
        <w:t>5.2. Загальні характеристики пошкоджень та руйнувань нерухомого майна на території Васильківської селищної ТГ</w:t>
      </w:r>
    </w:p>
    <w:p w:rsidR="00DC22AE" w:rsidRPr="00DC22AE" w:rsidRDefault="00DC22AE" w:rsidP="00144F40">
      <w:pPr>
        <w:pBdr>
          <w:top w:val="nil"/>
          <w:left w:val="nil"/>
          <w:bottom w:val="nil"/>
          <w:right w:val="nil"/>
          <w:between w:val="nil"/>
        </w:pBdr>
        <w:spacing w:after="0" w:line="360" w:lineRule="auto"/>
        <w:ind w:firstLine="567"/>
        <w:jc w:val="both"/>
        <w:rPr>
          <w:rFonts w:asciiTheme="majorHAnsi" w:hAnsiTheme="majorHAnsi" w:cstheme="majorHAnsi"/>
          <w:sz w:val="28"/>
          <w:szCs w:val="28"/>
        </w:rPr>
      </w:pP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 xml:space="preserve">Громада не була в окупації, але знаходиться поблизу зони бойових дій (70 км до Гуляйполя). У березні 2022 року внаслідок ракетної атаки С300 на територію України було пошкоджено територію </w:t>
      </w:r>
      <w:r>
        <w:rPr>
          <w:rFonts w:asciiTheme="majorHAnsi" w:hAnsiTheme="majorHAnsi" w:cstheme="majorHAnsi"/>
          <w:b w:val="0"/>
          <w:sz w:val="28"/>
          <w:szCs w:val="28"/>
        </w:rPr>
        <w:t>Бунчужненської</w:t>
      </w:r>
      <w:r w:rsidRPr="00DC22AE">
        <w:rPr>
          <w:rFonts w:asciiTheme="majorHAnsi" w:hAnsiTheme="majorHAnsi" w:cstheme="majorHAnsi"/>
          <w:b w:val="0"/>
          <w:sz w:val="28"/>
          <w:szCs w:val="28"/>
        </w:rPr>
        <w:t xml:space="preserve"> гімназії імені </w:t>
      </w:r>
      <w:r w:rsidRPr="00DC22AE">
        <w:rPr>
          <w:rFonts w:asciiTheme="majorHAnsi" w:hAnsiTheme="majorHAnsi" w:cstheme="majorHAnsi"/>
          <w:b w:val="0"/>
          <w:sz w:val="28"/>
          <w:szCs w:val="28"/>
        </w:rPr>
        <w:lastRenderedPageBreak/>
        <w:t>І.Г.Прибора Васильківської селищної ради, внаслідок чого вікна та вхідний блок гімназії повністю потребували заміни, а також була необхідна повна заміна покрівлі будівлі  Також у 2023 році внаслідок атаки БпЛА пошкоджено територію приватного підприємства.</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Через широкомасштабне вторгнення РФ на територію України за кордоном перебуває 1040 мешканців та мешканок громади. На території громади проживає 1</w:t>
      </w:r>
      <w:r>
        <w:rPr>
          <w:rFonts w:asciiTheme="majorHAnsi" w:hAnsiTheme="majorHAnsi" w:cstheme="majorHAnsi"/>
          <w:b w:val="0"/>
          <w:sz w:val="28"/>
          <w:szCs w:val="28"/>
        </w:rPr>
        <w:t>888</w:t>
      </w:r>
      <w:r w:rsidRPr="00DC22AE">
        <w:rPr>
          <w:rFonts w:asciiTheme="majorHAnsi" w:hAnsiTheme="majorHAnsi" w:cstheme="majorHAnsi"/>
          <w:b w:val="0"/>
          <w:sz w:val="28"/>
          <w:szCs w:val="28"/>
        </w:rPr>
        <w:t xml:space="preserve">  (дані на 01.1</w:t>
      </w:r>
      <w:r>
        <w:rPr>
          <w:rFonts w:asciiTheme="majorHAnsi" w:hAnsiTheme="majorHAnsi" w:cstheme="majorHAnsi"/>
          <w:b w:val="0"/>
          <w:sz w:val="28"/>
          <w:szCs w:val="28"/>
        </w:rPr>
        <w:t>2</w:t>
      </w:r>
      <w:r w:rsidRPr="00DC22AE">
        <w:rPr>
          <w:rFonts w:asciiTheme="majorHAnsi" w:hAnsiTheme="majorHAnsi" w:cstheme="majorHAnsi"/>
          <w:b w:val="0"/>
          <w:sz w:val="28"/>
          <w:szCs w:val="28"/>
        </w:rPr>
        <w:t>.2024) внутрішньо переміщених осіб, переважно з Донецької та Запорізької областей.</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Інфраструктура громади не зазнала серйозних пошкоджень. Проблем з електропостачанням і водопостачанням немає, але це не означає, що ситуація не може змінитися.</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Наразі в громаді надаються всі послуги в межах її компетенції – комунальні, соціальні, медичні, культурні, адміністративні, спортивні. Надання соціальних послуг відбувається з більшим навантаженням у зв’язку зі збільшенням кількості внутрішньо переміщених осіб. Зараз через загрозу війни школи закриті в позаурочний час, тому немає доступу до спортивної інфраструктури.</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Навчальні заклади працюють за змішаною формою навчання: стаціонарною та дистанційною. Усі учні та учениці мають доступ до освіти. Основні виклики – це близькість зони бойових дій, недостатня кількість укриттів, дефіцит техніки через брак фінансових ресурсів, а також недостатня кількість технічного обладнання для дистанційного навчання.</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Доступ до первинної медичної допомоги мають як постійно проживаючі мешканці та мешканки громади, так і тимчасово переміщені особи.</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Підприємці та підприємиці, хоч громада не зазнала прямого нападу, борються з наслідками війни. Зараз нових інвестицій практично немає через брак коштів. Найбільшою потребою є нові укриття. Також громаді необхідна допомога в спеціалізованому медичному оснащенні, створенні умов для надання належних освітніх послуг.</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lastRenderedPageBreak/>
        <w:t>Найбільшою складністю, пов’язаною з відбудовою місцевої економіки, є низька фінансова спроможність мешканців та мешканок громади та висока вартість кредитів. Складністю є кадрова проблема за вузькими спеціалізаціями (спеціалісти/спеціалістки освіти, медицини, сантехніки).</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Громада отримує постійну підтримку від  організацій, які надають різного роду допомогу. Вона також виступає з ініціативами отримання зовнішніх коштів.</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З початку війни програма DOBRE забезпечила громаду необхідним інструментом для ремонту пошкоджень, генераторами та обладнанням для укриттів у ЗОШ №1. М. М. Коцюбинського, а зараз триває робота з підтримки місцевого економічного розвитку, молодіжного сектору та покращення місцевих послуг. Підтримку з боку Програми DOBRE оцінюють як хорошу, особливо щодо Центру розвитку підтримки молоді, який стимулює розвиток підприємництва серед молоді. Проводяться майстер-класи з написання грантових заявок, психологічні тренінги тощо. Невдовзі відкриють фотостудію для створення медіа-ресурсів та кулінарну студію, яка буде співпрацювати з місцевими закладами громадського харчування.</w:t>
      </w:r>
    </w:p>
    <w:p w:rsidR="00144F40"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C22AE">
        <w:rPr>
          <w:rFonts w:asciiTheme="majorHAnsi" w:hAnsiTheme="majorHAnsi" w:cstheme="majorHAnsi"/>
          <w:b w:val="0"/>
          <w:sz w:val="28"/>
          <w:szCs w:val="28"/>
        </w:rPr>
        <w:t>Громада не повідомляє про дефіцит персоналу в управлінському апараті. Кадровий потенціал залишився на рівні 2018 року, тому працівники та працівниці управління працюють у звичному режимі.</w:t>
      </w:r>
    </w:p>
    <w:p w:rsidR="00DC22AE" w:rsidRPr="00DC22AE" w:rsidRDefault="00DC22AE" w:rsidP="00DC22A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144F40" w:rsidRPr="00DC22AE" w:rsidRDefault="00144F40" w:rsidP="00144F40">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DC22AE">
        <w:rPr>
          <w:rFonts w:asciiTheme="majorHAnsi" w:hAnsiTheme="majorHAnsi" w:cstheme="majorHAnsi"/>
          <w:sz w:val="28"/>
          <w:szCs w:val="28"/>
        </w:rPr>
        <w:t>5.3. Небезпечні фактори, що мають вплив на територію громади</w:t>
      </w:r>
    </w:p>
    <w:p w:rsidR="00BF0EAC" w:rsidRDefault="00BF0EAC" w:rsidP="00BF0EAC">
      <w:pPr>
        <w:pBdr>
          <w:top w:val="nil"/>
          <w:left w:val="nil"/>
          <w:bottom w:val="nil"/>
          <w:right w:val="nil"/>
          <w:between w:val="nil"/>
        </w:pBdr>
        <w:spacing w:after="0" w:line="360" w:lineRule="auto"/>
        <w:ind w:firstLine="567"/>
        <w:jc w:val="both"/>
        <w:rPr>
          <w:rFonts w:asciiTheme="majorHAnsi" w:hAnsiTheme="majorHAnsi" w:cstheme="majorHAnsi"/>
          <w:i/>
          <w:sz w:val="28"/>
          <w:szCs w:val="28"/>
        </w:rPr>
      </w:pPr>
    </w:p>
    <w:p w:rsidR="00BF0EAC" w:rsidRPr="00BF0EAC" w:rsidRDefault="00BF0EAC" w:rsidP="00BF0EAC">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BF0EAC">
        <w:rPr>
          <w:rFonts w:asciiTheme="majorHAnsi" w:hAnsiTheme="majorHAnsi" w:cstheme="majorHAnsi"/>
          <w:i/>
          <w:sz w:val="28"/>
          <w:szCs w:val="28"/>
        </w:rPr>
        <w:t>Радіаційна небезпека</w:t>
      </w:r>
    </w:p>
    <w:p w:rsidR="00BF0EAC" w:rsidRPr="00BF0EAC" w:rsidRDefault="00BF0EAC" w:rsidP="00BF0EA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BF0EAC">
        <w:rPr>
          <w:rFonts w:asciiTheme="majorHAnsi" w:hAnsiTheme="majorHAnsi" w:cstheme="majorHAnsi"/>
          <w:b w:val="0"/>
          <w:sz w:val="28"/>
          <w:szCs w:val="28"/>
        </w:rPr>
        <w:t xml:space="preserve"> На території селищної ради радіаційно небезпечні об’єкти відсутні.</w:t>
      </w:r>
    </w:p>
    <w:p w:rsidR="00BF0EAC" w:rsidRPr="00BF0EAC" w:rsidRDefault="00BF0EAC" w:rsidP="00BF0EA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BF0EAC">
        <w:rPr>
          <w:rFonts w:asciiTheme="majorHAnsi" w:hAnsiTheme="majorHAnsi" w:cstheme="majorHAnsi"/>
          <w:b w:val="0"/>
          <w:sz w:val="28"/>
          <w:szCs w:val="28"/>
        </w:rPr>
        <w:t xml:space="preserve"> Радіаційна небезпека визначається розташуванн</w:t>
      </w:r>
      <w:r>
        <w:rPr>
          <w:rFonts w:asciiTheme="majorHAnsi" w:hAnsiTheme="majorHAnsi" w:cstheme="majorHAnsi"/>
          <w:b w:val="0"/>
          <w:sz w:val="28"/>
          <w:szCs w:val="28"/>
        </w:rPr>
        <w:t>ям в південній частині Кам’янко-</w:t>
      </w:r>
      <w:r w:rsidRPr="00BF0EAC">
        <w:rPr>
          <w:rFonts w:asciiTheme="majorHAnsi" w:hAnsiTheme="majorHAnsi" w:cstheme="majorHAnsi"/>
          <w:b w:val="0"/>
          <w:sz w:val="28"/>
          <w:szCs w:val="28"/>
        </w:rPr>
        <w:t>Дніпровського району Запорізької області Запорізької АЕС.</w:t>
      </w:r>
    </w:p>
    <w:p w:rsidR="00BF0EAC" w:rsidRPr="00BF0EAC" w:rsidRDefault="00BF0EAC" w:rsidP="00BF0EA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BF0EAC">
        <w:rPr>
          <w:rFonts w:asciiTheme="majorHAnsi" w:hAnsiTheme="majorHAnsi" w:cstheme="majorHAnsi"/>
          <w:b w:val="0"/>
          <w:sz w:val="28"/>
          <w:szCs w:val="28"/>
        </w:rPr>
        <w:t xml:space="preserve"> В 30-ти чи 50-ти кілометрові зони спостереження Запорізької АЕС територія громади не потрапляє.</w:t>
      </w:r>
    </w:p>
    <w:p w:rsidR="00DE0688" w:rsidRDefault="00DE0688" w:rsidP="00BF0EAC">
      <w:pPr>
        <w:pBdr>
          <w:top w:val="nil"/>
          <w:left w:val="nil"/>
          <w:bottom w:val="nil"/>
          <w:right w:val="nil"/>
          <w:between w:val="nil"/>
        </w:pBdr>
        <w:spacing w:after="0" w:line="360" w:lineRule="auto"/>
        <w:ind w:firstLine="567"/>
        <w:jc w:val="both"/>
        <w:rPr>
          <w:rFonts w:asciiTheme="majorHAnsi" w:hAnsiTheme="majorHAnsi" w:cstheme="majorHAnsi"/>
          <w:i/>
          <w:sz w:val="28"/>
          <w:szCs w:val="28"/>
        </w:rPr>
      </w:pPr>
    </w:p>
    <w:p w:rsidR="00BF0EAC" w:rsidRPr="00BF0EAC" w:rsidRDefault="00BF0EAC" w:rsidP="00BF0EAC">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BF0EAC">
        <w:rPr>
          <w:rFonts w:asciiTheme="majorHAnsi" w:hAnsiTheme="majorHAnsi" w:cstheme="majorHAnsi"/>
          <w:i/>
          <w:sz w:val="28"/>
          <w:szCs w:val="28"/>
        </w:rPr>
        <w:lastRenderedPageBreak/>
        <w:t>Хімічна небезпека</w:t>
      </w:r>
    </w:p>
    <w:p w:rsidR="00DC22AE" w:rsidRDefault="00BF0EAC" w:rsidP="00BF0EA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BF0EAC">
        <w:rPr>
          <w:rFonts w:asciiTheme="majorHAnsi" w:hAnsiTheme="majorHAnsi" w:cstheme="majorHAnsi"/>
          <w:b w:val="0"/>
          <w:sz w:val="28"/>
          <w:szCs w:val="28"/>
        </w:rPr>
        <w:t xml:space="preserve"> На території </w:t>
      </w:r>
      <w:r>
        <w:rPr>
          <w:rFonts w:asciiTheme="majorHAnsi" w:hAnsiTheme="majorHAnsi" w:cstheme="majorHAnsi"/>
          <w:b w:val="0"/>
          <w:sz w:val="28"/>
          <w:szCs w:val="28"/>
        </w:rPr>
        <w:t>Васильківської</w:t>
      </w:r>
      <w:r w:rsidRPr="00BF0EAC">
        <w:rPr>
          <w:rFonts w:asciiTheme="majorHAnsi" w:hAnsiTheme="majorHAnsi" w:cstheme="majorHAnsi"/>
          <w:b w:val="0"/>
          <w:sz w:val="28"/>
          <w:szCs w:val="28"/>
        </w:rPr>
        <w:t xml:space="preserve"> селищної територіальної громади хімічно-небезпечні об’єкти відсутні. Загрозу може становити перевезення через територію громади хімічно небезпечних речовин автомобільним або залізничним транспортом.</w:t>
      </w:r>
    </w:p>
    <w:p w:rsidR="00C6367B" w:rsidRPr="00C6367B" w:rsidRDefault="00C6367B" w:rsidP="00C6367B">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C6367B">
        <w:rPr>
          <w:rFonts w:asciiTheme="majorHAnsi" w:hAnsiTheme="majorHAnsi" w:cstheme="majorHAnsi"/>
          <w:i/>
          <w:sz w:val="28"/>
          <w:szCs w:val="28"/>
        </w:rPr>
        <w:t>Пожежовибухонебезпека</w:t>
      </w:r>
    </w:p>
    <w:p w:rsidR="00C6367B" w:rsidRPr="00C6367B" w:rsidRDefault="00C6367B" w:rsidP="00C6367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6367B">
        <w:rPr>
          <w:rFonts w:asciiTheme="majorHAnsi" w:hAnsiTheme="majorHAnsi" w:cstheme="majorHAnsi"/>
          <w:b w:val="0"/>
          <w:sz w:val="28"/>
          <w:szCs w:val="28"/>
        </w:rPr>
        <w:t xml:space="preserve"> На території громади відсутні промислові підприємства із пожежевибухонебезпечними технологіями, на яких використовується та переробляється тверді і рідкі пожежевибухонебезпечні речовини: підприємства машинобудування, хімічної, паливної, металургійної, вугільної, енергетичної, нафтохімічної, лісової та іншої промисловості.</w:t>
      </w:r>
    </w:p>
    <w:p w:rsidR="00C6367B" w:rsidRPr="00C6367B" w:rsidRDefault="00C6367B" w:rsidP="00C6367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6367B">
        <w:rPr>
          <w:rFonts w:asciiTheme="majorHAnsi" w:hAnsiTheme="majorHAnsi" w:cstheme="majorHAnsi"/>
          <w:b w:val="0"/>
          <w:sz w:val="28"/>
          <w:szCs w:val="28"/>
        </w:rPr>
        <w:t xml:space="preserve"> Склади військових частин Міністерства оборони України на території громади не розміщуються.</w:t>
      </w:r>
    </w:p>
    <w:p w:rsidR="00045CB5" w:rsidRPr="00045CB5" w:rsidRDefault="00045CB5" w:rsidP="00C6367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045CB5">
        <w:rPr>
          <w:rFonts w:asciiTheme="majorHAnsi" w:hAnsiTheme="majorHAnsi" w:cstheme="majorHAnsi"/>
          <w:b w:val="0"/>
          <w:sz w:val="28"/>
          <w:szCs w:val="28"/>
        </w:rPr>
        <w:t xml:space="preserve">На території Васильківської ТГ функціонують здебільшого підприємства IV-V класів шкідливості. Відповідно до Державних санітарних правил планування та забудови населених пунктів № 173 від 19.06.1996 р. розміри санітарно-захисних зон підприємств даних класів шкідливості становлять 100-50 м. </w:t>
      </w:r>
    </w:p>
    <w:p w:rsidR="00045CB5" w:rsidRPr="00497B93" w:rsidRDefault="00045CB5" w:rsidP="00497B93">
      <w:pPr>
        <w:pBdr>
          <w:top w:val="nil"/>
          <w:left w:val="nil"/>
          <w:bottom w:val="nil"/>
          <w:right w:val="nil"/>
          <w:between w:val="nil"/>
        </w:pBdr>
        <w:spacing w:after="0" w:line="360" w:lineRule="auto"/>
        <w:ind w:firstLine="567"/>
        <w:jc w:val="right"/>
        <w:rPr>
          <w:sz w:val="24"/>
          <w:szCs w:val="24"/>
        </w:rPr>
      </w:pPr>
      <w:r w:rsidRPr="00497B93">
        <w:rPr>
          <w:rFonts w:asciiTheme="majorHAnsi" w:hAnsiTheme="majorHAnsi" w:cstheme="majorHAnsi"/>
          <w:sz w:val="24"/>
          <w:szCs w:val="24"/>
        </w:rPr>
        <w:t>Таблиця 5.1. Характеристика підприємств на території Васильківської ТГ</w:t>
      </w:r>
      <w:r w:rsidRPr="00497B93">
        <w:rPr>
          <w:sz w:val="24"/>
          <w:szCs w:val="24"/>
        </w:rPr>
        <w:t xml:space="preserve"> </w:t>
      </w:r>
    </w:p>
    <w:tbl>
      <w:tblPr>
        <w:tblStyle w:val="af"/>
        <w:tblW w:w="9493" w:type="dxa"/>
        <w:tblLook w:val="04A0" w:firstRow="1" w:lastRow="0" w:firstColumn="1" w:lastColumn="0" w:noHBand="0" w:noVBand="1"/>
      </w:tblPr>
      <w:tblGrid>
        <w:gridCol w:w="2267"/>
        <w:gridCol w:w="2099"/>
        <w:gridCol w:w="2078"/>
        <w:gridCol w:w="1267"/>
        <w:gridCol w:w="1782"/>
      </w:tblGrid>
      <w:tr w:rsidR="00045CB5" w:rsidTr="00497B93">
        <w:tc>
          <w:tcPr>
            <w:tcW w:w="2267" w:type="dxa"/>
          </w:tcPr>
          <w:p w:rsidR="00045CB5" w:rsidRPr="00497B93" w:rsidRDefault="00045CB5" w:rsidP="00497B93">
            <w:pPr>
              <w:spacing w:after="0" w:line="240" w:lineRule="auto"/>
              <w:jc w:val="center"/>
              <w:rPr>
                <w:rFonts w:ascii="Times New Roman" w:hAnsi="Times New Roman" w:cs="Times New Roman"/>
                <w:b/>
                <w:sz w:val="24"/>
                <w:szCs w:val="24"/>
              </w:rPr>
            </w:pPr>
            <w:r w:rsidRPr="00497B93">
              <w:rPr>
                <w:rFonts w:ascii="Times New Roman" w:hAnsi="Times New Roman" w:cs="Times New Roman"/>
                <w:b/>
                <w:sz w:val="24"/>
                <w:szCs w:val="24"/>
              </w:rPr>
              <w:t>Назва підприємства</w:t>
            </w:r>
          </w:p>
        </w:tc>
        <w:tc>
          <w:tcPr>
            <w:tcW w:w="2099" w:type="dxa"/>
          </w:tcPr>
          <w:p w:rsidR="00045CB5" w:rsidRPr="00497B93" w:rsidRDefault="00045CB5" w:rsidP="00497B93">
            <w:pPr>
              <w:spacing w:after="0" w:line="240" w:lineRule="auto"/>
              <w:jc w:val="center"/>
              <w:rPr>
                <w:rFonts w:ascii="Times New Roman" w:hAnsi="Times New Roman" w:cs="Times New Roman"/>
                <w:b/>
                <w:sz w:val="24"/>
                <w:szCs w:val="24"/>
              </w:rPr>
            </w:pPr>
            <w:r w:rsidRPr="00497B93">
              <w:rPr>
                <w:rFonts w:ascii="Times New Roman" w:hAnsi="Times New Roman" w:cs="Times New Roman"/>
                <w:b/>
                <w:sz w:val="24"/>
                <w:szCs w:val="24"/>
              </w:rPr>
              <w:t>Адреса</w:t>
            </w:r>
          </w:p>
        </w:tc>
        <w:tc>
          <w:tcPr>
            <w:tcW w:w="1833" w:type="dxa"/>
          </w:tcPr>
          <w:p w:rsidR="00045CB5" w:rsidRPr="00497B93" w:rsidRDefault="00045CB5" w:rsidP="00497B93">
            <w:pPr>
              <w:spacing w:after="0" w:line="240" w:lineRule="auto"/>
              <w:jc w:val="center"/>
              <w:rPr>
                <w:rFonts w:ascii="Times New Roman" w:hAnsi="Times New Roman" w:cs="Times New Roman"/>
                <w:b/>
                <w:sz w:val="24"/>
                <w:szCs w:val="24"/>
              </w:rPr>
            </w:pPr>
            <w:r w:rsidRPr="00497B93">
              <w:rPr>
                <w:rFonts w:ascii="Times New Roman" w:hAnsi="Times New Roman" w:cs="Times New Roman"/>
                <w:b/>
                <w:sz w:val="24"/>
                <w:szCs w:val="24"/>
              </w:rPr>
              <w:t>Вид діяльності</w:t>
            </w:r>
          </w:p>
        </w:tc>
        <w:tc>
          <w:tcPr>
            <w:tcW w:w="1400" w:type="dxa"/>
          </w:tcPr>
          <w:p w:rsidR="00045CB5" w:rsidRPr="00497B93" w:rsidRDefault="00045CB5" w:rsidP="00497B93">
            <w:pPr>
              <w:spacing w:after="0" w:line="240" w:lineRule="auto"/>
              <w:jc w:val="center"/>
              <w:rPr>
                <w:rFonts w:ascii="Times New Roman" w:hAnsi="Times New Roman" w:cs="Times New Roman"/>
                <w:b/>
                <w:sz w:val="24"/>
                <w:szCs w:val="24"/>
              </w:rPr>
            </w:pPr>
            <w:r w:rsidRPr="00497B93">
              <w:rPr>
                <w:rFonts w:ascii="Times New Roman" w:hAnsi="Times New Roman" w:cs="Times New Roman"/>
                <w:b/>
                <w:sz w:val="24"/>
                <w:szCs w:val="24"/>
              </w:rPr>
              <w:t>Клас</w:t>
            </w:r>
          </w:p>
        </w:tc>
        <w:tc>
          <w:tcPr>
            <w:tcW w:w="1894" w:type="dxa"/>
          </w:tcPr>
          <w:p w:rsidR="00045CB5" w:rsidRPr="00497B93" w:rsidRDefault="00497B93" w:rsidP="00497B93">
            <w:pPr>
              <w:spacing w:after="0" w:line="240" w:lineRule="auto"/>
              <w:jc w:val="center"/>
              <w:rPr>
                <w:rFonts w:ascii="Times New Roman" w:hAnsi="Times New Roman" w:cs="Times New Roman"/>
                <w:b/>
                <w:sz w:val="24"/>
                <w:szCs w:val="24"/>
              </w:rPr>
            </w:pPr>
            <w:r w:rsidRPr="00497B93">
              <w:rPr>
                <w:rFonts w:ascii="Times New Roman" w:hAnsi="Times New Roman" w:cs="Times New Roman"/>
                <w:b/>
                <w:sz w:val="24"/>
                <w:szCs w:val="24"/>
              </w:rPr>
              <w:t>Розмір санітарної захисної зони</w:t>
            </w:r>
            <w:r>
              <w:rPr>
                <w:rFonts w:ascii="Times New Roman" w:hAnsi="Times New Roman" w:cs="Times New Roman"/>
                <w:b/>
                <w:sz w:val="24"/>
                <w:szCs w:val="24"/>
              </w:rPr>
              <w:t>, м</w:t>
            </w:r>
          </w:p>
        </w:tc>
      </w:tr>
      <w:tr w:rsidR="00045CB5" w:rsidTr="00497B93">
        <w:tc>
          <w:tcPr>
            <w:tcW w:w="2267" w:type="dxa"/>
          </w:tcPr>
          <w:p w:rsidR="00045CB5"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ТОВ «Кварцит ДМ»</w:t>
            </w:r>
          </w:p>
        </w:tc>
        <w:tc>
          <w:tcPr>
            <w:tcW w:w="2099" w:type="dxa"/>
          </w:tcPr>
          <w:p w:rsidR="00045CB5"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смт.Васильківка, вул.Балка Лабзунова, 1</w:t>
            </w:r>
          </w:p>
        </w:tc>
        <w:tc>
          <w:tcPr>
            <w:tcW w:w="1833" w:type="dxa"/>
          </w:tcPr>
          <w:p w:rsidR="00045CB5"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Розробка графійних та пісчаних кар’єрів. Оптова торгівля металами та металевими рудами</w:t>
            </w:r>
          </w:p>
        </w:tc>
        <w:tc>
          <w:tcPr>
            <w:tcW w:w="1400" w:type="dxa"/>
          </w:tcPr>
          <w:p w:rsidR="00045CB5"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IV</w:t>
            </w:r>
          </w:p>
        </w:tc>
        <w:tc>
          <w:tcPr>
            <w:tcW w:w="1894" w:type="dxa"/>
          </w:tcPr>
          <w:p w:rsidR="00045CB5"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100</w:t>
            </w:r>
          </w:p>
        </w:tc>
      </w:tr>
      <w:tr w:rsidR="00045CB5" w:rsidTr="00497B93">
        <w:tc>
          <w:tcPr>
            <w:tcW w:w="2267" w:type="dxa"/>
          </w:tcPr>
          <w:p w:rsidR="00045CB5"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ПрАТ «Комбінат «Придніпровський» (Васильківський сирцех)</w:t>
            </w:r>
          </w:p>
        </w:tc>
        <w:tc>
          <w:tcPr>
            <w:tcW w:w="2099" w:type="dxa"/>
          </w:tcPr>
          <w:p w:rsidR="00045CB5"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смт.Васильківка, вул.Степова, 13</w:t>
            </w:r>
          </w:p>
        </w:tc>
        <w:tc>
          <w:tcPr>
            <w:tcW w:w="1833" w:type="dxa"/>
          </w:tcPr>
          <w:p w:rsidR="00045CB5"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Перероблення молока, виробництво масла та сиру (основний)</w:t>
            </w:r>
          </w:p>
        </w:tc>
        <w:tc>
          <w:tcPr>
            <w:tcW w:w="1400" w:type="dxa"/>
          </w:tcPr>
          <w:p w:rsidR="00045CB5" w:rsidRPr="00497B93" w:rsidRDefault="00497B93" w:rsidP="00497B93">
            <w:pPr>
              <w:spacing w:after="0" w:line="360" w:lineRule="auto"/>
              <w:jc w:val="center"/>
              <w:rPr>
                <w:rFonts w:ascii="Times New Roman" w:hAnsi="Times New Roman" w:cs="Times New Roman"/>
                <w:sz w:val="24"/>
                <w:szCs w:val="24"/>
              </w:rPr>
            </w:pPr>
            <w:r w:rsidRPr="00497B93">
              <w:rPr>
                <w:rFonts w:ascii="Times New Roman" w:hAnsi="Times New Roman" w:cs="Times New Roman"/>
                <w:sz w:val="24"/>
                <w:szCs w:val="24"/>
              </w:rPr>
              <w:t>IV</w:t>
            </w:r>
          </w:p>
        </w:tc>
        <w:tc>
          <w:tcPr>
            <w:tcW w:w="1894" w:type="dxa"/>
          </w:tcPr>
          <w:p w:rsidR="00045CB5" w:rsidRPr="00497B93" w:rsidRDefault="00497B93" w:rsidP="00497B93">
            <w:pPr>
              <w:spacing w:after="0" w:line="360" w:lineRule="auto"/>
              <w:jc w:val="center"/>
              <w:rPr>
                <w:rFonts w:ascii="Times New Roman" w:hAnsi="Times New Roman" w:cs="Times New Roman"/>
                <w:sz w:val="24"/>
                <w:szCs w:val="24"/>
              </w:rPr>
            </w:pPr>
            <w:r w:rsidRPr="00497B93">
              <w:rPr>
                <w:rFonts w:ascii="Times New Roman" w:hAnsi="Times New Roman" w:cs="Times New Roman"/>
                <w:sz w:val="24"/>
                <w:szCs w:val="24"/>
              </w:rPr>
              <w:t>100</w:t>
            </w:r>
          </w:p>
        </w:tc>
      </w:tr>
      <w:tr w:rsidR="00497B93" w:rsidTr="00497B93">
        <w:tc>
          <w:tcPr>
            <w:tcW w:w="2267" w:type="dxa"/>
          </w:tcPr>
          <w:p w:rsidR="00497B93"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 xml:space="preserve">Філія «Васильківський </w:t>
            </w:r>
            <w:r w:rsidRPr="00497B93">
              <w:rPr>
                <w:rFonts w:ascii="Times New Roman" w:hAnsi="Times New Roman" w:cs="Times New Roman"/>
                <w:sz w:val="24"/>
                <w:szCs w:val="24"/>
              </w:rPr>
              <w:lastRenderedPageBreak/>
              <w:t>елеватор» ТОВ «Сонячне насіння»</w:t>
            </w:r>
          </w:p>
        </w:tc>
        <w:tc>
          <w:tcPr>
            <w:tcW w:w="2099" w:type="dxa"/>
          </w:tcPr>
          <w:p w:rsidR="00497B93"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lastRenderedPageBreak/>
              <w:t>смт.Васильківка, вул.Петровського, 72</w:t>
            </w:r>
          </w:p>
        </w:tc>
        <w:tc>
          <w:tcPr>
            <w:tcW w:w="1833" w:type="dxa"/>
          </w:tcPr>
          <w:p w:rsidR="00497B93" w:rsidRPr="00497B93" w:rsidRDefault="00497B93" w:rsidP="00497B93">
            <w:pPr>
              <w:spacing w:after="0" w:line="240" w:lineRule="auto"/>
              <w:jc w:val="center"/>
              <w:rPr>
                <w:rFonts w:ascii="Times New Roman" w:hAnsi="Times New Roman" w:cs="Times New Roman"/>
                <w:sz w:val="24"/>
                <w:szCs w:val="24"/>
              </w:rPr>
            </w:pPr>
            <w:r w:rsidRPr="00497B93">
              <w:rPr>
                <w:rFonts w:ascii="Times New Roman" w:hAnsi="Times New Roman" w:cs="Times New Roman"/>
                <w:sz w:val="24"/>
                <w:szCs w:val="24"/>
              </w:rPr>
              <w:t>Зберігання зерна</w:t>
            </w:r>
          </w:p>
        </w:tc>
        <w:tc>
          <w:tcPr>
            <w:tcW w:w="1400" w:type="dxa"/>
          </w:tcPr>
          <w:p w:rsidR="00497B93" w:rsidRPr="00497B93" w:rsidRDefault="00497B93" w:rsidP="00497B93">
            <w:pPr>
              <w:spacing w:line="240" w:lineRule="auto"/>
              <w:jc w:val="center"/>
              <w:rPr>
                <w:rFonts w:ascii="Times New Roman" w:hAnsi="Times New Roman" w:cs="Times New Roman"/>
                <w:sz w:val="24"/>
                <w:szCs w:val="24"/>
              </w:rPr>
            </w:pPr>
            <w:r w:rsidRPr="00497B93">
              <w:rPr>
                <w:rFonts w:ascii="Times New Roman" w:hAnsi="Times New Roman" w:cs="Times New Roman"/>
                <w:sz w:val="24"/>
                <w:szCs w:val="24"/>
              </w:rPr>
              <w:t>IV</w:t>
            </w:r>
          </w:p>
        </w:tc>
        <w:tc>
          <w:tcPr>
            <w:tcW w:w="1894" w:type="dxa"/>
          </w:tcPr>
          <w:p w:rsidR="00497B93" w:rsidRPr="00497B93" w:rsidRDefault="00497B93" w:rsidP="00497B93">
            <w:pPr>
              <w:spacing w:line="240" w:lineRule="auto"/>
              <w:jc w:val="center"/>
              <w:rPr>
                <w:rFonts w:ascii="Times New Roman" w:hAnsi="Times New Roman" w:cs="Times New Roman"/>
                <w:sz w:val="24"/>
                <w:szCs w:val="24"/>
              </w:rPr>
            </w:pPr>
            <w:r w:rsidRPr="00497B93">
              <w:rPr>
                <w:rFonts w:ascii="Times New Roman" w:hAnsi="Times New Roman" w:cs="Times New Roman"/>
                <w:sz w:val="24"/>
                <w:szCs w:val="24"/>
              </w:rPr>
              <w:t>100</w:t>
            </w:r>
          </w:p>
        </w:tc>
      </w:tr>
      <w:tr w:rsidR="00D458F4" w:rsidTr="00497B93">
        <w:tc>
          <w:tcPr>
            <w:tcW w:w="2267" w:type="dxa"/>
          </w:tcPr>
          <w:p w:rsidR="00D458F4" w:rsidRPr="00497B93" w:rsidRDefault="00692869" w:rsidP="00497B93">
            <w:pPr>
              <w:spacing w:after="0" w:line="240" w:lineRule="auto"/>
              <w:jc w:val="center"/>
              <w:rPr>
                <w:rFonts w:ascii="Times New Roman" w:hAnsi="Times New Roman" w:cs="Times New Roman"/>
                <w:sz w:val="24"/>
                <w:szCs w:val="24"/>
              </w:rPr>
            </w:pPr>
            <w:r w:rsidRPr="00692869">
              <w:rPr>
                <w:rFonts w:ascii="Times New Roman" w:hAnsi="Times New Roman" w:cs="Times New Roman"/>
                <w:sz w:val="24"/>
                <w:szCs w:val="24"/>
              </w:rPr>
              <w:lastRenderedPageBreak/>
              <w:t>АЗС №03/052</w:t>
            </w:r>
          </w:p>
        </w:tc>
        <w:tc>
          <w:tcPr>
            <w:tcW w:w="2099" w:type="dxa"/>
          </w:tcPr>
          <w:p w:rsidR="00D458F4" w:rsidRPr="00497B93" w:rsidRDefault="00692869" w:rsidP="00497B93">
            <w:pPr>
              <w:spacing w:after="0" w:line="240" w:lineRule="auto"/>
              <w:jc w:val="center"/>
              <w:rPr>
                <w:rFonts w:ascii="Times New Roman" w:hAnsi="Times New Roman" w:cs="Times New Roman"/>
                <w:sz w:val="24"/>
                <w:szCs w:val="24"/>
              </w:rPr>
            </w:pPr>
            <w:r w:rsidRPr="00692869">
              <w:rPr>
                <w:rFonts w:ascii="Times New Roman" w:hAnsi="Times New Roman" w:cs="Times New Roman"/>
                <w:sz w:val="24"/>
                <w:szCs w:val="24"/>
              </w:rPr>
              <w:t>смт Васильківка,  вул.Успішна, 1Б,</w:t>
            </w:r>
          </w:p>
        </w:tc>
        <w:tc>
          <w:tcPr>
            <w:tcW w:w="1833" w:type="dxa"/>
          </w:tcPr>
          <w:p w:rsidR="00D458F4" w:rsidRPr="00497B93" w:rsidRDefault="00692869" w:rsidP="00497B93">
            <w:pPr>
              <w:spacing w:after="0" w:line="240" w:lineRule="auto"/>
              <w:jc w:val="center"/>
              <w:rPr>
                <w:rFonts w:ascii="Times New Roman" w:hAnsi="Times New Roman" w:cs="Times New Roman"/>
                <w:sz w:val="24"/>
                <w:szCs w:val="24"/>
              </w:rPr>
            </w:pPr>
            <w:r w:rsidRPr="00692869">
              <w:rPr>
                <w:rFonts w:ascii="Times New Roman" w:hAnsi="Times New Roman" w:cs="Times New Roman"/>
                <w:sz w:val="24"/>
                <w:szCs w:val="24"/>
              </w:rPr>
              <w:t>Роздрібна торгівля деталями та приладдям для автотранспортних засобів</w:t>
            </w:r>
          </w:p>
        </w:tc>
        <w:tc>
          <w:tcPr>
            <w:tcW w:w="1400" w:type="dxa"/>
          </w:tcPr>
          <w:p w:rsidR="00D458F4" w:rsidRPr="00497B93" w:rsidRDefault="00D458F4" w:rsidP="00497B93">
            <w:pPr>
              <w:spacing w:line="240" w:lineRule="auto"/>
              <w:jc w:val="center"/>
              <w:rPr>
                <w:rFonts w:ascii="Times New Roman" w:hAnsi="Times New Roman" w:cs="Times New Roman"/>
                <w:sz w:val="24"/>
                <w:szCs w:val="24"/>
              </w:rPr>
            </w:pPr>
          </w:p>
        </w:tc>
        <w:tc>
          <w:tcPr>
            <w:tcW w:w="1894" w:type="dxa"/>
          </w:tcPr>
          <w:p w:rsidR="00D458F4" w:rsidRPr="00497B93" w:rsidRDefault="00D458F4" w:rsidP="00497B93">
            <w:pPr>
              <w:spacing w:line="240" w:lineRule="auto"/>
              <w:jc w:val="center"/>
              <w:rPr>
                <w:rFonts w:ascii="Times New Roman" w:hAnsi="Times New Roman" w:cs="Times New Roman"/>
                <w:sz w:val="24"/>
                <w:szCs w:val="24"/>
              </w:rPr>
            </w:pPr>
          </w:p>
        </w:tc>
      </w:tr>
    </w:tbl>
    <w:p w:rsidR="00692869" w:rsidRDefault="00692869" w:rsidP="0069286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p>
    <w:p w:rsidR="00E70619" w:rsidRPr="00E70619" w:rsidRDefault="00E70619" w:rsidP="00E70619">
      <w:pPr>
        <w:pStyle w:val="af0"/>
        <w:shd w:val="clear" w:color="auto" w:fill="FFFFFF"/>
        <w:spacing w:before="0" w:beforeAutospacing="0" w:after="0" w:afterAutospacing="0" w:line="360" w:lineRule="auto"/>
        <w:ind w:firstLine="709"/>
        <w:jc w:val="both"/>
        <w:rPr>
          <w:rFonts w:asciiTheme="majorHAnsi" w:hAnsiTheme="majorHAnsi" w:cstheme="majorHAnsi"/>
          <w:b w:val="0"/>
          <w:color w:val="0D0D0D" w:themeColor="text1" w:themeTint="F2"/>
          <w:sz w:val="28"/>
          <w:szCs w:val="28"/>
        </w:rPr>
      </w:pPr>
      <w:r w:rsidRPr="00E70619">
        <w:rPr>
          <w:rFonts w:asciiTheme="majorHAnsi" w:hAnsiTheme="majorHAnsi" w:cstheme="majorHAnsi"/>
          <w:color w:val="0D0D0D" w:themeColor="text1" w:themeTint="F2"/>
          <w:sz w:val="28"/>
          <w:szCs w:val="28"/>
        </w:rPr>
        <w:t xml:space="preserve">Загрози, ризики та вразливості території, інфраструктури і населення, пов’язані зі змінами клімату </w:t>
      </w:r>
    </w:p>
    <w:p w:rsidR="00E70619" w:rsidRPr="00E70619" w:rsidRDefault="00E70619" w:rsidP="00E70619">
      <w:pPr>
        <w:pStyle w:val="af0"/>
        <w:shd w:val="clear" w:color="auto" w:fill="FFFFFF"/>
        <w:spacing w:before="0" w:beforeAutospacing="0" w:after="0" w:afterAutospacing="0" w:line="360" w:lineRule="auto"/>
        <w:ind w:firstLine="709"/>
        <w:jc w:val="both"/>
        <w:rPr>
          <w:rFonts w:asciiTheme="majorHAnsi" w:hAnsiTheme="majorHAnsi" w:cstheme="majorHAnsi"/>
          <w:b w:val="0"/>
          <w:color w:val="5B9BD5" w:themeColor="accent1"/>
          <w:sz w:val="28"/>
          <w:szCs w:val="28"/>
        </w:rPr>
      </w:pPr>
    </w:p>
    <w:p w:rsidR="00E70619" w:rsidRPr="00E70619" w:rsidRDefault="00E70619" w:rsidP="00E70619">
      <w:pPr>
        <w:pStyle w:val="Default"/>
        <w:spacing w:line="360" w:lineRule="auto"/>
        <w:ind w:firstLine="720"/>
        <w:jc w:val="both"/>
        <w:rPr>
          <w:rFonts w:asciiTheme="majorHAnsi" w:hAnsiTheme="majorHAnsi" w:cstheme="majorHAnsi"/>
          <w:color w:val="auto"/>
          <w:sz w:val="28"/>
          <w:szCs w:val="28"/>
          <w:lang w:val="uk-UA"/>
        </w:rPr>
      </w:pPr>
      <w:r w:rsidRPr="00E70619">
        <w:rPr>
          <w:rFonts w:asciiTheme="majorHAnsi" w:hAnsiTheme="majorHAnsi" w:cstheme="majorHAnsi"/>
          <w:color w:val="auto"/>
          <w:sz w:val="28"/>
          <w:szCs w:val="28"/>
          <w:lang w:val="uk-UA"/>
        </w:rPr>
        <w:t xml:space="preserve">Кліматичні загрози залежать від особливостей географічного положення регіону, зокрема від рельєфу на наявності водних об’єктів. Гідрографічна сітка території Васильківської ОТГ представлена мережею переважно зарегульованих водотоків. Територія громади розташована у басейні середньої річки Вовча, в яку впадають притоки нижчого порядку р. Купша (79 км); р. Богданова (70 км) з лівою притокою р. Богданівська (3 км); р. Васильківська (87 км); р. Верхня Терса (92,8 км) з притокою р. Соломчина (2,8 км); р. Журавлева (105 км); р. Петрикова (112 км). </w:t>
      </w:r>
      <w:r w:rsidRPr="00E70619">
        <w:rPr>
          <w:rFonts w:asciiTheme="majorHAnsi" w:hAnsiTheme="majorHAnsi" w:cstheme="majorHAnsi"/>
          <w:color w:val="auto"/>
          <w:sz w:val="28"/>
          <w:szCs w:val="28"/>
          <w:lang w:val="ru-RU"/>
        </w:rPr>
        <w:t>Річка Вовча</w:t>
      </w:r>
      <w:r w:rsidRPr="00E70619">
        <w:rPr>
          <w:rFonts w:asciiTheme="majorHAnsi" w:hAnsiTheme="majorHAnsi" w:cstheme="majorHAnsi"/>
          <w:color w:val="auto"/>
          <w:sz w:val="28"/>
          <w:szCs w:val="28"/>
          <w:lang w:val="uk-UA"/>
        </w:rPr>
        <w:t xml:space="preserve"> утворює лимани, стариці та заболочені озера. </w:t>
      </w:r>
      <w:r w:rsidRPr="00E70619">
        <w:rPr>
          <w:rFonts w:asciiTheme="majorHAnsi" w:hAnsiTheme="majorHAnsi" w:cstheme="majorHAnsi"/>
          <w:color w:val="auto"/>
          <w:sz w:val="28"/>
          <w:szCs w:val="28"/>
          <w:lang w:val="ru-RU"/>
        </w:rPr>
        <w:t>Також на території Васильківської громади наявні озера, ставки і канали. Наповнення річок під час в</w:t>
      </w:r>
      <w:r w:rsidRPr="00E70619">
        <w:rPr>
          <w:rFonts w:asciiTheme="majorHAnsi" w:hAnsiTheme="majorHAnsi" w:cstheme="majorHAnsi"/>
          <w:color w:val="auto"/>
          <w:sz w:val="28"/>
          <w:szCs w:val="28"/>
          <w:lang w:val="uk-UA"/>
        </w:rPr>
        <w:t>есняного водопілля та під час зливових опадів спричинює руйнівну дію для території громади.</w:t>
      </w:r>
    </w:p>
    <w:p w:rsidR="00E70619" w:rsidRPr="00E70619" w:rsidRDefault="00E70619" w:rsidP="00E70619">
      <w:pPr>
        <w:pStyle w:val="Default"/>
        <w:spacing w:line="360" w:lineRule="auto"/>
        <w:ind w:firstLine="720"/>
        <w:jc w:val="both"/>
        <w:rPr>
          <w:rFonts w:asciiTheme="majorHAnsi" w:hAnsiTheme="majorHAnsi" w:cstheme="majorHAnsi"/>
          <w:color w:val="auto"/>
          <w:sz w:val="28"/>
          <w:szCs w:val="28"/>
          <w:lang w:val="ru-RU"/>
        </w:rPr>
      </w:pPr>
      <w:r w:rsidRPr="00E70619">
        <w:rPr>
          <w:rFonts w:asciiTheme="majorHAnsi" w:hAnsiTheme="majorHAnsi" w:cstheme="majorHAnsi"/>
          <w:color w:val="auto"/>
          <w:sz w:val="28"/>
          <w:szCs w:val="28"/>
          <w:lang w:val="ru-RU"/>
        </w:rPr>
        <w:t xml:space="preserve">Значне поширення по всій території громади має </w:t>
      </w:r>
      <w:r w:rsidRPr="00E70619">
        <w:rPr>
          <w:rFonts w:asciiTheme="majorHAnsi" w:hAnsiTheme="majorHAnsi" w:cstheme="majorHAnsi"/>
          <w:bCs/>
          <w:color w:val="auto"/>
          <w:sz w:val="28"/>
          <w:szCs w:val="28"/>
          <w:lang w:val="ru-RU"/>
        </w:rPr>
        <w:t>заболочування</w:t>
      </w:r>
      <w:r w:rsidRPr="00E70619">
        <w:rPr>
          <w:rFonts w:asciiTheme="majorHAnsi" w:hAnsiTheme="majorHAnsi" w:cstheme="majorHAnsi"/>
          <w:b/>
          <w:bCs/>
          <w:color w:val="auto"/>
          <w:sz w:val="28"/>
          <w:szCs w:val="28"/>
          <w:lang w:val="ru-RU"/>
        </w:rPr>
        <w:t xml:space="preserve"> </w:t>
      </w:r>
      <w:r w:rsidRPr="00E70619">
        <w:rPr>
          <w:rFonts w:asciiTheme="majorHAnsi" w:hAnsiTheme="majorHAnsi" w:cstheme="majorHAnsi"/>
          <w:color w:val="auto"/>
          <w:sz w:val="28"/>
          <w:szCs w:val="28"/>
          <w:lang w:val="ru-RU"/>
        </w:rPr>
        <w:t xml:space="preserve">ділянок, розташованих поряд з водними об’єктами. Таких ділянок налічується понад 120 в ОТГ, але найбільша їх кількість відмічена на території смт Васильківка (58). Активними факторами заболочування є атмосферні опади, високе розташування  ґрунтових вод, що знаходяться на глибинах від 1 до 7 м, замулення водних об'єктів та зменшення пропускної спроможності водотоків за рахунок захаращування русел. </w:t>
      </w:r>
    </w:p>
    <w:p w:rsidR="00E70619" w:rsidRPr="00E70619" w:rsidRDefault="00E70619" w:rsidP="00E70619">
      <w:pPr>
        <w:pStyle w:val="af0"/>
        <w:shd w:val="clear" w:color="auto" w:fill="FFFFFF"/>
        <w:spacing w:before="0" w:beforeAutospacing="0" w:after="0" w:afterAutospacing="0" w:line="360" w:lineRule="auto"/>
        <w:ind w:firstLine="709"/>
        <w:jc w:val="both"/>
        <w:rPr>
          <w:rFonts w:asciiTheme="majorHAnsi" w:hAnsiTheme="majorHAnsi" w:cstheme="majorHAnsi"/>
          <w:b w:val="0"/>
          <w:sz w:val="28"/>
          <w:szCs w:val="28"/>
        </w:rPr>
      </w:pPr>
      <w:r w:rsidRPr="00E70619">
        <w:rPr>
          <w:rFonts w:asciiTheme="majorHAnsi" w:hAnsiTheme="majorHAnsi" w:cstheme="majorHAnsi"/>
          <w:b w:val="0"/>
          <w:sz w:val="28"/>
          <w:szCs w:val="28"/>
        </w:rPr>
        <w:t xml:space="preserve">Зважаючи на таку погодну обстановку, деякі загрози оцінені як такі, що мають високий ступінь ризику. Узагальнені дані, що отримані в результаті аналізу кліматичних та інших показників та які стосуються ризиків і загроз, </w:t>
      </w:r>
      <w:r w:rsidRPr="00E70619">
        <w:rPr>
          <w:rFonts w:asciiTheme="majorHAnsi" w:hAnsiTheme="majorHAnsi" w:cstheme="majorHAnsi"/>
          <w:b w:val="0"/>
          <w:sz w:val="28"/>
          <w:szCs w:val="28"/>
        </w:rPr>
        <w:lastRenderedPageBreak/>
        <w:t xml:space="preserve">пов'язаних зі змінами клімату в регіоні Васильківської ОТГ, представлені в табл. </w:t>
      </w:r>
      <w:r w:rsidR="002E6B34">
        <w:rPr>
          <w:rFonts w:asciiTheme="majorHAnsi" w:hAnsiTheme="majorHAnsi" w:cstheme="majorHAnsi"/>
          <w:b w:val="0"/>
          <w:sz w:val="28"/>
          <w:szCs w:val="28"/>
        </w:rPr>
        <w:t>5.2.</w:t>
      </w:r>
    </w:p>
    <w:p w:rsidR="00E70619" w:rsidRPr="00E70619" w:rsidRDefault="00E70619" w:rsidP="00E70619">
      <w:pPr>
        <w:pStyle w:val="af0"/>
        <w:shd w:val="clear" w:color="auto" w:fill="FFFFFF"/>
        <w:spacing w:before="0" w:beforeAutospacing="0" w:after="0" w:afterAutospacing="0" w:line="360" w:lineRule="auto"/>
        <w:ind w:firstLine="709"/>
        <w:jc w:val="both"/>
        <w:rPr>
          <w:rFonts w:asciiTheme="majorHAnsi" w:hAnsiTheme="majorHAnsi" w:cstheme="majorHAnsi"/>
          <w:sz w:val="28"/>
          <w:szCs w:val="28"/>
        </w:rPr>
      </w:pPr>
      <w:r w:rsidRPr="00E70619">
        <w:rPr>
          <w:rFonts w:asciiTheme="majorHAnsi" w:hAnsiTheme="majorHAnsi" w:cstheme="majorHAnsi"/>
          <w:sz w:val="28"/>
          <w:szCs w:val="28"/>
        </w:rPr>
        <w:t xml:space="preserve">  </w:t>
      </w:r>
    </w:p>
    <w:p w:rsidR="00E70619" w:rsidRPr="002E6B34" w:rsidRDefault="00E70619" w:rsidP="002E6B34">
      <w:pPr>
        <w:pStyle w:val="af8"/>
        <w:jc w:val="right"/>
        <w:rPr>
          <w:rFonts w:asciiTheme="majorHAnsi" w:hAnsiTheme="majorHAnsi" w:cstheme="majorHAnsi"/>
          <w:b/>
          <w:sz w:val="24"/>
          <w:szCs w:val="24"/>
          <w:lang w:val="uk-UA"/>
        </w:rPr>
      </w:pPr>
      <w:r w:rsidRPr="002E6B34">
        <w:rPr>
          <w:rFonts w:asciiTheme="majorHAnsi" w:hAnsiTheme="majorHAnsi" w:cstheme="majorHAnsi"/>
          <w:b/>
          <w:sz w:val="24"/>
          <w:szCs w:val="24"/>
          <w:lang w:val="uk-UA"/>
        </w:rPr>
        <w:t xml:space="preserve">Таблиця </w:t>
      </w:r>
      <w:r w:rsidR="002E6B34" w:rsidRPr="002E6B34">
        <w:rPr>
          <w:rFonts w:asciiTheme="majorHAnsi" w:hAnsiTheme="majorHAnsi" w:cstheme="majorHAnsi"/>
          <w:b/>
          <w:sz w:val="24"/>
          <w:szCs w:val="24"/>
          <w:lang w:val="uk-UA"/>
        </w:rPr>
        <w:t>5.2</w:t>
      </w:r>
      <w:r w:rsidRPr="002E6B34">
        <w:rPr>
          <w:rFonts w:asciiTheme="majorHAnsi" w:hAnsiTheme="majorHAnsi" w:cstheme="majorHAnsi"/>
          <w:b/>
          <w:sz w:val="24"/>
          <w:szCs w:val="24"/>
          <w:lang w:val="uk-UA"/>
        </w:rPr>
        <w:t xml:space="preserve">. Ризики та загрози, пов'язані зі змінами клімату, </w:t>
      </w:r>
    </w:p>
    <w:p w:rsidR="00E70619" w:rsidRDefault="00E70619" w:rsidP="002E6B34">
      <w:pPr>
        <w:pStyle w:val="af8"/>
        <w:jc w:val="right"/>
        <w:rPr>
          <w:rFonts w:asciiTheme="majorHAnsi" w:hAnsiTheme="majorHAnsi" w:cstheme="majorHAnsi"/>
          <w:b/>
          <w:sz w:val="24"/>
          <w:szCs w:val="24"/>
          <w:lang w:val="uk-UA"/>
        </w:rPr>
      </w:pPr>
      <w:r w:rsidRPr="002E6B34">
        <w:rPr>
          <w:rFonts w:asciiTheme="majorHAnsi" w:hAnsiTheme="majorHAnsi" w:cstheme="majorHAnsi"/>
          <w:b/>
          <w:sz w:val="24"/>
          <w:szCs w:val="24"/>
          <w:lang w:val="uk-UA"/>
        </w:rPr>
        <w:t>важл</w:t>
      </w:r>
      <w:r w:rsidR="002E6B34">
        <w:rPr>
          <w:rFonts w:asciiTheme="majorHAnsi" w:hAnsiTheme="majorHAnsi" w:cstheme="majorHAnsi"/>
          <w:b/>
          <w:sz w:val="24"/>
          <w:szCs w:val="24"/>
          <w:lang w:val="uk-UA"/>
        </w:rPr>
        <w:t xml:space="preserve">иві для регіону Васильківської </w:t>
      </w:r>
      <w:r w:rsidRPr="002E6B34">
        <w:rPr>
          <w:rFonts w:asciiTheme="majorHAnsi" w:hAnsiTheme="majorHAnsi" w:cstheme="majorHAnsi"/>
          <w:b/>
          <w:sz w:val="24"/>
          <w:szCs w:val="24"/>
          <w:lang w:val="uk-UA"/>
        </w:rPr>
        <w:t>ТГ</w:t>
      </w:r>
    </w:p>
    <w:p w:rsidR="002E6B34" w:rsidRPr="002E6B34" w:rsidRDefault="002E6B34" w:rsidP="002E6B34">
      <w:pPr>
        <w:pStyle w:val="af8"/>
        <w:jc w:val="right"/>
        <w:rPr>
          <w:rFonts w:asciiTheme="majorHAnsi" w:hAnsiTheme="majorHAnsi" w:cstheme="majorHAnsi"/>
          <w:b/>
          <w:sz w:val="24"/>
          <w:szCs w:val="24"/>
          <w:lang w:val="uk-UA"/>
        </w:rPr>
      </w:pPr>
    </w:p>
    <w:tbl>
      <w:tblPr>
        <w:tblW w:w="9493" w:type="dxa"/>
        <w:tblLook w:val="04A0" w:firstRow="1" w:lastRow="0" w:firstColumn="1" w:lastColumn="0" w:noHBand="0" w:noVBand="1"/>
      </w:tblPr>
      <w:tblGrid>
        <w:gridCol w:w="1660"/>
        <w:gridCol w:w="1355"/>
        <w:gridCol w:w="1630"/>
        <w:gridCol w:w="1606"/>
        <w:gridCol w:w="1330"/>
        <w:gridCol w:w="1912"/>
      </w:tblGrid>
      <w:tr w:rsidR="00E70619" w:rsidRPr="008A78D3" w:rsidTr="002E6B34">
        <w:trPr>
          <w:trHeight w:val="465"/>
        </w:trPr>
        <w:tc>
          <w:tcPr>
            <w:tcW w:w="1796" w:type="dxa"/>
            <w:tcBorders>
              <w:top w:val="single" w:sz="4" w:space="0" w:color="6C6864"/>
              <w:left w:val="single" w:sz="4" w:space="0" w:color="6C6864"/>
              <w:bottom w:val="single" w:sz="4" w:space="0" w:color="6C6864"/>
              <w:right w:val="single" w:sz="4" w:space="0" w:color="6C6864"/>
            </w:tcBorders>
            <w:shd w:val="clear" w:color="auto" w:fill="DBDBDB" w:themeFill="accent3" w:themeFillTint="66"/>
          </w:tcPr>
          <w:p w:rsidR="00E70619" w:rsidRPr="008A78D3" w:rsidRDefault="00E70619" w:rsidP="00DF74AD">
            <w:pPr>
              <w:spacing w:line="240" w:lineRule="auto"/>
              <w:jc w:val="center"/>
              <w:rPr>
                <w:rFonts w:asciiTheme="majorHAnsi" w:eastAsia="Times New Roman" w:hAnsiTheme="majorHAnsi" w:cstheme="majorHAnsi"/>
                <w:b w:val="0"/>
                <w:sz w:val="24"/>
                <w:szCs w:val="24"/>
              </w:rPr>
            </w:pPr>
            <w:r w:rsidRPr="008A78D3">
              <w:rPr>
                <w:rFonts w:asciiTheme="majorHAnsi" w:eastAsia="Times New Roman" w:hAnsiTheme="majorHAnsi" w:cstheme="majorHAnsi"/>
                <w:b w:val="0"/>
                <w:sz w:val="24"/>
                <w:szCs w:val="24"/>
              </w:rPr>
              <w:t>Тип кліматичної загрози</w:t>
            </w:r>
          </w:p>
        </w:tc>
        <w:tc>
          <w:tcPr>
            <w:tcW w:w="1355" w:type="dxa"/>
            <w:tcBorders>
              <w:top w:val="single" w:sz="4" w:space="0" w:color="6C6864"/>
              <w:left w:val="single" w:sz="4" w:space="0" w:color="6C6864"/>
              <w:bottom w:val="single" w:sz="4" w:space="0" w:color="6C6864"/>
              <w:right w:val="single" w:sz="4" w:space="0" w:color="6C6864"/>
            </w:tcBorders>
            <w:shd w:val="clear" w:color="auto" w:fill="DBDBDB" w:themeFill="accent3" w:themeFillTint="66"/>
          </w:tcPr>
          <w:p w:rsidR="00E70619" w:rsidRPr="008A78D3" w:rsidRDefault="00E70619" w:rsidP="00DF74AD">
            <w:pPr>
              <w:spacing w:line="240" w:lineRule="auto"/>
              <w:jc w:val="center"/>
              <w:rPr>
                <w:rFonts w:asciiTheme="majorHAnsi" w:eastAsia="Times New Roman" w:hAnsiTheme="majorHAnsi" w:cstheme="majorHAnsi"/>
                <w:b w:val="0"/>
                <w:sz w:val="24"/>
                <w:szCs w:val="24"/>
              </w:rPr>
            </w:pPr>
            <w:r w:rsidRPr="008A78D3">
              <w:rPr>
                <w:rFonts w:asciiTheme="majorHAnsi" w:eastAsia="Times New Roman" w:hAnsiTheme="majorHAnsi" w:cstheme="majorHAnsi"/>
                <w:b w:val="0"/>
                <w:sz w:val="24"/>
                <w:szCs w:val="24"/>
              </w:rPr>
              <w:t>Поточний рівень ризику, пов’язаний із загрозою</w:t>
            </w:r>
          </w:p>
        </w:tc>
        <w:tc>
          <w:tcPr>
            <w:tcW w:w="1702" w:type="dxa"/>
            <w:tcBorders>
              <w:top w:val="single" w:sz="4" w:space="0" w:color="6C6864"/>
              <w:left w:val="single" w:sz="4" w:space="0" w:color="6C6864"/>
              <w:bottom w:val="single" w:sz="4" w:space="0" w:color="6C6864"/>
              <w:right w:val="single" w:sz="4" w:space="0" w:color="6C6864"/>
            </w:tcBorders>
            <w:shd w:val="clear" w:color="auto" w:fill="DBDBDB" w:themeFill="accent3" w:themeFillTint="66"/>
            <w:vAlign w:val="center"/>
            <w:hideMark/>
          </w:tcPr>
          <w:p w:rsidR="00E70619" w:rsidRPr="008A78D3" w:rsidRDefault="00E70619" w:rsidP="00DF74AD">
            <w:pPr>
              <w:spacing w:line="240" w:lineRule="auto"/>
              <w:jc w:val="center"/>
              <w:rPr>
                <w:rFonts w:asciiTheme="majorHAnsi" w:eastAsia="Times New Roman" w:hAnsiTheme="majorHAnsi" w:cstheme="majorHAnsi"/>
                <w:b w:val="0"/>
                <w:sz w:val="24"/>
                <w:szCs w:val="24"/>
              </w:rPr>
            </w:pPr>
            <w:r w:rsidRPr="008A78D3">
              <w:rPr>
                <w:rFonts w:asciiTheme="majorHAnsi" w:eastAsia="Times New Roman" w:hAnsiTheme="majorHAnsi" w:cstheme="majorHAnsi"/>
                <w:b w:val="0"/>
                <w:sz w:val="24"/>
                <w:szCs w:val="24"/>
              </w:rPr>
              <w:t>Прогнозовані зміни інтенсивності</w:t>
            </w:r>
          </w:p>
        </w:tc>
        <w:tc>
          <w:tcPr>
            <w:tcW w:w="1606" w:type="dxa"/>
            <w:tcBorders>
              <w:top w:val="single" w:sz="4" w:space="0" w:color="6C6864"/>
              <w:left w:val="nil"/>
              <w:bottom w:val="single" w:sz="4" w:space="0" w:color="6C6864"/>
              <w:right w:val="single" w:sz="4" w:space="0" w:color="6C6864"/>
            </w:tcBorders>
            <w:shd w:val="clear" w:color="auto" w:fill="DBDBDB" w:themeFill="accent3" w:themeFillTint="66"/>
            <w:vAlign w:val="center"/>
            <w:hideMark/>
          </w:tcPr>
          <w:p w:rsidR="00E70619" w:rsidRPr="008A78D3" w:rsidRDefault="00E70619" w:rsidP="00DF74AD">
            <w:pPr>
              <w:spacing w:line="240" w:lineRule="auto"/>
              <w:jc w:val="center"/>
              <w:rPr>
                <w:rFonts w:asciiTheme="majorHAnsi" w:eastAsia="Times New Roman" w:hAnsiTheme="majorHAnsi" w:cstheme="majorHAnsi"/>
                <w:b w:val="0"/>
                <w:sz w:val="24"/>
                <w:szCs w:val="24"/>
              </w:rPr>
            </w:pPr>
            <w:r w:rsidRPr="008A78D3">
              <w:rPr>
                <w:rFonts w:asciiTheme="majorHAnsi" w:eastAsia="Times New Roman" w:hAnsiTheme="majorHAnsi" w:cstheme="majorHAnsi"/>
                <w:b w:val="0"/>
                <w:sz w:val="24"/>
                <w:szCs w:val="24"/>
              </w:rPr>
              <w:t>Прогнозовані зміни частоти</w:t>
            </w:r>
          </w:p>
        </w:tc>
        <w:tc>
          <w:tcPr>
            <w:tcW w:w="1463" w:type="dxa"/>
            <w:tcBorders>
              <w:top w:val="single" w:sz="4" w:space="0" w:color="6C6864"/>
              <w:left w:val="nil"/>
              <w:bottom w:val="single" w:sz="4" w:space="0" w:color="6C6864"/>
              <w:right w:val="single" w:sz="4" w:space="0" w:color="6C6864"/>
            </w:tcBorders>
            <w:shd w:val="clear" w:color="auto" w:fill="DBDBDB" w:themeFill="accent3" w:themeFillTint="66"/>
            <w:vAlign w:val="center"/>
            <w:hideMark/>
          </w:tcPr>
          <w:p w:rsidR="00E70619" w:rsidRPr="008A78D3" w:rsidRDefault="00E70619" w:rsidP="00DF74AD">
            <w:pPr>
              <w:spacing w:line="240" w:lineRule="auto"/>
              <w:jc w:val="center"/>
              <w:rPr>
                <w:rFonts w:asciiTheme="majorHAnsi" w:eastAsia="Times New Roman" w:hAnsiTheme="majorHAnsi" w:cstheme="majorHAnsi"/>
                <w:b w:val="0"/>
                <w:sz w:val="24"/>
                <w:szCs w:val="24"/>
              </w:rPr>
            </w:pPr>
            <w:r w:rsidRPr="008A78D3">
              <w:rPr>
                <w:rFonts w:asciiTheme="majorHAnsi" w:eastAsia="Times New Roman" w:hAnsiTheme="majorHAnsi" w:cstheme="majorHAnsi"/>
                <w:b w:val="0"/>
                <w:sz w:val="24"/>
                <w:szCs w:val="24"/>
              </w:rPr>
              <w:t>Терміни</w:t>
            </w:r>
          </w:p>
        </w:tc>
        <w:tc>
          <w:tcPr>
            <w:tcW w:w="1571" w:type="dxa"/>
            <w:tcBorders>
              <w:top w:val="single" w:sz="4" w:space="0" w:color="6C6864"/>
              <w:left w:val="nil"/>
              <w:bottom w:val="single" w:sz="4" w:space="0" w:color="6C6864"/>
              <w:right w:val="single" w:sz="4" w:space="0" w:color="808080"/>
            </w:tcBorders>
            <w:shd w:val="clear" w:color="auto" w:fill="DBDBDB" w:themeFill="accent3" w:themeFillTint="66"/>
            <w:vAlign w:val="center"/>
            <w:hideMark/>
          </w:tcPr>
          <w:p w:rsidR="00E70619" w:rsidRPr="008A78D3" w:rsidRDefault="00E70619" w:rsidP="00DF74AD">
            <w:pPr>
              <w:spacing w:line="240" w:lineRule="auto"/>
              <w:jc w:val="center"/>
              <w:rPr>
                <w:rFonts w:asciiTheme="majorHAnsi" w:eastAsia="Times New Roman" w:hAnsiTheme="majorHAnsi" w:cstheme="majorHAnsi"/>
                <w:b w:val="0"/>
                <w:sz w:val="24"/>
                <w:szCs w:val="24"/>
              </w:rPr>
            </w:pPr>
            <w:r w:rsidRPr="008A78D3">
              <w:rPr>
                <w:rFonts w:asciiTheme="majorHAnsi" w:eastAsia="Times New Roman" w:hAnsiTheme="majorHAnsi" w:cstheme="majorHAnsi"/>
                <w:b w:val="0"/>
                <w:sz w:val="24"/>
                <w:szCs w:val="24"/>
              </w:rPr>
              <w:t>Індикатори, пов’язані з ризиком</w:t>
            </w:r>
          </w:p>
        </w:tc>
      </w:tr>
      <w:tr w:rsidR="002E6B34" w:rsidRPr="008A78D3" w:rsidTr="002E6B34">
        <w:trPr>
          <w:trHeight w:val="465"/>
        </w:trPr>
        <w:tc>
          <w:tcPr>
            <w:tcW w:w="1796" w:type="dxa"/>
            <w:tcBorders>
              <w:top w:val="nil"/>
              <w:left w:val="single" w:sz="4" w:space="0" w:color="6C6864"/>
              <w:bottom w:val="single" w:sz="4" w:space="0" w:color="6C6864"/>
              <w:right w:val="single" w:sz="4" w:space="0" w:color="6C6864"/>
            </w:tcBorders>
            <w:shd w:val="clear" w:color="auto" w:fill="BABABA" w:themeFill="background2" w:themeFillTint="66"/>
            <w:vAlign w:val="center"/>
          </w:tcPr>
          <w:p w:rsidR="00E70619" w:rsidRPr="002E6B34" w:rsidRDefault="00E70619" w:rsidP="00DF74AD">
            <w:pPr>
              <w:spacing w:line="240" w:lineRule="auto"/>
              <w:jc w:val="center"/>
              <w:rPr>
                <w:rFonts w:asciiTheme="majorHAnsi" w:eastAsia="Times New Roman" w:hAnsiTheme="majorHAnsi" w:cstheme="majorHAnsi"/>
                <w:b w:val="0"/>
                <w:sz w:val="24"/>
                <w:szCs w:val="24"/>
              </w:rPr>
            </w:pPr>
            <w:r w:rsidRPr="002E6B34">
              <w:rPr>
                <w:rFonts w:asciiTheme="majorHAnsi" w:eastAsia="Times New Roman" w:hAnsiTheme="majorHAnsi" w:cstheme="majorHAnsi"/>
                <w:b w:val="0"/>
                <w:sz w:val="24"/>
                <w:szCs w:val="24"/>
              </w:rPr>
              <w:t>Екстремально спекотні дні</w:t>
            </w:r>
          </w:p>
        </w:tc>
        <w:tc>
          <w:tcPr>
            <w:tcW w:w="1355"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p>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Високий</w:t>
            </w:r>
          </w:p>
        </w:tc>
        <w:tc>
          <w:tcPr>
            <w:tcW w:w="1702" w:type="dxa"/>
            <w:tcBorders>
              <w:top w:val="nil"/>
              <w:left w:val="single" w:sz="4" w:space="0" w:color="6C6864"/>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606"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463"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Середньо- та довго- строкові</w:t>
            </w:r>
          </w:p>
        </w:tc>
        <w:tc>
          <w:tcPr>
            <w:tcW w:w="1571" w:type="dxa"/>
            <w:tcBorders>
              <w:top w:val="nil"/>
              <w:left w:val="nil"/>
              <w:bottom w:val="single" w:sz="4" w:space="0" w:color="6C6864"/>
              <w:right w:val="single" w:sz="4" w:space="0" w:color="808080"/>
            </w:tcBorders>
            <w:shd w:val="clear" w:color="auto" w:fill="F2F2F2" w:themeFill="background1" w:themeFillShade="F2"/>
            <w:vAlign w:val="center"/>
            <w:hideMark/>
          </w:tcPr>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діб (днів/ночей) з екстремально високою температурою</w:t>
            </w:r>
          </w:p>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Частота теплових / холодних хвиль</w:t>
            </w:r>
          </w:p>
        </w:tc>
      </w:tr>
      <w:tr w:rsidR="002E6B34" w:rsidRPr="008A78D3" w:rsidTr="002E6B34">
        <w:trPr>
          <w:trHeight w:val="465"/>
        </w:trPr>
        <w:tc>
          <w:tcPr>
            <w:tcW w:w="1796" w:type="dxa"/>
            <w:tcBorders>
              <w:top w:val="nil"/>
              <w:left w:val="single" w:sz="4" w:space="0" w:color="6C6864"/>
              <w:bottom w:val="single" w:sz="4" w:space="0" w:color="6C6864"/>
              <w:right w:val="single" w:sz="4" w:space="0" w:color="6C6864"/>
            </w:tcBorders>
            <w:shd w:val="clear" w:color="auto" w:fill="BABABA" w:themeFill="background2" w:themeFillTint="66"/>
            <w:vAlign w:val="center"/>
          </w:tcPr>
          <w:p w:rsidR="00E70619" w:rsidRPr="002E6B34" w:rsidRDefault="00E70619" w:rsidP="00DF74AD">
            <w:pPr>
              <w:spacing w:line="240" w:lineRule="auto"/>
              <w:jc w:val="center"/>
              <w:rPr>
                <w:rFonts w:asciiTheme="majorHAnsi" w:eastAsia="Times New Roman" w:hAnsiTheme="majorHAnsi" w:cstheme="majorHAnsi"/>
                <w:b w:val="0"/>
                <w:sz w:val="24"/>
                <w:szCs w:val="24"/>
              </w:rPr>
            </w:pPr>
            <w:r w:rsidRPr="002E6B34">
              <w:rPr>
                <w:rFonts w:asciiTheme="majorHAnsi" w:eastAsia="Times New Roman" w:hAnsiTheme="majorHAnsi" w:cstheme="majorHAnsi"/>
                <w:b w:val="0"/>
                <w:sz w:val="24"/>
                <w:szCs w:val="24"/>
              </w:rPr>
              <w:t>Екстремально холодні дні</w:t>
            </w:r>
          </w:p>
        </w:tc>
        <w:tc>
          <w:tcPr>
            <w:tcW w:w="1355"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p>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Низький</w:t>
            </w:r>
          </w:p>
        </w:tc>
        <w:tc>
          <w:tcPr>
            <w:tcW w:w="1702"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Знижується</w:t>
            </w:r>
          </w:p>
        </w:tc>
        <w:tc>
          <w:tcPr>
            <w:tcW w:w="1606" w:type="dxa"/>
            <w:tcBorders>
              <w:top w:val="nil"/>
              <w:left w:val="nil"/>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Знижується</w:t>
            </w:r>
          </w:p>
        </w:tc>
        <w:tc>
          <w:tcPr>
            <w:tcW w:w="1463" w:type="dxa"/>
            <w:tcBorders>
              <w:top w:val="nil"/>
              <w:left w:val="nil"/>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Середньо- та довго- строкові</w:t>
            </w:r>
          </w:p>
        </w:tc>
        <w:tc>
          <w:tcPr>
            <w:tcW w:w="1571" w:type="dxa"/>
            <w:tcBorders>
              <w:top w:val="nil"/>
              <w:left w:val="nil"/>
              <w:bottom w:val="single" w:sz="4" w:space="0" w:color="6C6864"/>
              <w:right w:val="single" w:sz="4" w:space="0" w:color="808080"/>
            </w:tcBorders>
            <w:shd w:val="clear" w:color="auto" w:fill="F2F2F2" w:themeFill="background1" w:themeFillShade="F2"/>
            <w:vAlign w:val="center"/>
          </w:tcPr>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діб (днів/ночей) з екстремально низькою для сезону температурою</w:t>
            </w:r>
          </w:p>
        </w:tc>
      </w:tr>
      <w:tr w:rsidR="002E6B34" w:rsidRPr="008A78D3" w:rsidTr="002E6B34">
        <w:trPr>
          <w:trHeight w:val="465"/>
        </w:trPr>
        <w:tc>
          <w:tcPr>
            <w:tcW w:w="1796" w:type="dxa"/>
            <w:tcBorders>
              <w:top w:val="nil"/>
              <w:left w:val="single" w:sz="4" w:space="0" w:color="6C6864"/>
              <w:bottom w:val="single" w:sz="4" w:space="0" w:color="6C6864"/>
              <w:right w:val="single" w:sz="4" w:space="0" w:color="6C6864"/>
            </w:tcBorders>
            <w:shd w:val="clear" w:color="auto" w:fill="BABABA" w:themeFill="background2" w:themeFillTint="66"/>
            <w:vAlign w:val="center"/>
          </w:tcPr>
          <w:p w:rsidR="00E70619" w:rsidRPr="002E6B34" w:rsidRDefault="00E70619" w:rsidP="00DF74AD">
            <w:pPr>
              <w:spacing w:line="240" w:lineRule="auto"/>
              <w:jc w:val="center"/>
              <w:rPr>
                <w:rFonts w:asciiTheme="majorHAnsi" w:eastAsia="Times New Roman" w:hAnsiTheme="majorHAnsi" w:cstheme="majorHAnsi"/>
                <w:b w:val="0"/>
                <w:sz w:val="24"/>
                <w:szCs w:val="24"/>
              </w:rPr>
            </w:pPr>
            <w:r w:rsidRPr="002E6B34">
              <w:rPr>
                <w:rFonts w:asciiTheme="majorHAnsi" w:eastAsia="Times New Roman" w:hAnsiTheme="majorHAnsi" w:cstheme="majorHAnsi"/>
                <w:b w:val="0"/>
                <w:sz w:val="24"/>
                <w:szCs w:val="24"/>
              </w:rPr>
              <w:t>Екстремальні опади</w:t>
            </w:r>
          </w:p>
        </w:tc>
        <w:tc>
          <w:tcPr>
            <w:tcW w:w="1355"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Високий</w:t>
            </w:r>
          </w:p>
        </w:tc>
        <w:tc>
          <w:tcPr>
            <w:tcW w:w="1702" w:type="dxa"/>
            <w:tcBorders>
              <w:top w:val="nil"/>
              <w:left w:val="single" w:sz="4" w:space="0" w:color="6C6864"/>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606"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463"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Середньо- та довго- строкові</w:t>
            </w:r>
          </w:p>
        </w:tc>
        <w:tc>
          <w:tcPr>
            <w:tcW w:w="1571" w:type="dxa"/>
            <w:tcBorders>
              <w:top w:val="nil"/>
              <w:left w:val="nil"/>
              <w:bottom w:val="single" w:sz="4" w:space="0" w:color="6C6864"/>
              <w:right w:val="single" w:sz="4" w:space="0" w:color="808080"/>
            </w:tcBorders>
            <w:shd w:val="clear" w:color="auto" w:fill="F2F2F2" w:themeFill="background1" w:themeFillShade="F2"/>
            <w:vAlign w:val="center"/>
            <w:hideMark/>
          </w:tcPr>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діб (днів/ночей) з екстремальною кількістю опадів</w:t>
            </w:r>
          </w:p>
        </w:tc>
      </w:tr>
      <w:tr w:rsidR="002E6B34" w:rsidRPr="008A78D3" w:rsidTr="002E6B34">
        <w:trPr>
          <w:trHeight w:val="465"/>
        </w:trPr>
        <w:tc>
          <w:tcPr>
            <w:tcW w:w="1796" w:type="dxa"/>
            <w:tcBorders>
              <w:top w:val="nil"/>
              <w:left w:val="single" w:sz="4" w:space="0" w:color="6C6864"/>
              <w:bottom w:val="single" w:sz="4" w:space="0" w:color="6C6864"/>
              <w:right w:val="single" w:sz="4" w:space="0" w:color="6C6864"/>
            </w:tcBorders>
            <w:shd w:val="clear" w:color="auto" w:fill="BABABA" w:themeFill="background2" w:themeFillTint="66"/>
            <w:vAlign w:val="center"/>
          </w:tcPr>
          <w:p w:rsidR="00E70619" w:rsidRPr="002E6B34" w:rsidRDefault="00E70619" w:rsidP="00DF74AD">
            <w:pPr>
              <w:spacing w:line="240" w:lineRule="auto"/>
              <w:jc w:val="center"/>
              <w:rPr>
                <w:rFonts w:asciiTheme="majorHAnsi" w:eastAsia="Times New Roman" w:hAnsiTheme="majorHAnsi" w:cstheme="majorHAnsi"/>
                <w:b w:val="0"/>
                <w:sz w:val="24"/>
                <w:szCs w:val="24"/>
              </w:rPr>
            </w:pPr>
            <w:r w:rsidRPr="002E6B34">
              <w:rPr>
                <w:rFonts w:asciiTheme="majorHAnsi" w:eastAsia="Times New Roman" w:hAnsiTheme="majorHAnsi" w:cstheme="majorHAnsi"/>
                <w:b w:val="0"/>
                <w:sz w:val="24"/>
                <w:szCs w:val="24"/>
              </w:rPr>
              <w:t>Підтоплення,</w:t>
            </w:r>
          </w:p>
          <w:p w:rsidR="00E70619" w:rsidRPr="002E6B34" w:rsidRDefault="00E70619" w:rsidP="00DF74AD">
            <w:pPr>
              <w:spacing w:line="240" w:lineRule="auto"/>
              <w:jc w:val="center"/>
              <w:rPr>
                <w:rFonts w:asciiTheme="majorHAnsi" w:eastAsia="Times New Roman" w:hAnsiTheme="majorHAnsi" w:cstheme="majorHAnsi"/>
                <w:b w:val="0"/>
                <w:sz w:val="24"/>
                <w:szCs w:val="24"/>
              </w:rPr>
            </w:pPr>
            <w:r w:rsidRPr="002E6B34">
              <w:rPr>
                <w:rFonts w:asciiTheme="majorHAnsi" w:eastAsia="Times New Roman" w:hAnsiTheme="majorHAnsi" w:cstheme="majorHAnsi"/>
                <w:b w:val="0"/>
                <w:sz w:val="24"/>
                <w:szCs w:val="24"/>
              </w:rPr>
              <w:t>повені</w:t>
            </w:r>
          </w:p>
        </w:tc>
        <w:tc>
          <w:tcPr>
            <w:tcW w:w="1355"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Високий</w:t>
            </w:r>
          </w:p>
        </w:tc>
        <w:tc>
          <w:tcPr>
            <w:tcW w:w="1702" w:type="dxa"/>
            <w:tcBorders>
              <w:top w:val="nil"/>
              <w:left w:val="single" w:sz="4" w:space="0" w:color="6C6864"/>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606"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463"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Середньо- та довго- строкові</w:t>
            </w:r>
          </w:p>
        </w:tc>
        <w:tc>
          <w:tcPr>
            <w:tcW w:w="1571" w:type="dxa"/>
            <w:tcBorders>
              <w:top w:val="nil"/>
              <w:left w:val="nil"/>
              <w:bottom w:val="single" w:sz="4" w:space="0" w:color="6C6864"/>
              <w:right w:val="single" w:sz="4" w:space="0" w:color="808080"/>
            </w:tcBorders>
            <w:shd w:val="clear" w:color="auto" w:fill="F2F2F2" w:themeFill="background1" w:themeFillShade="F2"/>
            <w:vAlign w:val="center"/>
            <w:hideMark/>
          </w:tcPr>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діб (днів/ночей) з екстремальною кількістю опадів</w:t>
            </w:r>
          </w:p>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xml:space="preserve">*Сума опадів за період екстремальних опадів </w:t>
            </w:r>
          </w:p>
        </w:tc>
      </w:tr>
      <w:tr w:rsidR="002E6B34" w:rsidRPr="008A78D3" w:rsidTr="002E6B34">
        <w:trPr>
          <w:trHeight w:val="465"/>
        </w:trPr>
        <w:tc>
          <w:tcPr>
            <w:tcW w:w="1796" w:type="dxa"/>
            <w:tcBorders>
              <w:top w:val="nil"/>
              <w:left w:val="single" w:sz="4" w:space="0" w:color="6C6864"/>
              <w:bottom w:val="single" w:sz="4" w:space="0" w:color="6C6864"/>
              <w:right w:val="single" w:sz="4" w:space="0" w:color="6C6864"/>
            </w:tcBorders>
            <w:shd w:val="clear" w:color="auto" w:fill="BABABA" w:themeFill="background2" w:themeFillTint="66"/>
            <w:vAlign w:val="center"/>
          </w:tcPr>
          <w:p w:rsidR="00E70619" w:rsidRPr="002E6B34" w:rsidRDefault="00E70619" w:rsidP="00DF74AD">
            <w:pPr>
              <w:spacing w:line="240" w:lineRule="auto"/>
              <w:jc w:val="center"/>
              <w:rPr>
                <w:rFonts w:asciiTheme="majorHAnsi" w:eastAsia="Times New Roman" w:hAnsiTheme="majorHAnsi" w:cstheme="majorHAnsi"/>
                <w:b w:val="0"/>
                <w:sz w:val="24"/>
                <w:szCs w:val="24"/>
              </w:rPr>
            </w:pPr>
            <w:r w:rsidRPr="002E6B34">
              <w:rPr>
                <w:rFonts w:asciiTheme="majorHAnsi" w:eastAsia="Times New Roman" w:hAnsiTheme="majorHAnsi" w:cstheme="majorHAnsi"/>
                <w:b w:val="0"/>
                <w:sz w:val="24"/>
                <w:szCs w:val="24"/>
              </w:rPr>
              <w:t>Грози і буревії</w:t>
            </w:r>
          </w:p>
        </w:tc>
        <w:tc>
          <w:tcPr>
            <w:tcW w:w="1355"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Помірний</w:t>
            </w:r>
          </w:p>
        </w:tc>
        <w:tc>
          <w:tcPr>
            <w:tcW w:w="1702" w:type="dxa"/>
            <w:tcBorders>
              <w:top w:val="nil"/>
              <w:left w:val="single" w:sz="4" w:space="0" w:color="6C6864"/>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606"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463"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Середньо- та довго- строкові</w:t>
            </w:r>
          </w:p>
        </w:tc>
        <w:tc>
          <w:tcPr>
            <w:tcW w:w="1571" w:type="dxa"/>
            <w:tcBorders>
              <w:top w:val="nil"/>
              <w:left w:val="nil"/>
              <w:bottom w:val="single" w:sz="4" w:space="0" w:color="6C6864"/>
              <w:right w:val="single" w:sz="4" w:space="0" w:color="808080"/>
            </w:tcBorders>
            <w:shd w:val="clear" w:color="auto" w:fill="F2F2F2" w:themeFill="background1" w:themeFillShade="F2"/>
            <w:vAlign w:val="center"/>
            <w:hideMark/>
          </w:tcPr>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днів з грозою</w:t>
            </w:r>
          </w:p>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lastRenderedPageBreak/>
              <w:t>* Кількість днів з градом</w:t>
            </w:r>
          </w:p>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днів з буревіями</w:t>
            </w:r>
          </w:p>
        </w:tc>
      </w:tr>
      <w:tr w:rsidR="002E6B34" w:rsidRPr="008A78D3" w:rsidTr="002E6B34">
        <w:trPr>
          <w:trHeight w:val="465"/>
        </w:trPr>
        <w:tc>
          <w:tcPr>
            <w:tcW w:w="1796" w:type="dxa"/>
            <w:tcBorders>
              <w:top w:val="nil"/>
              <w:left w:val="single" w:sz="4" w:space="0" w:color="6C6864"/>
              <w:bottom w:val="single" w:sz="4" w:space="0" w:color="6C6864"/>
              <w:right w:val="single" w:sz="4" w:space="0" w:color="6C6864"/>
            </w:tcBorders>
            <w:shd w:val="clear" w:color="auto" w:fill="BABABA" w:themeFill="background2" w:themeFillTint="66"/>
            <w:vAlign w:val="center"/>
          </w:tcPr>
          <w:p w:rsidR="00E70619" w:rsidRPr="002E6B34" w:rsidRDefault="00E70619" w:rsidP="00DF74AD">
            <w:pPr>
              <w:spacing w:line="240" w:lineRule="auto"/>
              <w:jc w:val="center"/>
              <w:rPr>
                <w:rFonts w:asciiTheme="majorHAnsi" w:eastAsia="Times New Roman" w:hAnsiTheme="majorHAnsi" w:cstheme="majorHAnsi"/>
                <w:b w:val="0"/>
                <w:sz w:val="24"/>
                <w:szCs w:val="24"/>
              </w:rPr>
            </w:pPr>
            <w:r w:rsidRPr="002E6B34">
              <w:rPr>
                <w:rFonts w:asciiTheme="majorHAnsi" w:eastAsia="Times New Roman" w:hAnsiTheme="majorHAnsi" w:cstheme="majorHAnsi"/>
                <w:b w:val="0"/>
                <w:sz w:val="24"/>
                <w:szCs w:val="24"/>
              </w:rPr>
              <w:lastRenderedPageBreak/>
              <w:t>Посухи</w:t>
            </w:r>
          </w:p>
        </w:tc>
        <w:tc>
          <w:tcPr>
            <w:tcW w:w="1355"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Помірний</w:t>
            </w:r>
          </w:p>
        </w:tc>
        <w:tc>
          <w:tcPr>
            <w:tcW w:w="1702"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606" w:type="dxa"/>
            <w:tcBorders>
              <w:top w:val="nil"/>
              <w:left w:val="nil"/>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463" w:type="dxa"/>
            <w:tcBorders>
              <w:top w:val="nil"/>
              <w:left w:val="nil"/>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Середньо- та довго- строкові</w:t>
            </w:r>
          </w:p>
        </w:tc>
        <w:tc>
          <w:tcPr>
            <w:tcW w:w="1571" w:type="dxa"/>
            <w:tcBorders>
              <w:top w:val="nil"/>
              <w:left w:val="nil"/>
              <w:bottom w:val="single" w:sz="4" w:space="0" w:color="6C6864"/>
              <w:right w:val="single" w:sz="4" w:space="0" w:color="808080"/>
            </w:tcBorders>
            <w:shd w:val="clear" w:color="auto" w:fill="F2F2F2" w:themeFill="background1" w:themeFillShade="F2"/>
            <w:vAlign w:val="center"/>
          </w:tcPr>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діб підряд без дощу</w:t>
            </w:r>
          </w:p>
        </w:tc>
      </w:tr>
      <w:tr w:rsidR="002E6B34" w:rsidRPr="008A78D3" w:rsidTr="002E6B34">
        <w:trPr>
          <w:trHeight w:val="465"/>
        </w:trPr>
        <w:tc>
          <w:tcPr>
            <w:tcW w:w="1796" w:type="dxa"/>
            <w:tcBorders>
              <w:top w:val="nil"/>
              <w:left w:val="single" w:sz="4" w:space="0" w:color="6C6864"/>
              <w:bottom w:val="single" w:sz="4" w:space="0" w:color="6C6864"/>
              <w:right w:val="single" w:sz="4" w:space="0" w:color="6C6864"/>
            </w:tcBorders>
            <w:shd w:val="clear" w:color="auto" w:fill="BABABA" w:themeFill="background2" w:themeFillTint="66"/>
            <w:vAlign w:val="center"/>
          </w:tcPr>
          <w:p w:rsidR="00E70619" w:rsidRPr="002E6B34" w:rsidRDefault="00E70619" w:rsidP="00DF74AD">
            <w:pPr>
              <w:spacing w:line="240" w:lineRule="auto"/>
              <w:jc w:val="center"/>
              <w:rPr>
                <w:rFonts w:asciiTheme="majorHAnsi" w:eastAsia="Times New Roman" w:hAnsiTheme="majorHAnsi" w:cstheme="majorHAnsi"/>
                <w:b w:val="0"/>
                <w:sz w:val="24"/>
                <w:szCs w:val="24"/>
              </w:rPr>
            </w:pPr>
            <w:r w:rsidRPr="002E6B34">
              <w:rPr>
                <w:rFonts w:asciiTheme="majorHAnsi" w:eastAsia="Times New Roman" w:hAnsiTheme="majorHAnsi" w:cstheme="majorHAnsi"/>
                <w:b w:val="0"/>
                <w:sz w:val="24"/>
                <w:szCs w:val="24"/>
              </w:rPr>
              <w:t>Суховії, пилові бурі</w:t>
            </w:r>
          </w:p>
        </w:tc>
        <w:tc>
          <w:tcPr>
            <w:tcW w:w="1355"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Низький</w:t>
            </w:r>
          </w:p>
        </w:tc>
        <w:tc>
          <w:tcPr>
            <w:tcW w:w="1702"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606" w:type="dxa"/>
            <w:tcBorders>
              <w:top w:val="nil"/>
              <w:left w:val="nil"/>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463" w:type="dxa"/>
            <w:tcBorders>
              <w:top w:val="nil"/>
              <w:left w:val="nil"/>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Середньо- та довго- строкові</w:t>
            </w:r>
          </w:p>
        </w:tc>
        <w:tc>
          <w:tcPr>
            <w:tcW w:w="1571" w:type="dxa"/>
            <w:tcBorders>
              <w:top w:val="nil"/>
              <w:left w:val="nil"/>
              <w:bottom w:val="single" w:sz="4" w:space="0" w:color="6C6864"/>
              <w:right w:val="single" w:sz="4" w:space="0" w:color="808080"/>
            </w:tcBorders>
            <w:shd w:val="clear" w:color="auto" w:fill="F2F2F2" w:themeFill="background1" w:themeFillShade="F2"/>
            <w:vAlign w:val="center"/>
          </w:tcPr>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діб підряд без дощу</w:t>
            </w:r>
          </w:p>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діб з суховіями та/або пиловими бурями</w:t>
            </w:r>
          </w:p>
        </w:tc>
      </w:tr>
      <w:tr w:rsidR="002E6B34" w:rsidRPr="008A78D3" w:rsidTr="002E6B34">
        <w:trPr>
          <w:trHeight w:val="465"/>
        </w:trPr>
        <w:tc>
          <w:tcPr>
            <w:tcW w:w="1796" w:type="dxa"/>
            <w:tcBorders>
              <w:top w:val="nil"/>
              <w:left w:val="single" w:sz="4" w:space="0" w:color="6C6864"/>
              <w:bottom w:val="single" w:sz="4" w:space="0" w:color="6C6864"/>
              <w:right w:val="single" w:sz="4" w:space="0" w:color="6C6864"/>
            </w:tcBorders>
            <w:shd w:val="clear" w:color="auto" w:fill="BABABA" w:themeFill="background2" w:themeFillTint="66"/>
            <w:vAlign w:val="center"/>
          </w:tcPr>
          <w:p w:rsidR="00E70619" w:rsidRPr="002E6B34" w:rsidRDefault="00E70619" w:rsidP="00DF74AD">
            <w:pPr>
              <w:spacing w:line="240" w:lineRule="auto"/>
              <w:jc w:val="center"/>
              <w:rPr>
                <w:rFonts w:asciiTheme="majorHAnsi" w:eastAsia="Times New Roman" w:hAnsiTheme="majorHAnsi" w:cstheme="majorHAnsi"/>
                <w:b w:val="0"/>
                <w:sz w:val="24"/>
                <w:szCs w:val="24"/>
              </w:rPr>
            </w:pPr>
            <w:r w:rsidRPr="002E6B34">
              <w:rPr>
                <w:rFonts w:asciiTheme="majorHAnsi" w:eastAsia="Times New Roman" w:hAnsiTheme="majorHAnsi" w:cstheme="majorHAnsi"/>
                <w:b w:val="0"/>
                <w:sz w:val="24"/>
                <w:szCs w:val="24"/>
              </w:rPr>
              <w:t>Пожежі (ліси, луки, торфовища)</w:t>
            </w:r>
          </w:p>
        </w:tc>
        <w:tc>
          <w:tcPr>
            <w:tcW w:w="1355"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Високий</w:t>
            </w:r>
          </w:p>
        </w:tc>
        <w:tc>
          <w:tcPr>
            <w:tcW w:w="1702" w:type="dxa"/>
            <w:tcBorders>
              <w:top w:val="nil"/>
              <w:left w:val="single" w:sz="4" w:space="0" w:color="6C6864"/>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606"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Зростає</w:t>
            </w:r>
          </w:p>
        </w:tc>
        <w:tc>
          <w:tcPr>
            <w:tcW w:w="1463" w:type="dxa"/>
            <w:tcBorders>
              <w:top w:val="nil"/>
              <w:left w:val="nil"/>
              <w:bottom w:val="single" w:sz="4" w:space="0" w:color="6C6864"/>
              <w:right w:val="single" w:sz="4" w:space="0" w:color="6C6864"/>
            </w:tcBorders>
            <w:shd w:val="clear" w:color="auto" w:fill="F2F2F2" w:themeFill="background1" w:themeFillShade="F2"/>
            <w:vAlign w:val="center"/>
            <w:hideMark/>
          </w:tcPr>
          <w:p w:rsidR="00E70619" w:rsidRPr="008A78D3" w:rsidRDefault="00E70619" w:rsidP="00DF74AD">
            <w:pPr>
              <w:spacing w:line="240" w:lineRule="auto"/>
              <w:jc w:val="center"/>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Середньо- та довго- строкові</w:t>
            </w:r>
          </w:p>
        </w:tc>
        <w:tc>
          <w:tcPr>
            <w:tcW w:w="1571" w:type="dxa"/>
            <w:tcBorders>
              <w:top w:val="nil"/>
              <w:left w:val="nil"/>
              <w:bottom w:val="single" w:sz="4" w:space="0" w:color="6C6864"/>
              <w:right w:val="single" w:sz="4" w:space="0" w:color="808080"/>
            </w:tcBorders>
            <w:shd w:val="clear" w:color="auto" w:fill="F2F2F2" w:themeFill="background1" w:themeFillShade="F2"/>
            <w:vAlign w:val="center"/>
            <w:hideMark/>
          </w:tcPr>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діб підряд без дощу</w:t>
            </w:r>
          </w:p>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Кількість пожеж</w:t>
            </w:r>
          </w:p>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 Площа території пожеж</w:t>
            </w:r>
          </w:p>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*Обсяги збитків від пожеж (оцінка)</w:t>
            </w:r>
          </w:p>
          <w:p w:rsidR="00E70619" w:rsidRPr="008A78D3" w:rsidRDefault="00E70619" w:rsidP="00DF74AD">
            <w:pPr>
              <w:spacing w:line="240" w:lineRule="auto"/>
              <w:rPr>
                <w:rFonts w:asciiTheme="majorHAnsi" w:eastAsia="Times New Roman" w:hAnsiTheme="majorHAnsi" w:cstheme="majorHAnsi"/>
                <w:sz w:val="24"/>
                <w:szCs w:val="24"/>
              </w:rPr>
            </w:pPr>
            <w:r w:rsidRPr="008A78D3">
              <w:rPr>
                <w:rFonts w:asciiTheme="majorHAnsi" w:eastAsia="Times New Roman" w:hAnsiTheme="majorHAnsi" w:cstheme="majorHAnsi"/>
                <w:sz w:val="24"/>
                <w:szCs w:val="24"/>
              </w:rPr>
              <w:t>*Кількість загиблих / постраждалих</w:t>
            </w:r>
          </w:p>
        </w:tc>
      </w:tr>
    </w:tbl>
    <w:p w:rsidR="00E70619" w:rsidRPr="008A78D3" w:rsidRDefault="00E70619" w:rsidP="00E70619">
      <w:pPr>
        <w:rPr>
          <w:rFonts w:asciiTheme="majorHAnsi" w:hAnsiTheme="majorHAnsi" w:cstheme="majorHAnsi"/>
          <w:sz w:val="24"/>
          <w:szCs w:val="24"/>
        </w:rPr>
      </w:pPr>
    </w:p>
    <w:p w:rsidR="00E70619" w:rsidRPr="002E6B34" w:rsidRDefault="00E70619" w:rsidP="002E6B34">
      <w:pPr>
        <w:pStyle w:val="af0"/>
        <w:shd w:val="clear" w:color="auto" w:fill="FFFFFF"/>
        <w:spacing w:before="0" w:beforeAutospacing="0" w:after="0" w:afterAutospacing="0" w:line="360" w:lineRule="auto"/>
        <w:ind w:firstLine="709"/>
        <w:jc w:val="both"/>
        <w:rPr>
          <w:rFonts w:asciiTheme="majorHAnsi" w:hAnsiTheme="majorHAnsi" w:cstheme="majorHAnsi"/>
          <w:b w:val="0"/>
          <w:sz w:val="28"/>
          <w:szCs w:val="28"/>
        </w:rPr>
      </w:pPr>
      <w:r w:rsidRPr="002E6B34">
        <w:rPr>
          <w:rFonts w:asciiTheme="majorHAnsi" w:hAnsiTheme="majorHAnsi" w:cstheme="majorHAnsi"/>
          <w:b w:val="0"/>
          <w:sz w:val="28"/>
          <w:szCs w:val="28"/>
        </w:rPr>
        <w:t>Разом з тим, кліматичні зміни спричинюють виникнення умов, сприятливих для певних видів діяльності. Такі умови представлені в табл. 5.</w:t>
      </w:r>
      <w:r w:rsidR="002E6B34">
        <w:rPr>
          <w:rFonts w:asciiTheme="majorHAnsi" w:hAnsiTheme="majorHAnsi" w:cstheme="majorHAnsi"/>
          <w:b w:val="0"/>
          <w:sz w:val="28"/>
          <w:szCs w:val="28"/>
        </w:rPr>
        <w:t>3.</w:t>
      </w:r>
    </w:p>
    <w:p w:rsidR="00DE0688" w:rsidRDefault="00DE0688" w:rsidP="00E70619">
      <w:pPr>
        <w:jc w:val="center"/>
        <w:rPr>
          <w:rFonts w:asciiTheme="majorHAnsi" w:hAnsiTheme="majorHAnsi" w:cstheme="majorHAnsi"/>
          <w:b w:val="0"/>
          <w:sz w:val="24"/>
          <w:szCs w:val="24"/>
        </w:rPr>
      </w:pPr>
    </w:p>
    <w:p w:rsidR="00DE0688" w:rsidRDefault="00DE0688" w:rsidP="00E70619">
      <w:pPr>
        <w:jc w:val="center"/>
        <w:rPr>
          <w:rFonts w:asciiTheme="majorHAnsi" w:hAnsiTheme="majorHAnsi" w:cstheme="majorHAnsi"/>
          <w:b w:val="0"/>
          <w:sz w:val="24"/>
          <w:szCs w:val="24"/>
        </w:rPr>
      </w:pPr>
    </w:p>
    <w:p w:rsidR="00DE0688" w:rsidRDefault="00DE0688" w:rsidP="00E70619">
      <w:pPr>
        <w:jc w:val="center"/>
        <w:rPr>
          <w:rFonts w:asciiTheme="majorHAnsi" w:hAnsiTheme="majorHAnsi" w:cstheme="majorHAnsi"/>
          <w:b w:val="0"/>
          <w:sz w:val="24"/>
          <w:szCs w:val="24"/>
        </w:rPr>
      </w:pPr>
    </w:p>
    <w:p w:rsidR="00DE0688" w:rsidRDefault="00DE0688" w:rsidP="00E70619">
      <w:pPr>
        <w:jc w:val="center"/>
        <w:rPr>
          <w:rFonts w:asciiTheme="majorHAnsi" w:hAnsiTheme="majorHAnsi" w:cstheme="majorHAnsi"/>
          <w:b w:val="0"/>
          <w:sz w:val="24"/>
          <w:szCs w:val="24"/>
        </w:rPr>
      </w:pPr>
    </w:p>
    <w:p w:rsidR="00DE0688" w:rsidRDefault="00DE0688" w:rsidP="00E70619">
      <w:pPr>
        <w:jc w:val="center"/>
        <w:rPr>
          <w:rFonts w:asciiTheme="majorHAnsi" w:hAnsiTheme="majorHAnsi" w:cstheme="majorHAnsi"/>
          <w:b w:val="0"/>
          <w:sz w:val="24"/>
          <w:szCs w:val="24"/>
        </w:rPr>
      </w:pPr>
    </w:p>
    <w:p w:rsidR="00DE0688" w:rsidRPr="008A78D3" w:rsidRDefault="00DE0688" w:rsidP="00E70619">
      <w:pPr>
        <w:jc w:val="center"/>
        <w:rPr>
          <w:rFonts w:asciiTheme="majorHAnsi" w:hAnsiTheme="majorHAnsi" w:cstheme="majorHAnsi"/>
          <w:b w:val="0"/>
          <w:sz w:val="24"/>
          <w:szCs w:val="24"/>
        </w:rPr>
      </w:pPr>
    </w:p>
    <w:p w:rsidR="00E70619" w:rsidRPr="002E6B34" w:rsidRDefault="00E70619" w:rsidP="002E6B34">
      <w:pPr>
        <w:jc w:val="right"/>
        <w:rPr>
          <w:rFonts w:asciiTheme="majorHAnsi" w:hAnsiTheme="majorHAnsi" w:cstheme="majorHAnsi"/>
          <w:sz w:val="24"/>
          <w:szCs w:val="24"/>
        </w:rPr>
      </w:pPr>
      <w:r w:rsidRPr="002E6B34">
        <w:rPr>
          <w:rFonts w:asciiTheme="majorHAnsi" w:hAnsiTheme="majorHAnsi" w:cstheme="majorHAnsi"/>
          <w:sz w:val="24"/>
          <w:szCs w:val="24"/>
        </w:rPr>
        <w:lastRenderedPageBreak/>
        <w:t>Таблиця 5.</w:t>
      </w:r>
      <w:r w:rsidR="002E6B34" w:rsidRPr="002E6B34">
        <w:rPr>
          <w:rFonts w:asciiTheme="majorHAnsi" w:hAnsiTheme="majorHAnsi" w:cstheme="majorHAnsi"/>
          <w:sz w:val="24"/>
          <w:szCs w:val="24"/>
        </w:rPr>
        <w:t>3.</w:t>
      </w:r>
      <w:r w:rsidRPr="002E6B34">
        <w:rPr>
          <w:rFonts w:asciiTheme="majorHAnsi" w:hAnsiTheme="majorHAnsi" w:cstheme="majorHAnsi"/>
          <w:sz w:val="24"/>
          <w:szCs w:val="24"/>
        </w:rPr>
        <w:t xml:space="preserve"> Можливості, що з’явилися внаслідок змін кл</w:t>
      </w:r>
      <w:r w:rsidR="002E6B34" w:rsidRPr="002E6B34">
        <w:rPr>
          <w:rFonts w:asciiTheme="majorHAnsi" w:hAnsiTheme="majorHAnsi" w:cstheme="majorHAnsi"/>
          <w:sz w:val="24"/>
          <w:szCs w:val="24"/>
        </w:rPr>
        <w:t xml:space="preserve">імату в регіоні Васильківської </w:t>
      </w:r>
      <w:r w:rsidRPr="002E6B34">
        <w:rPr>
          <w:rFonts w:asciiTheme="majorHAnsi" w:hAnsiTheme="majorHAnsi" w:cstheme="majorHAnsi"/>
          <w:sz w:val="24"/>
          <w:szCs w:val="24"/>
        </w:rPr>
        <w:t>ТГ</w:t>
      </w:r>
    </w:p>
    <w:tbl>
      <w:tblPr>
        <w:tblW w:w="9348" w:type="dxa"/>
        <w:tblLayout w:type="fixed"/>
        <w:tblLook w:val="04A0" w:firstRow="1" w:lastRow="0" w:firstColumn="1" w:lastColumn="0" w:noHBand="0" w:noVBand="1"/>
      </w:tblPr>
      <w:tblGrid>
        <w:gridCol w:w="1951"/>
        <w:gridCol w:w="1446"/>
        <w:gridCol w:w="1134"/>
        <w:gridCol w:w="1274"/>
        <w:gridCol w:w="1498"/>
        <w:gridCol w:w="2045"/>
      </w:tblGrid>
      <w:tr w:rsidR="00E70619" w:rsidRPr="008A78D3" w:rsidTr="00E70619">
        <w:trPr>
          <w:trHeight w:val="465"/>
        </w:trPr>
        <w:tc>
          <w:tcPr>
            <w:tcW w:w="1951" w:type="dxa"/>
            <w:tcBorders>
              <w:top w:val="single" w:sz="4" w:space="0" w:color="6C6864"/>
              <w:left w:val="single" w:sz="4" w:space="0" w:color="6C6864"/>
              <w:bottom w:val="single" w:sz="4" w:space="0" w:color="6C6864"/>
              <w:right w:val="single" w:sz="4" w:space="0" w:color="6C6864"/>
            </w:tcBorders>
            <w:shd w:val="clear" w:color="auto" w:fill="DBDBDB" w:themeFill="accent3" w:themeFillTint="66"/>
          </w:tcPr>
          <w:p w:rsidR="00E70619" w:rsidRPr="00DE4677" w:rsidRDefault="00E70619" w:rsidP="00DF74AD">
            <w:pPr>
              <w:spacing w:line="240" w:lineRule="auto"/>
              <w:jc w:val="center"/>
              <w:rPr>
                <w:rFonts w:asciiTheme="majorHAnsi" w:eastAsia="Times New Roman" w:hAnsiTheme="majorHAnsi" w:cstheme="majorHAnsi"/>
                <w:sz w:val="24"/>
                <w:szCs w:val="24"/>
              </w:rPr>
            </w:pPr>
            <w:r w:rsidRPr="00DE4677">
              <w:rPr>
                <w:rFonts w:asciiTheme="majorHAnsi" w:eastAsia="Times New Roman" w:hAnsiTheme="majorHAnsi" w:cstheme="majorHAnsi"/>
                <w:sz w:val="24"/>
                <w:szCs w:val="24"/>
              </w:rPr>
              <w:t>Тип можливості</w:t>
            </w:r>
          </w:p>
        </w:tc>
        <w:tc>
          <w:tcPr>
            <w:tcW w:w="1446" w:type="dxa"/>
            <w:tcBorders>
              <w:top w:val="single" w:sz="4" w:space="0" w:color="6C6864"/>
              <w:left w:val="single" w:sz="4" w:space="0" w:color="6C6864"/>
              <w:bottom w:val="single" w:sz="4" w:space="0" w:color="6C6864"/>
              <w:right w:val="single" w:sz="4" w:space="0" w:color="6C6864"/>
            </w:tcBorders>
            <w:shd w:val="clear" w:color="auto" w:fill="DBDBDB" w:themeFill="accent3" w:themeFillTint="66"/>
          </w:tcPr>
          <w:p w:rsidR="00E70619" w:rsidRPr="00DE4677" w:rsidRDefault="00E70619" w:rsidP="00DF74AD">
            <w:pPr>
              <w:spacing w:line="240" w:lineRule="auto"/>
              <w:jc w:val="center"/>
              <w:rPr>
                <w:rFonts w:asciiTheme="majorHAnsi" w:eastAsia="Times New Roman" w:hAnsiTheme="majorHAnsi" w:cstheme="majorHAnsi"/>
                <w:sz w:val="24"/>
                <w:szCs w:val="24"/>
              </w:rPr>
            </w:pPr>
            <w:r w:rsidRPr="00DE4677">
              <w:rPr>
                <w:rFonts w:asciiTheme="majorHAnsi" w:eastAsia="Times New Roman" w:hAnsiTheme="majorHAnsi" w:cstheme="majorHAnsi"/>
                <w:sz w:val="24"/>
                <w:szCs w:val="24"/>
              </w:rPr>
              <w:t>Причина можливості</w:t>
            </w:r>
          </w:p>
        </w:tc>
        <w:tc>
          <w:tcPr>
            <w:tcW w:w="1134" w:type="dxa"/>
            <w:tcBorders>
              <w:top w:val="single" w:sz="4" w:space="0" w:color="6C6864"/>
              <w:left w:val="single" w:sz="4" w:space="0" w:color="6C6864"/>
              <w:bottom w:val="single" w:sz="4" w:space="0" w:color="6C6864"/>
              <w:right w:val="single" w:sz="4" w:space="0" w:color="6C6864"/>
            </w:tcBorders>
            <w:shd w:val="clear" w:color="auto" w:fill="DBDBDB" w:themeFill="accent3" w:themeFillTint="66"/>
            <w:vAlign w:val="center"/>
            <w:hideMark/>
          </w:tcPr>
          <w:p w:rsidR="00E70619" w:rsidRPr="00DE4677" w:rsidRDefault="00E70619" w:rsidP="00DF74AD">
            <w:pPr>
              <w:spacing w:line="240" w:lineRule="auto"/>
              <w:jc w:val="center"/>
              <w:rPr>
                <w:rFonts w:asciiTheme="majorHAnsi" w:eastAsia="Times New Roman" w:hAnsiTheme="majorHAnsi" w:cstheme="majorHAnsi"/>
                <w:sz w:val="24"/>
                <w:szCs w:val="24"/>
              </w:rPr>
            </w:pPr>
            <w:r w:rsidRPr="00DE4677">
              <w:rPr>
                <w:rFonts w:asciiTheme="majorHAnsi" w:eastAsia="Times New Roman" w:hAnsiTheme="majorHAnsi" w:cstheme="majorHAnsi"/>
                <w:sz w:val="24"/>
                <w:szCs w:val="24"/>
              </w:rPr>
              <w:t>Прогнозовані зміни інтенсивності</w:t>
            </w:r>
          </w:p>
        </w:tc>
        <w:tc>
          <w:tcPr>
            <w:tcW w:w="1274" w:type="dxa"/>
            <w:tcBorders>
              <w:top w:val="single" w:sz="4" w:space="0" w:color="6C6864"/>
              <w:left w:val="nil"/>
              <w:bottom w:val="single" w:sz="4" w:space="0" w:color="6C6864"/>
              <w:right w:val="single" w:sz="4" w:space="0" w:color="6C6864"/>
            </w:tcBorders>
            <w:shd w:val="clear" w:color="auto" w:fill="DBDBDB" w:themeFill="accent3" w:themeFillTint="66"/>
            <w:vAlign w:val="center"/>
            <w:hideMark/>
          </w:tcPr>
          <w:p w:rsidR="00E70619" w:rsidRPr="00DE4677" w:rsidRDefault="00E70619" w:rsidP="00DF74AD">
            <w:pPr>
              <w:spacing w:line="240" w:lineRule="auto"/>
              <w:jc w:val="center"/>
              <w:rPr>
                <w:rFonts w:asciiTheme="majorHAnsi" w:eastAsia="Times New Roman" w:hAnsiTheme="majorHAnsi" w:cstheme="majorHAnsi"/>
                <w:sz w:val="24"/>
                <w:szCs w:val="24"/>
              </w:rPr>
            </w:pPr>
            <w:r w:rsidRPr="00DE4677">
              <w:rPr>
                <w:rFonts w:asciiTheme="majorHAnsi" w:eastAsia="Times New Roman" w:hAnsiTheme="majorHAnsi" w:cstheme="majorHAnsi"/>
                <w:sz w:val="24"/>
                <w:szCs w:val="24"/>
              </w:rPr>
              <w:t>Прогнозовані зміни частоти</w:t>
            </w:r>
          </w:p>
        </w:tc>
        <w:tc>
          <w:tcPr>
            <w:tcW w:w="1498" w:type="dxa"/>
            <w:tcBorders>
              <w:top w:val="single" w:sz="4" w:space="0" w:color="6C6864"/>
              <w:left w:val="nil"/>
              <w:bottom w:val="single" w:sz="4" w:space="0" w:color="6C6864"/>
              <w:right w:val="single" w:sz="4" w:space="0" w:color="6C6864"/>
            </w:tcBorders>
            <w:shd w:val="clear" w:color="auto" w:fill="DBDBDB" w:themeFill="accent3" w:themeFillTint="66"/>
            <w:vAlign w:val="center"/>
            <w:hideMark/>
          </w:tcPr>
          <w:p w:rsidR="00E70619" w:rsidRPr="00DE4677" w:rsidRDefault="00E70619" w:rsidP="00DF74AD">
            <w:pPr>
              <w:spacing w:line="240" w:lineRule="auto"/>
              <w:jc w:val="center"/>
              <w:rPr>
                <w:rFonts w:asciiTheme="majorHAnsi" w:eastAsia="Times New Roman" w:hAnsiTheme="majorHAnsi" w:cstheme="majorHAnsi"/>
                <w:sz w:val="24"/>
                <w:szCs w:val="24"/>
              </w:rPr>
            </w:pPr>
            <w:r w:rsidRPr="00DE4677">
              <w:rPr>
                <w:rFonts w:asciiTheme="majorHAnsi" w:eastAsia="Times New Roman" w:hAnsiTheme="majorHAnsi" w:cstheme="majorHAnsi"/>
                <w:sz w:val="24"/>
                <w:szCs w:val="24"/>
              </w:rPr>
              <w:t>Терміни</w:t>
            </w:r>
          </w:p>
        </w:tc>
        <w:tc>
          <w:tcPr>
            <w:tcW w:w="2045" w:type="dxa"/>
            <w:tcBorders>
              <w:top w:val="single" w:sz="4" w:space="0" w:color="6C6864"/>
              <w:left w:val="nil"/>
              <w:bottom w:val="single" w:sz="4" w:space="0" w:color="6C6864"/>
              <w:right w:val="single" w:sz="4" w:space="0" w:color="808080"/>
            </w:tcBorders>
            <w:shd w:val="clear" w:color="auto" w:fill="DBDBDB" w:themeFill="accent3" w:themeFillTint="66"/>
            <w:vAlign w:val="center"/>
            <w:hideMark/>
          </w:tcPr>
          <w:p w:rsidR="00E70619" w:rsidRPr="00DE4677" w:rsidRDefault="00E70619" w:rsidP="00DF74AD">
            <w:pPr>
              <w:spacing w:line="240" w:lineRule="auto"/>
              <w:jc w:val="center"/>
              <w:rPr>
                <w:rFonts w:asciiTheme="majorHAnsi" w:eastAsia="Times New Roman" w:hAnsiTheme="majorHAnsi" w:cstheme="majorHAnsi"/>
                <w:sz w:val="24"/>
                <w:szCs w:val="24"/>
              </w:rPr>
            </w:pPr>
            <w:r w:rsidRPr="00DE4677">
              <w:rPr>
                <w:rFonts w:asciiTheme="majorHAnsi" w:eastAsia="Times New Roman" w:hAnsiTheme="majorHAnsi" w:cstheme="majorHAnsi"/>
                <w:sz w:val="24"/>
                <w:szCs w:val="24"/>
              </w:rPr>
              <w:t>Індикатори, пов’язані з можливостями</w:t>
            </w:r>
          </w:p>
        </w:tc>
      </w:tr>
      <w:tr w:rsidR="00E70619" w:rsidRPr="008A78D3" w:rsidTr="00E70619">
        <w:trPr>
          <w:trHeight w:val="465"/>
        </w:trPr>
        <w:tc>
          <w:tcPr>
            <w:tcW w:w="1951" w:type="dxa"/>
            <w:tcBorders>
              <w:top w:val="nil"/>
              <w:left w:val="single" w:sz="4" w:space="0" w:color="6C6864"/>
              <w:bottom w:val="nil"/>
              <w:right w:val="single" w:sz="4" w:space="0" w:color="6C6864"/>
            </w:tcBorders>
            <w:shd w:val="clear" w:color="auto" w:fill="EDEDED" w:themeFill="text2" w:themeFillTint="33"/>
          </w:tcPr>
          <w:p w:rsidR="00E70619" w:rsidRPr="00DE4677" w:rsidRDefault="00E70619" w:rsidP="00DF74AD">
            <w:pPr>
              <w:spacing w:line="240" w:lineRule="auto"/>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Землеробство (культивування більш теплолюбних рослин)</w:t>
            </w:r>
          </w:p>
        </w:tc>
        <w:tc>
          <w:tcPr>
            <w:tcW w:w="1446" w:type="dxa"/>
            <w:tcBorders>
              <w:top w:val="nil"/>
              <w:left w:val="single" w:sz="4" w:space="0" w:color="6C6864"/>
              <w:bottom w:val="nil"/>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Потепління</w:t>
            </w:r>
          </w:p>
        </w:tc>
        <w:tc>
          <w:tcPr>
            <w:tcW w:w="1134" w:type="dxa"/>
            <w:tcBorders>
              <w:top w:val="nil"/>
              <w:left w:val="single" w:sz="4" w:space="0" w:color="6C6864"/>
              <w:bottom w:val="nil"/>
              <w:right w:val="single" w:sz="4" w:space="0" w:color="6C6864"/>
            </w:tcBorders>
            <w:shd w:val="clear" w:color="auto" w:fill="F2F2F2" w:themeFill="background1" w:themeFillShade="F2"/>
            <w:vAlign w:val="center"/>
            <w:hideMark/>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Зростає</w:t>
            </w:r>
          </w:p>
        </w:tc>
        <w:tc>
          <w:tcPr>
            <w:tcW w:w="1274" w:type="dxa"/>
            <w:tcBorders>
              <w:top w:val="nil"/>
              <w:left w:val="nil"/>
              <w:bottom w:val="nil"/>
              <w:right w:val="single" w:sz="4" w:space="0" w:color="6C6864"/>
            </w:tcBorders>
            <w:shd w:val="clear" w:color="auto" w:fill="F2F2F2" w:themeFill="background1" w:themeFillShade="F2"/>
            <w:vAlign w:val="center"/>
            <w:hideMark/>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 xml:space="preserve">Постійно </w:t>
            </w:r>
          </w:p>
        </w:tc>
        <w:tc>
          <w:tcPr>
            <w:tcW w:w="1498" w:type="dxa"/>
            <w:tcBorders>
              <w:top w:val="nil"/>
              <w:left w:val="nil"/>
              <w:bottom w:val="nil"/>
              <w:right w:val="single" w:sz="4" w:space="0" w:color="6C6864"/>
            </w:tcBorders>
            <w:shd w:val="clear" w:color="auto" w:fill="F2F2F2" w:themeFill="background1" w:themeFillShade="F2"/>
            <w:vAlign w:val="center"/>
            <w:hideMark/>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Середньо- та довго- строкові</w:t>
            </w:r>
          </w:p>
        </w:tc>
        <w:tc>
          <w:tcPr>
            <w:tcW w:w="2045" w:type="dxa"/>
            <w:tcBorders>
              <w:top w:val="nil"/>
              <w:left w:val="nil"/>
              <w:bottom w:val="nil"/>
              <w:right w:val="single" w:sz="4" w:space="0" w:color="808080"/>
            </w:tcBorders>
            <w:shd w:val="clear" w:color="auto" w:fill="F2F2F2" w:themeFill="background1" w:themeFillShade="F2"/>
            <w:vAlign w:val="center"/>
            <w:hideMark/>
          </w:tcPr>
          <w:p w:rsidR="00E70619" w:rsidRPr="00DE4677" w:rsidRDefault="00E70619" w:rsidP="00DF74AD">
            <w:pPr>
              <w:spacing w:line="240" w:lineRule="auto"/>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 Середньорічна температура</w:t>
            </w:r>
          </w:p>
          <w:p w:rsidR="00E70619" w:rsidRPr="00DE4677" w:rsidRDefault="00E70619" w:rsidP="00DF74AD">
            <w:pPr>
              <w:spacing w:line="240" w:lineRule="auto"/>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 Середньорічна кількість опадів</w:t>
            </w:r>
          </w:p>
        </w:tc>
      </w:tr>
      <w:tr w:rsidR="00E70619" w:rsidRPr="008A78D3" w:rsidTr="00E70619">
        <w:trPr>
          <w:trHeight w:val="465"/>
        </w:trPr>
        <w:tc>
          <w:tcPr>
            <w:tcW w:w="1951" w:type="dxa"/>
            <w:tcBorders>
              <w:top w:val="nil"/>
              <w:left w:val="single" w:sz="4" w:space="0" w:color="6C6864"/>
              <w:bottom w:val="nil"/>
              <w:right w:val="single" w:sz="4" w:space="0" w:color="6C6864"/>
            </w:tcBorders>
            <w:shd w:val="clear" w:color="auto" w:fill="EDEDED" w:themeFill="text2" w:themeFillTint="33"/>
          </w:tcPr>
          <w:p w:rsidR="00E70619" w:rsidRPr="00DE4677" w:rsidRDefault="00E70619" w:rsidP="00DF74AD">
            <w:pPr>
              <w:spacing w:line="240" w:lineRule="auto"/>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Скорочення опалювального сезону</w:t>
            </w:r>
          </w:p>
        </w:tc>
        <w:tc>
          <w:tcPr>
            <w:tcW w:w="1446" w:type="dxa"/>
            <w:tcBorders>
              <w:top w:val="nil"/>
              <w:left w:val="single" w:sz="4" w:space="0" w:color="6C6864"/>
              <w:bottom w:val="nil"/>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Потепління</w:t>
            </w:r>
          </w:p>
        </w:tc>
        <w:tc>
          <w:tcPr>
            <w:tcW w:w="1134" w:type="dxa"/>
            <w:tcBorders>
              <w:top w:val="nil"/>
              <w:left w:val="single" w:sz="4" w:space="0" w:color="6C6864"/>
              <w:bottom w:val="nil"/>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Зростає</w:t>
            </w:r>
          </w:p>
        </w:tc>
        <w:tc>
          <w:tcPr>
            <w:tcW w:w="1274" w:type="dxa"/>
            <w:tcBorders>
              <w:top w:val="nil"/>
              <w:left w:val="nil"/>
              <w:bottom w:val="nil"/>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 xml:space="preserve">Постійно </w:t>
            </w:r>
          </w:p>
        </w:tc>
        <w:tc>
          <w:tcPr>
            <w:tcW w:w="1498" w:type="dxa"/>
            <w:tcBorders>
              <w:top w:val="nil"/>
              <w:left w:val="nil"/>
              <w:bottom w:val="nil"/>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Середньо- та довго- строкові</w:t>
            </w:r>
          </w:p>
        </w:tc>
        <w:tc>
          <w:tcPr>
            <w:tcW w:w="2045" w:type="dxa"/>
            <w:tcBorders>
              <w:top w:val="nil"/>
              <w:left w:val="nil"/>
              <w:bottom w:val="nil"/>
              <w:right w:val="single" w:sz="4" w:space="0" w:color="808080"/>
            </w:tcBorders>
            <w:shd w:val="clear" w:color="auto" w:fill="F2F2F2" w:themeFill="background1" w:themeFillShade="F2"/>
            <w:vAlign w:val="center"/>
          </w:tcPr>
          <w:p w:rsidR="00E70619" w:rsidRPr="00DE4677" w:rsidRDefault="00E70619" w:rsidP="00DF74AD">
            <w:pPr>
              <w:spacing w:line="240" w:lineRule="auto"/>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 xml:space="preserve">* Кількість днів з </w:t>
            </w:r>
            <w:r w:rsidRPr="00DE4677">
              <w:rPr>
                <w:rFonts w:asciiTheme="majorHAnsi" w:hAnsiTheme="majorHAnsi" w:cstheme="majorHAnsi"/>
                <w:b w:val="0"/>
                <w:sz w:val="24"/>
                <w:szCs w:val="24"/>
              </w:rPr>
              <w:t>активними температурами вище +10</w:t>
            </w:r>
            <w:r w:rsidRPr="00DE4677">
              <w:rPr>
                <w:rFonts w:asciiTheme="majorHAnsi" w:hAnsiTheme="majorHAnsi" w:cstheme="majorHAnsi"/>
                <w:b w:val="0"/>
                <w:sz w:val="24"/>
                <w:szCs w:val="24"/>
                <w:vertAlign w:val="superscript"/>
              </w:rPr>
              <w:t>о</w:t>
            </w:r>
            <w:r w:rsidRPr="00DE4677">
              <w:rPr>
                <w:rFonts w:asciiTheme="majorHAnsi" w:hAnsiTheme="majorHAnsi" w:cstheme="majorHAnsi"/>
                <w:b w:val="0"/>
                <w:sz w:val="24"/>
                <w:szCs w:val="24"/>
              </w:rPr>
              <w:t>С</w:t>
            </w:r>
          </w:p>
        </w:tc>
      </w:tr>
      <w:tr w:rsidR="00E70619" w:rsidRPr="008A78D3" w:rsidTr="00E70619">
        <w:trPr>
          <w:trHeight w:val="465"/>
        </w:trPr>
        <w:tc>
          <w:tcPr>
            <w:tcW w:w="1951" w:type="dxa"/>
            <w:tcBorders>
              <w:top w:val="nil"/>
              <w:left w:val="single" w:sz="4" w:space="0" w:color="6C6864"/>
              <w:bottom w:val="nil"/>
              <w:right w:val="single" w:sz="4" w:space="0" w:color="6C6864"/>
            </w:tcBorders>
            <w:shd w:val="clear" w:color="auto" w:fill="EDEDED" w:themeFill="text2" w:themeFillTint="33"/>
          </w:tcPr>
          <w:p w:rsidR="00E70619" w:rsidRPr="00DE4677" w:rsidRDefault="00E70619" w:rsidP="00DF74AD">
            <w:pPr>
              <w:spacing w:line="240" w:lineRule="auto"/>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Розвиток сонячної енергетики</w:t>
            </w:r>
          </w:p>
        </w:tc>
        <w:tc>
          <w:tcPr>
            <w:tcW w:w="1446" w:type="dxa"/>
            <w:tcBorders>
              <w:top w:val="nil"/>
              <w:left w:val="single" w:sz="4" w:space="0" w:color="6C6864"/>
              <w:bottom w:val="nil"/>
              <w:right w:val="single" w:sz="4" w:space="0" w:color="6C6864"/>
            </w:tcBorders>
            <w:shd w:val="clear" w:color="auto" w:fill="F2F2F2" w:themeFill="background1" w:themeFillShade="F2"/>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Зростання кількості сонячних днів</w:t>
            </w:r>
          </w:p>
        </w:tc>
        <w:tc>
          <w:tcPr>
            <w:tcW w:w="1134" w:type="dxa"/>
            <w:tcBorders>
              <w:top w:val="nil"/>
              <w:left w:val="single" w:sz="4" w:space="0" w:color="6C6864"/>
              <w:bottom w:val="nil"/>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Зростає</w:t>
            </w:r>
          </w:p>
        </w:tc>
        <w:tc>
          <w:tcPr>
            <w:tcW w:w="1274" w:type="dxa"/>
            <w:tcBorders>
              <w:top w:val="nil"/>
              <w:left w:val="nil"/>
              <w:bottom w:val="nil"/>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 xml:space="preserve">Постійно </w:t>
            </w:r>
          </w:p>
        </w:tc>
        <w:tc>
          <w:tcPr>
            <w:tcW w:w="1498" w:type="dxa"/>
            <w:tcBorders>
              <w:top w:val="nil"/>
              <w:left w:val="nil"/>
              <w:bottom w:val="nil"/>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Середньо- та довго- строкові</w:t>
            </w:r>
          </w:p>
        </w:tc>
        <w:tc>
          <w:tcPr>
            <w:tcW w:w="2045" w:type="dxa"/>
            <w:tcBorders>
              <w:top w:val="nil"/>
              <w:left w:val="nil"/>
              <w:bottom w:val="nil"/>
              <w:right w:val="single" w:sz="4" w:space="0" w:color="808080"/>
            </w:tcBorders>
            <w:shd w:val="clear" w:color="auto" w:fill="F2F2F2" w:themeFill="background1" w:themeFillShade="F2"/>
            <w:vAlign w:val="center"/>
          </w:tcPr>
          <w:p w:rsidR="00E70619" w:rsidRPr="00DE4677" w:rsidRDefault="00E70619" w:rsidP="00DF74AD">
            <w:pPr>
              <w:spacing w:line="240" w:lineRule="auto"/>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Кількість сонячних днів</w:t>
            </w:r>
          </w:p>
        </w:tc>
      </w:tr>
      <w:tr w:rsidR="00E70619" w:rsidRPr="008A78D3" w:rsidTr="00E70619">
        <w:trPr>
          <w:trHeight w:val="465"/>
        </w:trPr>
        <w:tc>
          <w:tcPr>
            <w:tcW w:w="1951" w:type="dxa"/>
            <w:tcBorders>
              <w:top w:val="nil"/>
              <w:left w:val="single" w:sz="4" w:space="0" w:color="6C6864"/>
              <w:bottom w:val="single" w:sz="4" w:space="0" w:color="6C6864"/>
              <w:right w:val="single" w:sz="4" w:space="0" w:color="6C6864"/>
            </w:tcBorders>
            <w:shd w:val="clear" w:color="auto" w:fill="EDEDED" w:themeFill="text2" w:themeFillTint="33"/>
          </w:tcPr>
          <w:p w:rsidR="00E70619" w:rsidRPr="00DE4677" w:rsidRDefault="00E70619" w:rsidP="00DF74AD">
            <w:pPr>
              <w:spacing w:line="240" w:lineRule="auto"/>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Розвиток рекреаційного та зеленого туризму</w:t>
            </w:r>
          </w:p>
        </w:tc>
        <w:tc>
          <w:tcPr>
            <w:tcW w:w="1446" w:type="dxa"/>
            <w:tcBorders>
              <w:top w:val="nil"/>
              <w:left w:val="single" w:sz="4" w:space="0" w:color="6C6864"/>
              <w:bottom w:val="single" w:sz="4" w:space="0" w:color="6C6864"/>
              <w:right w:val="single" w:sz="4" w:space="0" w:color="6C6864"/>
            </w:tcBorders>
            <w:shd w:val="clear" w:color="auto" w:fill="F2F2F2" w:themeFill="background1" w:themeFillShade="F2"/>
          </w:tcPr>
          <w:p w:rsidR="00E70619" w:rsidRPr="00DE4677" w:rsidRDefault="00E70619" w:rsidP="00DF74AD">
            <w:pPr>
              <w:spacing w:line="240" w:lineRule="auto"/>
              <w:jc w:val="center"/>
              <w:rPr>
                <w:rFonts w:asciiTheme="majorHAnsi" w:eastAsia="Times New Roman" w:hAnsiTheme="majorHAnsi" w:cstheme="majorHAnsi"/>
                <w:b w:val="0"/>
                <w:sz w:val="24"/>
                <w:szCs w:val="24"/>
              </w:rPr>
            </w:pPr>
          </w:p>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Потепління</w:t>
            </w:r>
          </w:p>
        </w:tc>
        <w:tc>
          <w:tcPr>
            <w:tcW w:w="1134" w:type="dxa"/>
            <w:tcBorders>
              <w:top w:val="nil"/>
              <w:left w:val="single" w:sz="4" w:space="0" w:color="6C6864"/>
              <w:bottom w:val="single" w:sz="4" w:space="0" w:color="6C6864"/>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Зростає</w:t>
            </w:r>
          </w:p>
        </w:tc>
        <w:tc>
          <w:tcPr>
            <w:tcW w:w="1274" w:type="dxa"/>
            <w:tcBorders>
              <w:top w:val="nil"/>
              <w:left w:val="nil"/>
              <w:bottom w:val="single" w:sz="4" w:space="0" w:color="6C6864"/>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 xml:space="preserve">Постійно </w:t>
            </w:r>
          </w:p>
        </w:tc>
        <w:tc>
          <w:tcPr>
            <w:tcW w:w="1498" w:type="dxa"/>
            <w:tcBorders>
              <w:top w:val="nil"/>
              <w:left w:val="nil"/>
              <w:bottom w:val="single" w:sz="4" w:space="0" w:color="6C6864"/>
              <w:right w:val="single" w:sz="4" w:space="0" w:color="6C6864"/>
            </w:tcBorders>
            <w:shd w:val="clear" w:color="auto" w:fill="F2F2F2" w:themeFill="background1" w:themeFillShade="F2"/>
            <w:vAlign w:val="center"/>
          </w:tcPr>
          <w:p w:rsidR="00E70619" w:rsidRPr="00DE4677" w:rsidRDefault="00E70619" w:rsidP="00DF74AD">
            <w:pPr>
              <w:spacing w:line="240" w:lineRule="auto"/>
              <w:jc w:val="center"/>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Середньо- та довго- строкові</w:t>
            </w:r>
          </w:p>
        </w:tc>
        <w:tc>
          <w:tcPr>
            <w:tcW w:w="2045" w:type="dxa"/>
            <w:tcBorders>
              <w:top w:val="nil"/>
              <w:left w:val="nil"/>
              <w:bottom w:val="single" w:sz="4" w:space="0" w:color="6C6864"/>
              <w:right w:val="single" w:sz="4" w:space="0" w:color="808080"/>
            </w:tcBorders>
            <w:shd w:val="clear" w:color="auto" w:fill="F2F2F2" w:themeFill="background1" w:themeFillShade="F2"/>
            <w:vAlign w:val="center"/>
          </w:tcPr>
          <w:p w:rsidR="00E70619" w:rsidRPr="00DE4677" w:rsidRDefault="00E70619" w:rsidP="00DF74AD">
            <w:pPr>
              <w:spacing w:line="240" w:lineRule="auto"/>
              <w:rPr>
                <w:rFonts w:asciiTheme="majorHAnsi" w:eastAsia="Times New Roman" w:hAnsiTheme="majorHAnsi" w:cstheme="majorHAnsi"/>
                <w:b w:val="0"/>
                <w:sz w:val="24"/>
                <w:szCs w:val="24"/>
              </w:rPr>
            </w:pPr>
            <w:r w:rsidRPr="00DE4677">
              <w:rPr>
                <w:rFonts w:asciiTheme="majorHAnsi" w:eastAsia="Times New Roman" w:hAnsiTheme="majorHAnsi" w:cstheme="majorHAnsi"/>
                <w:b w:val="0"/>
                <w:sz w:val="24"/>
                <w:szCs w:val="24"/>
              </w:rPr>
              <w:t>Кількість сонячних днів</w:t>
            </w:r>
          </w:p>
        </w:tc>
      </w:tr>
    </w:tbl>
    <w:p w:rsidR="00E70619" w:rsidRPr="008A78D3" w:rsidRDefault="00E70619" w:rsidP="00E70619">
      <w:pPr>
        <w:jc w:val="both"/>
        <w:rPr>
          <w:rFonts w:asciiTheme="majorHAnsi" w:hAnsiTheme="majorHAnsi" w:cstheme="majorHAnsi"/>
          <w:sz w:val="24"/>
          <w:szCs w:val="24"/>
        </w:rPr>
      </w:pPr>
    </w:p>
    <w:p w:rsidR="00E70619" w:rsidRPr="002E6B34" w:rsidRDefault="00E70619" w:rsidP="002E6B34">
      <w:pPr>
        <w:spacing w:line="360" w:lineRule="auto"/>
        <w:ind w:firstLine="720"/>
        <w:jc w:val="both"/>
        <w:rPr>
          <w:rFonts w:asciiTheme="majorHAnsi" w:hAnsiTheme="majorHAnsi" w:cstheme="majorHAnsi"/>
          <w:b w:val="0"/>
          <w:sz w:val="28"/>
          <w:szCs w:val="28"/>
        </w:rPr>
      </w:pPr>
      <w:r w:rsidRPr="002E6B34">
        <w:rPr>
          <w:rFonts w:asciiTheme="majorHAnsi" w:hAnsiTheme="majorHAnsi" w:cstheme="majorHAnsi"/>
          <w:b w:val="0"/>
          <w:sz w:val="28"/>
          <w:szCs w:val="28"/>
        </w:rPr>
        <w:t xml:space="preserve">На підставі цих узагальнень визначені основні типи вразливостей території, інфраструктури і населення Васильківської ОТГ, які вимагають особливого реагування (табл. </w:t>
      </w:r>
      <w:r w:rsidR="002E6B34">
        <w:rPr>
          <w:rFonts w:asciiTheme="majorHAnsi" w:hAnsiTheme="majorHAnsi" w:cstheme="majorHAnsi"/>
          <w:b w:val="0"/>
          <w:sz w:val="28"/>
          <w:szCs w:val="28"/>
        </w:rPr>
        <w:t>5.4.</w:t>
      </w:r>
      <w:r w:rsidRPr="002E6B34">
        <w:rPr>
          <w:rFonts w:asciiTheme="majorHAnsi" w:hAnsiTheme="majorHAnsi" w:cstheme="majorHAnsi"/>
          <w:b w:val="0"/>
          <w:sz w:val="28"/>
          <w:szCs w:val="28"/>
        </w:rPr>
        <w:t>).</w:t>
      </w:r>
    </w:p>
    <w:p w:rsidR="00E70619" w:rsidRPr="00DE0688" w:rsidRDefault="00E70619" w:rsidP="00DE0688">
      <w:pPr>
        <w:jc w:val="right"/>
        <w:rPr>
          <w:rFonts w:asciiTheme="majorHAnsi" w:hAnsiTheme="majorHAnsi" w:cstheme="majorHAnsi"/>
          <w:sz w:val="24"/>
          <w:szCs w:val="24"/>
        </w:rPr>
      </w:pPr>
      <w:r w:rsidRPr="00DE0688">
        <w:rPr>
          <w:rFonts w:asciiTheme="majorHAnsi" w:hAnsiTheme="majorHAnsi" w:cstheme="majorHAnsi"/>
          <w:sz w:val="24"/>
          <w:szCs w:val="24"/>
        </w:rPr>
        <w:t xml:space="preserve">Таблиця </w:t>
      </w:r>
      <w:r w:rsidR="002E6B34" w:rsidRPr="00DE0688">
        <w:rPr>
          <w:rFonts w:asciiTheme="majorHAnsi" w:hAnsiTheme="majorHAnsi" w:cstheme="majorHAnsi"/>
          <w:sz w:val="24"/>
          <w:szCs w:val="24"/>
        </w:rPr>
        <w:t>5.4</w:t>
      </w:r>
      <w:r w:rsidRPr="00DE0688">
        <w:rPr>
          <w:rFonts w:asciiTheme="majorHAnsi" w:hAnsiTheme="majorHAnsi" w:cstheme="majorHAnsi"/>
          <w:sz w:val="24"/>
          <w:szCs w:val="24"/>
        </w:rPr>
        <w:t>. Вразливості території, інфраструктури і населення Васильківської ОТГ</w:t>
      </w:r>
    </w:p>
    <w:tbl>
      <w:tblPr>
        <w:tblStyle w:val="af"/>
        <w:tblW w:w="9720" w:type="dxa"/>
        <w:tblLook w:val="04A0" w:firstRow="1" w:lastRow="0" w:firstColumn="1" w:lastColumn="0" w:noHBand="0" w:noVBand="1"/>
      </w:tblPr>
      <w:tblGrid>
        <w:gridCol w:w="1885"/>
        <w:gridCol w:w="2646"/>
        <w:gridCol w:w="5189"/>
      </w:tblGrid>
      <w:tr w:rsidR="00E70619" w:rsidRPr="00DE4677" w:rsidTr="00E70619">
        <w:tc>
          <w:tcPr>
            <w:tcW w:w="1885" w:type="dxa"/>
            <w:shd w:val="clear" w:color="auto" w:fill="EDEDED" w:themeFill="text2" w:themeFillTint="33"/>
          </w:tcPr>
          <w:p w:rsidR="00E70619" w:rsidRPr="00DE4677" w:rsidRDefault="00E70619" w:rsidP="00DF74AD">
            <w:pPr>
              <w:jc w:val="center"/>
              <w:rPr>
                <w:rFonts w:asciiTheme="majorHAnsi" w:hAnsiTheme="majorHAnsi" w:cstheme="majorHAnsi"/>
                <w:sz w:val="24"/>
                <w:szCs w:val="24"/>
              </w:rPr>
            </w:pPr>
            <w:r w:rsidRPr="00DE4677">
              <w:rPr>
                <w:rFonts w:asciiTheme="majorHAnsi" w:hAnsiTheme="majorHAnsi" w:cstheme="majorHAnsi"/>
                <w:sz w:val="24"/>
                <w:szCs w:val="24"/>
              </w:rPr>
              <w:t>Тип вразливості</w:t>
            </w:r>
          </w:p>
        </w:tc>
        <w:tc>
          <w:tcPr>
            <w:tcW w:w="2646" w:type="dxa"/>
            <w:shd w:val="clear" w:color="auto" w:fill="EDEDED" w:themeFill="text2" w:themeFillTint="33"/>
          </w:tcPr>
          <w:p w:rsidR="00E70619" w:rsidRPr="00DE4677" w:rsidRDefault="00E70619" w:rsidP="00DF74AD">
            <w:pPr>
              <w:jc w:val="center"/>
              <w:rPr>
                <w:rFonts w:asciiTheme="majorHAnsi" w:hAnsiTheme="majorHAnsi" w:cstheme="majorHAnsi"/>
                <w:sz w:val="24"/>
                <w:szCs w:val="24"/>
              </w:rPr>
            </w:pPr>
            <w:r w:rsidRPr="00DE4677">
              <w:rPr>
                <w:rFonts w:asciiTheme="majorHAnsi" w:hAnsiTheme="majorHAnsi" w:cstheme="majorHAnsi"/>
                <w:sz w:val="24"/>
                <w:szCs w:val="24"/>
              </w:rPr>
              <w:t>Опис вразливості</w:t>
            </w:r>
          </w:p>
        </w:tc>
        <w:tc>
          <w:tcPr>
            <w:tcW w:w="5189" w:type="dxa"/>
            <w:shd w:val="clear" w:color="auto" w:fill="EDEDED" w:themeFill="text2" w:themeFillTint="33"/>
          </w:tcPr>
          <w:p w:rsidR="00E70619" w:rsidRPr="00DE4677" w:rsidRDefault="00E70619" w:rsidP="00DF74AD">
            <w:pPr>
              <w:jc w:val="center"/>
              <w:rPr>
                <w:rFonts w:asciiTheme="majorHAnsi" w:hAnsiTheme="majorHAnsi" w:cstheme="majorHAnsi"/>
                <w:sz w:val="24"/>
                <w:szCs w:val="24"/>
              </w:rPr>
            </w:pPr>
            <w:r w:rsidRPr="00DE4677">
              <w:rPr>
                <w:rFonts w:asciiTheme="majorHAnsi" w:hAnsiTheme="majorHAnsi" w:cstheme="majorHAnsi"/>
                <w:sz w:val="24"/>
                <w:szCs w:val="24"/>
              </w:rPr>
              <w:t>Показники, пов’язані з вразливістю</w:t>
            </w:r>
          </w:p>
        </w:tc>
      </w:tr>
      <w:tr w:rsidR="00E70619" w:rsidRPr="00DE4677" w:rsidTr="00E70619">
        <w:tc>
          <w:tcPr>
            <w:tcW w:w="1885" w:type="dxa"/>
            <w:vMerge w:val="restart"/>
            <w:shd w:val="clear" w:color="auto" w:fill="DEEAF6" w:themeFill="accent1"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Соціально-економічні</w:t>
            </w: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населення до теплових стресів</w:t>
            </w:r>
          </w:p>
          <w:p w:rsidR="00E70619" w:rsidRPr="00DE4677" w:rsidRDefault="00E70619" w:rsidP="00DF74AD">
            <w:pPr>
              <w:rPr>
                <w:rFonts w:asciiTheme="majorHAnsi" w:hAnsiTheme="majorHAnsi" w:cstheme="majorHAnsi"/>
                <w:b/>
                <w:sz w:val="24"/>
                <w:szCs w:val="24"/>
              </w:rPr>
            </w:pP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Кількість населення</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Щільність населення</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Відсоток населення вразливих груп (похилого 65+ та молоді -25)</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Відсоток пенсіонерів-одинаків</w:t>
            </w:r>
          </w:p>
        </w:tc>
      </w:tr>
      <w:tr w:rsidR="00E70619" w:rsidRPr="00DE4677" w:rsidTr="00E70619">
        <w:tc>
          <w:tcPr>
            <w:tcW w:w="1885" w:type="dxa"/>
            <w:vMerge/>
            <w:shd w:val="clear" w:color="auto" w:fill="DEEAF6" w:themeFill="accent1" w:themeFillTint="33"/>
          </w:tcPr>
          <w:p w:rsidR="00E70619" w:rsidRPr="00DE4677" w:rsidRDefault="00E70619" w:rsidP="00DF74AD">
            <w:pPr>
              <w:rPr>
                <w:rFonts w:asciiTheme="majorHAnsi" w:hAnsiTheme="majorHAnsi" w:cstheme="majorHAnsi"/>
                <w:b/>
                <w:sz w:val="24"/>
                <w:szCs w:val="24"/>
              </w:rPr>
            </w:pP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населення до інфекційних захворювань</w:t>
            </w: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Відсоток населення вразливих груп (похилого 65+ та молоді -25)</w:t>
            </w:r>
          </w:p>
        </w:tc>
      </w:tr>
      <w:tr w:rsidR="00E70619" w:rsidRPr="00DE4677" w:rsidTr="00E70619">
        <w:tc>
          <w:tcPr>
            <w:tcW w:w="1885" w:type="dxa"/>
            <w:vMerge/>
            <w:shd w:val="clear" w:color="auto" w:fill="DEEAF6" w:themeFill="accent1" w:themeFillTint="33"/>
          </w:tcPr>
          <w:p w:rsidR="00E70619" w:rsidRPr="00DE4677" w:rsidRDefault="00E70619" w:rsidP="00DF74AD">
            <w:pPr>
              <w:rPr>
                <w:rFonts w:asciiTheme="majorHAnsi" w:hAnsiTheme="majorHAnsi" w:cstheme="majorHAnsi"/>
                <w:b/>
                <w:sz w:val="24"/>
                <w:szCs w:val="24"/>
              </w:rPr>
            </w:pP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населення до алергічних проявів</w:t>
            </w: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Відсоток населення вразливих груп (похилого 65+ та молоді -25)</w:t>
            </w:r>
          </w:p>
        </w:tc>
      </w:tr>
      <w:tr w:rsidR="00E70619" w:rsidRPr="00DE4677" w:rsidTr="00E70619">
        <w:tc>
          <w:tcPr>
            <w:tcW w:w="1885" w:type="dxa"/>
            <w:vMerge w:val="restart"/>
            <w:shd w:val="clear" w:color="auto" w:fill="DEEAF6" w:themeFill="accent1"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lastRenderedPageBreak/>
              <w:t>Фізичні та екологічні</w:t>
            </w: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будинків і споруд до надзвичайних погодних явищ</w:t>
            </w: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будинків і споруд, порушених/зруйновних під час надзвичайних погодних явищ</w:t>
            </w:r>
          </w:p>
          <w:p w:rsidR="00E70619" w:rsidRPr="00DE4677" w:rsidRDefault="00E70619" w:rsidP="00DF74AD">
            <w:pPr>
              <w:rPr>
                <w:rFonts w:asciiTheme="majorHAnsi" w:hAnsiTheme="majorHAnsi" w:cstheme="majorHAnsi"/>
                <w:b/>
                <w:sz w:val="24"/>
                <w:szCs w:val="24"/>
              </w:rPr>
            </w:pPr>
            <w:r w:rsidRPr="00DE4677">
              <w:rPr>
                <w:rFonts w:asciiTheme="majorHAnsi" w:eastAsia="Times New Roman" w:hAnsiTheme="majorHAnsi" w:cstheme="majorHAnsi"/>
                <w:sz w:val="24"/>
                <w:szCs w:val="24"/>
              </w:rPr>
              <w:t>*Обсяги збитків (оцінка)</w:t>
            </w:r>
          </w:p>
        </w:tc>
      </w:tr>
      <w:tr w:rsidR="00E70619" w:rsidRPr="00DE4677" w:rsidTr="00E70619">
        <w:tc>
          <w:tcPr>
            <w:tcW w:w="1885" w:type="dxa"/>
            <w:vMerge/>
            <w:shd w:val="clear" w:color="auto" w:fill="DEEAF6" w:themeFill="accent1" w:themeFillTint="33"/>
          </w:tcPr>
          <w:p w:rsidR="00E70619" w:rsidRPr="00DE4677" w:rsidRDefault="00E70619" w:rsidP="00DF74AD">
            <w:pPr>
              <w:rPr>
                <w:rFonts w:asciiTheme="majorHAnsi" w:hAnsiTheme="majorHAnsi" w:cstheme="majorHAnsi"/>
                <w:b/>
                <w:sz w:val="24"/>
                <w:szCs w:val="24"/>
              </w:rPr>
            </w:pP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об’єктів транспортної інфраструктури  до надзвичайних погодних явищ</w:t>
            </w: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об’єктів транспортної інфраструктури, порушених/зруйновних під час надзвичайних погодних явищ</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доріг, порушених/зруйновних під час надзвичайних погодних явищ</w:t>
            </w:r>
          </w:p>
          <w:p w:rsidR="00E70619" w:rsidRPr="00DE4677" w:rsidRDefault="00E70619" w:rsidP="00DF74AD">
            <w:pPr>
              <w:rPr>
                <w:rFonts w:asciiTheme="majorHAnsi" w:hAnsiTheme="majorHAnsi" w:cstheme="majorHAnsi"/>
                <w:b/>
                <w:sz w:val="24"/>
                <w:szCs w:val="24"/>
              </w:rPr>
            </w:pPr>
            <w:r w:rsidRPr="00DE4677">
              <w:rPr>
                <w:rFonts w:asciiTheme="majorHAnsi" w:eastAsia="Times New Roman" w:hAnsiTheme="majorHAnsi" w:cstheme="majorHAnsi"/>
                <w:sz w:val="24"/>
                <w:szCs w:val="24"/>
              </w:rPr>
              <w:t>*Обсяги збитків (оцінка)</w:t>
            </w:r>
          </w:p>
        </w:tc>
      </w:tr>
      <w:tr w:rsidR="00E70619" w:rsidRPr="00DE4677" w:rsidTr="00E70619">
        <w:tc>
          <w:tcPr>
            <w:tcW w:w="1885" w:type="dxa"/>
            <w:vMerge/>
            <w:shd w:val="clear" w:color="auto" w:fill="DEEAF6" w:themeFill="accent1" w:themeFillTint="33"/>
          </w:tcPr>
          <w:p w:rsidR="00E70619" w:rsidRPr="00DE4677" w:rsidRDefault="00E70619" w:rsidP="00DF74AD">
            <w:pPr>
              <w:rPr>
                <w:rFonts w:asciiTheme="majorHAnsi" w:hAnsiTheme="majorHAnsi" w:cstheme="majorHAnsi"/>
                <w:b/>
                <w:sz w:val="24"/>
                <w:szCs w:val="24"/>
              </w:rPr>
            </w:pP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об’єктів системи енергозабезпечення  до надзвичайних погодних явищ</w:t>
            </w: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об’єктів енергозабезпечення, порушених/ зруйновних під час надзвичайних погодних явищ</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*Довжина і % ліній електропередач, порушених/ зруйновних під час надзвичайних погодних явищ</w:t>
            </w:r>
          </w:p>
          <w:p w:rsidR="00E70619" w:rsidRPr="00DE4677" w:rsidRDefault="00E70619" w:rsidP="00DF74AD">
            <w:pPr>
              <w:rPr>
                <w:rFonts w:asciiTheme="majorHAnsi" w:hAnsiTheme="majorHAnsi" w:cstheme="majorHAnsi"/>
                <w:b/>
                <w:sz w:val="24"/>
                <w:szCs w:val="24"/>
              </w:rPr>
            </w:pPr>
            <w:r w:rsidRPr="00DE4677">
              <w:rPr>
                <w:rFonts w:asciiTheme="majorHAnsi" w:eastAsia="Times New Roman" w:hAnsiTheme="majorHAnsi" w:cstheme="majorHAnsi"/>
                <w:sz w:val="24"/>
                <w:szCs w:val="24"/>
              </w:rPr>
              <w:t>*Обсяги збитків (оцінка)</w:t>
            </w:r>
          </w:p>
        </w:tc>
      </w:tr>
      <w:tr w:rsidR="00E70619" w:rsidRPr="00DE4677" w:rsidTr="00E70619">
        <w:tc>
          <w:tcPr>
            <w:tcW w:w="1885" w:type="dxa"/>
            <w:vMerge/>
            <w:shd w:val="clear" w:color="auto" w:fill="DEEAF6" w:themeFill="accent1" w:themeFillTint="33"/>
          </w:tcPr>
          <w:p w:rsidR="00E70619" w:rsidRPr="00DE4677" w:rsidRDefault="00E70619" w:rsidP="00DF74AD">
            <w:pPr>
              <w:rPr>
                <w:rFonts w:asciiTheme="majorHAnsi" w:hAnsiTheme="majorHAnsi" w:cstheme="majorHAnsi"/>
                <w:b/>
                <w:sz w:val="24"/>
                <w:szCs w:val="24"/>
              </w:rPr>
            </w:pP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об’єктів системи водозабезпечення  до надзвичайних погодних явищ</w:t>
            </w: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об’єктів водопостачання та % об’єктів водовідведення, порушених/зруйновних під час надзвичайних погодних явищ</w:t>
            </w:r>
          </w:p>
          <w:p w:rsidR="00E70619" w:rsidRPr="00DE4677" w:rsidRDefault="00E70619" w:rsidP="00DF74AD">
            <w:pPr>
              <w:rPr>
                <w:rFonts w:asciiTheme="majorHAnsi" w:hAnsiTheme="majorHAnsi" w:cstheme="majorHAnsi"/>
                <w:b/>
                <w:sz w:val="24"/>
                <w:szCs w:val="24"/>
              </w:rPr>
            </w:pPr>
            <w:r w:rsidRPr="00DE4677">
              <w:rPr>
                <w:rFonts w:asciiTheme="majorHAnsi" w:eastAsia="Times New Roman" w:hAnsiTheme="majorHAnsi" w:cstheme="majorHAnsi"/>
                <w:sz w:val="24"/>
                <w:szCs w:val="24"/>
              </w:rPr>
              <w:t>*Обсяги збитків (оцінка)</w:t>
            </w:r>
          </w:p>
        </w:tc>
      </w:tr>
      <w:tr w:rsidR="00E70619" w:rsidRPr="00DE4677" w:rsidTr="00E70619">
        <w:trPr>
          <w:trHeight w:val="1034"/>
        </w:trPr>
        <w:tc>
          <w:tcPr>
            <w:tcW w:w="1885" w:type="dxa"/>
            <w:vMerge/>
            <w:shd w:val="clear" w:color="auto" w:fill="DEEAF6" w:themeFill="accent1" w:themeFillTint="33"/>
          </w:tcPr>
          <w:p w:rsidR="00E70619" w:rsidRPr="00DE4677" w:rsidRDefault="00E70619" w:rsidP="00DF74AD">
            <w:pPr>
              <w:rPr>
                <w:rFonts w:asciiTheme="majorHAnsi" w:hAnsiTheme="majorHAnsi" w:cstheme="majorHAnsi"/>
                <w:b/>
                <w:sz w:val="24"/>
                <w:szCs w:val="24"/>
              </w:rPr>
            </w:pP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xml:space="preserve">Вразливість лісовкритих площ ОТГ до посух і пожеж  </w:t>
            </w: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Кількість пожеж</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Площа та % території лісів, постраждалих від пожеж</w:t>
            </w:r>
          </w:p>
          <w:p w:rsidR="00E70619" w:rsidRPr="00DE4677" w:rsidRDefault="00E70619" w:rsidP="00DF74AD">
            <w:pPr>
              <w:rPr>
                <w:rFonts w:asciiTheme="majorHAnsi" w:hAnsiTheme="majorHAnsi" w:cstheme="majorHAnsi"/>
                <w:b/>
                <w:sz w:val="24"/>
                <w:szCs w:val="24"/>
              </w:rPr>
            </w:pPr>
            <w:r w:rsidRPr="00DE4677">
              <w:rPr>
                <w:rFonts w:asciiTheme="majorHAnsi" w:eastAsia="Times New Roman" w:hAnsiTheme="majorHAnsi" w:cstheme="majorHAnsi"/>
                <w:sz w:val="24"/>
                <w:szCs w:val="24"/>
              </w:rPr>
              <w:t>*Обсяги збитків (оцінка)</w:t>
            </w:r>
          </w:p>
        </w:tc>
      </w:tr>
      <w:tr w:rsidR="00E70619" w:rsidRPr="00DE4677" w:rsidTr="00E70619">
        <w:tc>
          <w:tcPr>
            <w:tcW w:w="1885" w:type="dxa"/>
            <w:vMerge/>
            <w:shd w:val="clear" w:color="auto" w:fill="DEEAF6" w:themeFill="accent1" w:themeFillTint="33"/>
          </w:tcPr>
          <w:p w:rsidR="00E70619" w:rsidRPr="00DE4677" w:rsidRDefault="00E70619" w:rsidP="00DF74AD">
            <w:pPr>
              <w:rPr>
                <w:rFonts w:asciiTheme="majorHAnsi" w:hAnsiTheme="majorHAnsi" w:cstheme="majorHAnsi"/>
                <w:b/>
                <w:sz w:val="24"/>
                <w:szCs w:val="24"/>
              </w:rPr>
            </w:pP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лісового поясу / зелених насаджень населених пунктів ОТГ до поширення шкідників</w:t>
            </w:r>
          </w:p>
        </w:tc>
        <w:tc>
          <w:tcPr>
            <w:tcW w:w="5189" w:type="dxa"/>
            <w:shd w:val="clear" w:color="auto" w:fill="EDEDED" w:themeFill="accent3" w:themeFillTint="33"/>
          </w:tcPr>
          <w:p w:rsidR="00E70619" w:rsidRPr="00DE4677" w:rsidRDefault="00E70619" w:rsidP="00DF74AD">
            <w:pPr>
              <w:tabs>
                <w:tab w:val="center" w:pos="2322"/>
              </w:tabs>
              <w:rPr>
                <w:rFonts w:asciiTheme="majorHAnsi" w:hAnsiTheme="majorHAnsi" w:cstheme="majorHAnsi"/>
                <w:b/>
                <w:sz w:val="24"/>
                <w:szCs w:val="24"/>
              </w:rPr>
            </w:pPr>
            <w:r w:rsidRPr="00DE4677">
              <w:rPr>
                <w:rFonts w:asciiTheme="majorHAnsi" w:hAnsiTheme="majorHAnsi" w:cstheme="majorHAnsi"/>
                <w:sz w:val="24"/>
                <w:szCs w:val="24"/>
              </w:rPr>
              <w:t>* Види шкідників та кількість і % нових видів шкідників лісових екосистем / зелених насаджень</w:t>
            </w:r>
            <w:r w:rsidRPr="00DE4677">
              <w:rPr>
                <w:rFonts w:asciiTheme="majorHAnsi" w:hAnsiTheme="majorHAnsi" w:cstheme="majorHAnsi"/>
                <w:sz w:val="24"/>
                <w:szCs w:val="24"/>
              </w:rPr>
              <w:tab/>
            </w:r>
          </w:p>
          <w:p w:rsidR="00E70619" w:rsidRPr="00DE4677" w:rsidRDefault="00E70619" w:rsidP="00DF74AD">
            <w:pPr>
              <w:tabs>
                <w:tab w:val="center" w:pos="2322"/>
              </w:tabs>
              <w:rPr>
                <w:rFonts w:asciiTheme="majorHAnsi" w:hAnsiTheme="majorHAnsi" w:cstheme="majorHAnsi"/>
                <w:b/>
                <w:sz w:val="24"/>
                <w:szCs w:val="24"/>
              </w:rPr>
            </w:pPr>
            <w:r w:rsidRPr="00DE4677">
              <w:rPr>
                <w:rFonts w:asciiTheme="majorHAnsi" w:hAnsiTheme="majorHAnsi" w:cstheme="majorHAnsi"/>
                <w:sz w:val="24"/>
                <w:szCs w:val="24"/>
              </w:rPr>
              <w:t>* Площа та % території лісів / зелених насаджень, уражених шкідниками</w:t>
            </w:r>
          </w:p>
        </w:tc>
      </w:tr>
      <w:tr w:rsidR="00E70619" w:rsidRPr="00DE4677" w:rsidTr="00E70619">
        <w:tc>
          <w:tcPr>
            <w:tcW w:w="1885" w:type="dxa"/>
            <w:vMerge/>
            <w:shd w:val="clear" w:color="auto" w:fill="DEEAF6" w:themeFill="accent1" w:themeFillTint="33"/>
          </w:tcPr>
          <w:p w:rsidR="00E70619" w:rsidRPr="00DE4677" w:rsidRDefault="00E70619" w:rsidP="00DF74AD">
            <w:pPr>
              <w:rPr>
                <w:rFonts w:asciiTheme="majorHAnsi" w:hAnsiTheme="majorHAnsi" w:cstheme="majorHAnsi"/>
                <w:b/>
                <w:sz w:val="24"/>
                <w:szCs w:val="24"/>
              </w:rPr>
            </w:pP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зелених зон населених пунктів ОТГ до теплових аномалій</w:t>
            </w: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xml:space="preserve">* Площа зелених насаджень та % від території міста </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Кількість посухостійких видів та % площі зелених зон, зайнятих ними</w:t>
            </w:r>
          </w:p>
        </w:tc>
      </w:tr>
      <w:tr w:rsidR="00E70619" w:rsidRPr="00DE4677" w:rsidTr="00E70619">
        <w:tc>
          <w:tcPr>
            <w:tcW w:w="1885" w:type="dxa"/>
            <w:vMerge/>
            <w:shd w:val="clear" w:color="auto" w:fill="DEEAF6" w:themeFill="accent1" w:themeFillTint="33"/>
          </w:tcPr>
          <w:p w:rsidR="00E70619" w:rsidRPr="00DE4677" w:rsidRDefault="00E70619" w:rsidP="00DF74AD">
            <w:pPr>
              <w:rPr>
                <w:rFonts w:asciiTheme="majorHAnsi" w:hAnsiTheme="majorHAnsi" w:cstheme="majorHAnsi"/>
                <w:b/>
                <w:sz w:val="24"/>
                <w:szCs w:val="24"/>
              </w:rPr>
            </w:pPr>
          </w:p>
        </w:tc>
        <w:tc>
          <w:tcPr>
            <w:tcW w:w="2646"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Вразливість населених пунктів ОТГ до підтоплення і паводків</w:t>
            </w:r>
          </w:p>
        </w:tc>
        <w:tc>
          <w:tcPr>
            <w:tcW w:w="5189" w:type="dxa"/>
            <w:shd w:val="clear" w:color="auto" w:fill="EDEDED" w:themeFill="accent3" w:themeFillTint="33"/>
          </w:tcPr>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Кількість випадків підтоплення</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Кількість випадків паводків</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Площа території, порушеної підтопленням та/або паводками</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Площа с/г угідь, порушеної підтопленням та/або паводками</w:t>
            </w:r>
          </w:p>
          <w:p w:rsidR="00E70619" w:rsidRPr="00DE4677" w:rsidRDefault="00E70619" w:rsidP="00DF74AD">
            <w:pPr>
              <w:rPr>
                <w:rFonts w:asciiTheme="majorHAnsi" w:hAnsiTheme="majorHAnsi" w:cstheme="majorHAnsi"/>
                <w:b/>
                <w:sz w:val="24"/>
                <w:szCs w:val="24"/>
              </w:rPr>
            </w:pPr>
            <w:r w:rsidRPr="00DE4677">
              <w:rPr>
                <w:rFonts w:asciiTheme="majorHAnsi" w:hAnsiTheme="majorHAnsi" w:cstheme="majorHAnsi"/>
                <w:sz w:val="24"/>
                <w:szCs w:val="24"/>
              </w:rPr>
              <w:t>* Кількість об’єктів інфраструктури, порушених підтопленням та/або паводками</w:t>
            </w:r>
          </w:p>
          <w:p w:rsidR="00E70619" w:rsidRPr="00DE4677" w:rsidRDefault="00E70619" w:rsidP="00DF74AD">
            <w:pPr>
              <w:rPr>
                <w:rFonts w:asciiTheme="majorHAnsi" w:hAnsiTheme="majorHAnsi" w:cstheme="majorHAnsi"/>
                <w:b/>
                <w:sz w:val="24"/>
                <w:szCs w:val="24"/>
              </w:rPr>
            </w:pPr>
            <w:r w:rsidRPr="00DE4677">
              <w:rPr>
                <w:rFonts w:asciiTheme="majorHAnsi" w:eastAsia="Times New Roman" w:hAnsiTheme="majorHAnsi" w:cstheme="majorHAnsi"/>
                <w:sz w:val="24"/>
                <w:szCs w:val="24"/>
              </w:rPr>
              <w:t>*Обсяги збитків (оцінка)</w:t>
            </w:r>
          </w:p>
        </w:tc>
      </w:tr>
    </w:tbl>
    <w:p w:rsidR="00E70619" w:rsidRDefault="00E70619" w:rsidP="00497B93">
      <w:pPr>
        <w:pBdr>
          <w:top w:val="nil"/>
          <w:left w:val="nil"/>
          <w:bottom w:val="nil"/>
          <w:right w:val="nil"/>
          <w:between w:val="nil"/>
        </w:pBdr>
        <w:spacing w:after="0" w:line="360" w:lineRule="auto"/>
        <w:jc w:val="both"/>
      </w:pPr>
    </w:p>
    <w:p w:rsidR="00E70619" w:rsidRDefault="00E70619" w:rsidP="00497B93">
      <w:pPr>
        <w:pBdr>
          <w:top w:val="nil"/>
          <w:left w:val="nil"/>
          <w:bottom w:val="nil"/>
          <w:right w:val="nil"/>
          <w:between w:val="nil"/>
        </w:pBdr>
        <w:spacing w:after="0" w:line="360" w:lineRule="auto"/>
        <w:jc w:val="both"/>
      </w:pPr>
    </w:p>
    <w:p w:rsidR="002E6B34" w:rsidRPr="002E6B34" w:rsidRDefault="002E6B34" w:rsidP="002E6B34">
      <w:pPr>
        <w:pBdr>
          <w:top w:val="nil"/>
          <w:left w:val="nil"/>
          <w:bottom w:val="nil"/>
          <w:right w:val="nil"/>
          <w:between w:val="nil"/>
        </w:pBdr>
        <w:spacing w:after="0" w:line="360" w:lineRule="auto"/>
        <w:jc w:val="both"/>
        <w:rPr>
          <w:rFonts w:ascii="Times New Roman" w:hAnsi="Times New Roman" w:cs="Times New Roman"/>
          <w:sz w:val="28"/>
          <w:szCs w:val="28"/>
        </w:rPr>
      </w:pPr>
      <w:r w:rsidRPr="002E6B34">
        <w:rPr>
          <w:rFonts w:ascii="Times New Roman" w:hAnsi="Times New Roman" w:cs="Times New Roman"/>
          <w:sz w:val="28"/>
          <w:szCs w:val="28"/>
        </w:rPr>
        <w:t xml:space="preserve">Загрози геологічного характеру </w:t>
      </w:r>
    </w:p>
    <w:p w:rsidR="002E6B34" w:rsidRDefault="002E6B34" w:rsidP="00D458F4">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2E6B34">
        <w:rPr>
          <w:rFonts w:ascii="Times New Roman" w:hAnsi="Times New Roman" w:cs="Times New Roman"/>
          <w:b w:val="0"/>
          <w:sz w:val="28"/>
          <w:szCs w:val="28"/>
        </w:rPr>
        <w:t xml:space="preserve">До найбільш </w:t>
      </w:r>
      <w:r w:rsidRPr="00D458F4">
        <w:rPr>
          <w:rFonts w:ascii="Times New Roman" w:hAnsi="Times New Roman" w:cs="Times New Roman"/>
          <w:b w:val="0"/>
          <w:sz w:val="28"/>
          <w:szCs w:val="28"/>
        </w:rPr>
        <w:t>небезпечних процесів за проявами та наслідками належать: зсуви, абразія, карст і підтоплення. Їх активізація створює загрозу для безпеки життєдіяльності, підвищує рівень екологічного ризику під час освоєння територій та призводить до погіршення умов експлуатації певних об’єктів економіки, а в окремих випадках до їх руйнування</w:t>
      </w:r>
      <w:r w:rsidRPr="002E6B34">
        <w:rPr>
          <w:rFonts w:ascii="Times New Roman" w:hAnsi="Times New Roman" w:cs="Times New Roman"/>
          <w:b w:val="0"/>
          <w:sz w:val="28"/>
          <w:szCs w:val="28"/>
        </w:rPr>
        <w:t xml:space="preserve">. За даними багаторічних спостережень для територія громади подібні процеси не притаманні. </w:t>
      </w:r>
    </w:p>
    <w:p w:rsidR="002E6B34" w:rsidRDefault="002E6B34" w:rsidP="002E6B34">
      <w:pPr>
        <w:pBdr>
          <w:top w:val="nil"/>
          <w:left w:val="nil"/>
          <w:bottom w:val="nil"/>
          <w:right w:val="nil"/>
          <w:between w:val="nil"/>
        </w:pBdr>
        <w:spacing w:after="0" w:line="360" w:lineRule="auto"/>
        <w:jc w:val="both"/>
        <w:rPr>
          <w:rFonts w:ascii="Times New Roman" w:hAnsi="Times New Roman" w:cs="Times New Roman"/>
          <w:b w:val="0"/>
          <w:sz w:val="28"/>
          <w:szCs w:val="28"/>
        </w:rPr>
      </w:pPr>
    </w:p>
    <w:p w:rsidR="00C6367B" w:rsidRPr="00DE0688" w:rsidRDefault="00C6367B" w:rsidP="002E6B34">
      <w:pPr>
        <w:pBdr>
          <w:top w:val="nil"/>
          <w:left w:val="nil"/>
          <w:bottom w:val="nil"/>
          <w:right w:val="nil"/>
          <w:between w:val="nil"/>
        </w:pBdr>
        <w:spacing w:after="0" w:line="360" w:lineRule="auto"/>
        <w:jc w:val="both"/>
        <w:rPr>
          <w:rFonts w:asciiTheme="majorHAnsi" w:hAnsiTheme="majorHAnsi" w:cstheme="majorHAnsi"/>
          <w:i/>
          <w:sz w:val="28"/>
          <w:szCs w:val="28"/>
        </w:rPr>
      </w:pPr>
      <w:r w:rsidRPr="00DE0688">
        <w:rPr>
          <w:rFonts w:asciiTheme="majorHAnsi" w:hAnsiTheme="majorHAnsi" w:cstheme="majorHAnsi"/>
          <w:i/>
          <w:sz w:val="28"/>
          <w:szCs w:val="28"/>
        </w:rPr>
        <w:t>Перелік об’єктів підвищеної небезпеки</w:t>
      </w:r>
    </w:p>
    <w:p w:rsidR="00DE0688" w:rsidRPr="00692869" w:rsidRDefault="00DE0688" w:rsidP="00DE0688">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692869">
        <w:rPr>
          <w:rFonts w:ascii="Times New Roman" w:hAnsi="Times New Roman" w:cs="Times New Roman"/>
          <w:b w:val="0"/>
          <w:sz w:val="28"/>
          <w:szCs w:val="28"/>
        </w:rPr>
        <w:t xml:space="preserve">Територія Васильківської селищної територіальної громади потрапляє в зону можливого сильного небезпечного радіоактивного забруднення від м.Павлоград, віднесеного до ІІ категорії цивільного захисту. </w:t>
      </w:r>
    </w:p>
    <w:p w:rsidR="00DE0688" w:rsidRPr="00DE0688" w:rsidRDefault="00DE0688" w:rsidP="00DE0688">
      <w:pPr>
        <w:pBdr>
          <w:top w:val="nil"/>
          <w:left w:val="nil"/>
          <w:bottom w:val="nil"/>
          <w:right w:val="nil"/>
          <w:between w:val="nil"/>
        </w:pBdr>
        <w:spacing w:after="0" w:line="360" w:lineRule="auto"/>
        <w:ind w:firstLine="567"/>
        <w:jc w:val="right"/>
        <w:rPr>
          <w:rFonts w:asciiTheme="majorHAnsi" w:hAnsiTheme="majorHAnsi" w:cstheme="majorHAnsi"/>
          <w:sz w:val="24"/>
          <w:szCs w:val="24"/>
        </w:rPr>
      </w:pPr>
      <w:r w:rsidRPr="00DE0688">
        <w:rPr>
          <w:rFonts w:asciiTheme="majorHAnsi" w:hAnsiTheme="majorHAnsi" w:cstheme="majorHAnsi"/>
          <w:sz w:val="24"/>
          <w:szCs w:val="24"/>
        </w:rPr>
        <w:t>Таблиця 5.5. Об</w:t>
      </w:r>
      <w:r w:rsidRPr="00DE0688">
        <w:rPr>
          <w:rFonts w:asciiTheme="majorHAnsi" w:hAnsiTheme="majorHAnsi" w:cstheme="majorHAnsi"/>
          <w:sz w:val="24"/>
          <w:szCs w:val="24"/>
          <w:lang w:val="en-US"/>
        </w:rPr>
        <w:t>’</w:t>
      </w:r>
      <w:r w:rsidRPr="00DE0688">
        <w:rPr>
          <w:rFonts w:asciiTheme="majorHAnsi" w:hAnsiTheme="majorHAnsi" w:cstheme="majorHAnsi"/>
          <w:sz w:val="24"/>
          <w:szCs w:val="24"/>
        </w:rPr>
        <w:t>єкти підвищеної небезпеки</w:t>
      </w:r>
      <w:r w:rsidR="00C6367B" w:rsidRPr="00DE0688">
        <w:rPr>
          <w:rFonts w:asciiTheme="majorHAnsi" w:hAnsiTheme="majorHAnsi" w:cstheme="majorHAnsi"/>
          <w:sz w:val="24"/>
          <w:szCs w:val="24"/>
        </w:rPr>
        <w:t xml:space="preserve"> </w:t>
      </w:r>
    </w:p>
    <w:tbl>
      <w:tblPr>
        <w:tblStyle w:val="af"/>
        <w:tblW w:w="9323" w:type="dxa"/>
        <w:tblLook w:val="04A0" w:firstRow="1" w:lastRow="0" w:firstColumn="1" w:lastColumn="0" w:noHBand="0" w:noVBand="1"/>
      </w:tblPr>
      <w:tblGrid>
        <w:gridCol w:w="3256"/>
        <w:gridCol w:w="3969"/>
        <w:gridCol w:w="2098"/>
      </w:tblGrid>
      <w:tr w:rsidR="00DE0688" w:rsidRPr="00497B93" w:rsidTr="00DE0688">
        <w:tc>
          <w:tcPr>
            <w:tcW w:w="3256" w:type="dxa"/>
          </w:tcPr>
          <w:p w:rsidR="00DE0688" w:rsidRPr="009D6043" w:rsidRDefault="00DE0688" w:rsidP="00DE0688">
            <w:pPr>
              <w:spacing w:after="0" w:line="240" w:lineRule="auto"/>
              <w:jc w:val="center"/>
              <w:rPr>
                <w:rFonts w:ascii="Times New Roman" w:hAnsi="Times New Roman" w:cs="Times New Roman"/>
                <w:sz w:val="24"/>
                <w:szCs w:val="24"/>
              </w:rPr>
            </w:pPr>
            <w:r w:rsidRPr="009D6043">
              <w:rPr>
                <w:rFonts w:asciiTheme="majorHAnsi" w:hAnsiTheme="majorHAnsi" w:cstheme="majorHAnsi"/>
                <w:b/>
                <w:sz w:val="24"/>
                <w:szCs w:val="24"/>
              </w:rPr>
              <w:t>Назва об’єкта</w:t>
            </w:r>
          </w:p>
        </w:tc>
        <w:tc>
          <w:tcPr>
            <w:tcW w:w="3969" w:type="dxa"/>
          </w:tcPr>
          <w:p w:rsidR="00DE0688" w:rsidRPr="009D6043" w:rsidRDefault="009D6043" w:rsidP="00DE0688">
            <w:pPr>
              <w:spacing w:after="0" w:line="240" w:lineRule="auto"/>
              <w:jc w:val="center"/>
              <w:rPr>
                <w:rFonts w:ascii="Times New Roman" w:hAnsi="Times New Roman" w:cs="Times New Roman"/>
                <w:b/>
                <w:sz w:val="24"/>
                <w:szCs w:val="24"/>
              </w:rPr>
            </w:pPr>
            <w:r w:rsidRPr="009D6043">
              <w:rPr>
                <w:rFonts w:ascii="Times New Roman" w:hAnsi="Times New Roman" w:cs="Times New Roman"/>
                <w:b/>
                <w:sz w:val="24"/>
                <w:szCs w:val="24"/>
              </w:rPr>
              <w:t>Адреса</w:t>
            </w:r>
          </w:p>
        </w:tc>
        <w:tc>
          <w:tcPr>
            <w:tcW w:w="2098" w:type="dxa"/>
          </w:tcPr>
          <w:p w:rsidR="00DE0688" w:rsidRPr="009D6043" w:rsidRDefault="009D6043" w:rsidP="00DE0688">
            <w:pPr>
              <w:spacing w:after="0" w:line="240" w:lineRule="auto"/>
              <w:jc w:val="center"/>
              <w:rPr>
                <w:rFonts w:ascii="Times New Roman" w:hAnsi="Times New Roman" w:cs="Times New Roman"/>
                <w:b/>
                <w:sz w:val="24"/>
                <w:szCs w:val="24"/>
              </w:rPr>
            </w:pPr>
            <w:r w:rsidRPr="009D6043">
              <w:rPr>
                <w:rFonts w:ascii="Times New Roman" w:hAnsi="Times New Roman" w:cs="Times New Roman"/>
                <w:b/>
                <w:sz w:val="24"/>
                <w:szCs w:val="24"/>
              </w:rPr>
              <w:t>Вид небезпеки</w:t>
            </w:r>
          </w:p>
        </w:tc>
      </w:tr>
      <w:tr w:rsidR="00DE0688" w:rsidRPr="00497B93" w:rsidTr="00DE0688">
        <w:tc>
          <w:tcPr>
            <w:tcW w:w="3256" w:type="dxa"/>
          </w:tcPr>
          <w:p w:rsidR="00DE0688" w:rsidRPr="00497B93" w:rsidRDefault="00DE0688" w:rsidP="00DE0688">
            <w:pPr>
              <w:spacing w:after="0" w:line="240" w:lineRule="auto"/>
              <w:jc w:val="center"/>
              <w:rPr>
                <w:rFonts w:ascii="Times New Roman" w:hAnsi="Times New Roman" w:cs="Times New Roman"/>
                <w:sz w:val="24"/>
                <w:szCs w:val="24"/>
              </w:rPr>
            </w:pPr>
            <w:r w:rsidRPr="00692869">
              <w:rPr>
                <w:rFonts w:ascii="Times New Roman" w:hAnsi="Times New Roman" w:cs="Times New Roman"/>
                <w:sz w:val="24"/>
                <w:szCs w:val="24"/>
              </w:rPr>
              <w:t>АЗС №03/052</w:t>
            </w:r>
          </w:p>
        </w:tc>
        <w:tc>
          <w:tcPr>
            <w:tcW w:w="3969" w:type="dxa"/>
          </w:tcPr>
          <w:p w:rsidR="00DE0688" w:rsidRPr="00497B93" w:rsidRDefault="00DE0688" w:rsidP="00DE0688">
            <w:pPr>
              <w:spacing w:after="0" w:line="240" w:lineRule="auto"/>
              <w:jc w:val="center"/>
              <w:rPr>
                <w:rFonts w:ascii="Times New Roman" w:hAnsi="Times New Roman" w:cs="Times New Roman"/>
                <w:sz w:val="24"/>
                <w:szCs w:val="24"/>
              </w:rPr>
            </w:pPr>
            <w:r w:rsidRPr="00692869">
              <w:rPr>
                <w:rFonts w:ascii="Times New Roman" w:hAnsi="Times New Roman" w:cs="Times New Roman"/>
                <w:sz w:val="24"/>
                <w:szCs w:val="24"/>
              </w:rPr>
              <w:t>вул.Успішна, 1Б,</w:t>
            </w:r>
            <w:r w:rsidR="00D75A84">
              <w:t xml:space="preserve"> </w:t>
            </w:r>
            <w:r w:rsidR="00D75A84">
              <w:rPr>
                <w:rFonts w:ascii="Times New Roman" w:hAnsi="Times New Roman" w:cs="Times New Roman"/>
                <w:sz w:val="24"/>
                <w:szCs w:val="24"/>
              </w:rPr>
              <w:t>смт Васильківка</w:t>
            </w:r>
          </w:p>
        </w:tc>
        <w:tc>
          <w:tcPr>
            <w:tcW w:w="2098" w:type="dxa"/>
          </w:tcPr>
          <w:p w:rsidR="00DE0688" w:rsidRPr="00D75A84" w:rsidRDefault="00DE0688" w:rsidP="00DE0688">
            <w:pPr>
              <w:spacing w:after="0" w:line="240" w:lineRule="auto"/>
              <w:jc w:val="center"/>
              <w:rPr>
                <w:rFonts w:ascii="Times New Roman" w:hAnsi="Times New Roman" w:cs="Times New Roman"/>
                <w:sz w:val="24"/>
                <w:szCs w:val="24"/>
              </w:rPr>
            </w:pPr>
            <w:r w:rsidRPr="00D75A84">
              <w:rPr>
                <w:rFonts w:ascii="Times New Roman" w:hAnsi="Times New Roman" w:cs="Times New Roman"/>
                <w:sz w:val="24"/>
                <w:szCs w:val="24"/>
              </w:rPr>
              <w:t>паливно-горючі мастила</w:t>
            </w:r>
          </w:p>
        </w:tc>
      </w:tr>
      <w:tr w:rsidR="00DE0688" w:rsidRPr="00497B93" w:rsidTr="00DE0688">
        <w:tc>
          <w:tcPr>
            <w:tcW w:w="3256" w:type="dxa"/>
          </w:tcPr>
          <w:p w:rsidR="00DE0688" w:rsidRPr="00692869" w:rsidRDefault="00DE0688" w:rsidP="00DE068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ТОВ «КВАРЦИТ ДМ»</w:t>
            </w:r>
          </w:p>
        </w:tc>
        <w:tc>
          <w:tcPr>
            <w:tcW w:w="3969" w:type="dxa"/>
          </w:tcPr>
          <w:p w:rsidR="00DE0688" w:rsidRPr="00692869" w:rsidRDefault="00DE0688" w:rsidP="00DE068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вул.Балка Лабзунова, 1, смт Васильківка</w:t>
            </w:r>
          </w:p>
        </w:tc>
        <w:tc>
          <w:tcPr>
            <w:tcW w:w="2098" w:type="dxa"/>
          </w:tcPr>
          <w:p w:rsidR="00DE0688" w:rsidRPr="00692869" w:rsidRDefault="00D75A84" w:rsidP="00DE068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кварцити</w:t>
            </w:r>
          </w:p>
        </w:tc>
      </w:tr>
    </w:tbl>
    <w:p w:rsidR="00C6367B" w:rsidRPr="00C6367B" w:rsidRDefault="00C6367B" w:rsidP="002E6B34">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C6367B" w:rsidRPr="00D75A84" w:rsidRDefault="00C6367B" w:rsidP="002E6B34">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D75A84">
        <w:rPr>
          <w:rFonts w:asciiTheme="majorHAnsi" w:hAnsiTheme="majorHAnsi" w:cstheme="majorHAnsi"/>
          <w:sz w:val="28"/>
          <w:szCs w:val="28"/>
        </w:rPr>
        <w:t>Гідродинамічна небезпека</w:t>
      </w:r>
    </w:p>
    <w:p w:rsidR="00591349" w:rsidRDefault="00C6367B"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C6367B">
        <w:rPr>
          <w:rFonts w:asciiTheme="majorHAnsi" w:hAnsiTheme="majorHAnsi" w:cstheme="majorHAnsi"/>
          <w:b w:val="0"/>
          <w:sz w:val="28"/>
          <w:szCs w:val="28"/>
        </w:rPr>
        <w:t xml:space="preserve"> </w:t>
      </w:r>
      <w:r w:rsidR="00591349" w:rsidRPr="00591349">
        <w:rPr>
          <w:rFonts w:ascii="Times New Roman" w:hAnsi="Times New Roman" w:cs="Times New Roman"/>
          <w:b w:val="0"/>
          <w:sz w:val="28"/>
          <w:szCs w:val="28"/>
        </w:rPr>
        <w:t xml:space="preserve">З несприятливих процесів та явищ на цих територіях мають місце: заболочування території, ерозія ґрунтів, яри. </w:t>
      </w:r>
    </w:p>
    <w:p w:rsidR="00591349"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591349">
        <w:rPr>
          <w:rFonts w:ascii="Times New Roman" w:hAnsi="Times New Roman" w:cs="Times New Roman"/>
          <w:b w:val="0"/>
          <w:sz w:val="28"/>
          <w:szCs w:val="28"/>
        </w:rPr>
        <w:lastRenderedPageBreak/>
        <w:t xml:space="preserve">Відповідно топографічній основі, яку виготовлено у 2020 році у цифровому вигляді для масштабу 1:10 000 на території громади мають прояв геологічні процеси: заболочування території, ерозія ґрунтів, присутність ярів. </w:t>
      </w:r>
    </w:p>
    <w:p w:rsidR="00591349"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591349">
        <w:rPr>
          <w:rFonts w:ascii="Times New Roman" w:hAnsi="Times New Roman" w:cs="Times New Roman"/>
          <w:sz w:val="28"/>
          <w:szCs w:val="28"/>
        </w:rPr>
        <w:t>Заболочування</w:t>
      </w:r>
      <w:r w:rsidRPr="00591349">
        <w:rPr>
          <w:rFonts w:ascii="Times New Roman" w:hAnsi="Times New Roman" w:cs="Times New Roman"/>
          <w:b w:val="0"/>
          <w:sz w:val="28"/>
          <w:szCs w:val="28"/>
        </w:rPr>
        <w:t xml:space="preserve"> територій має значне поширення та спостерігаються по всій території громади, поряд з водними об’єктами. Активним фактором, що впливає на заболочування територій в громаді є: </w:t>
      </w:r>
    </w:p>
    <w:p w:rsidR="00591349"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591349">
        <w:rPr>
          <w:rFonts w:ascii="Times New Roman" w:hAnsi="Times New Roman" w:cs="Times New Roman"/>
          <w:b w:val="0"/>
          <w:sz w:val="28"/>
          <w:szCs w:val="28"/>
        </w:rPr>
        <w:t>- атмосферні опади;</w:t>
      </w:r>
    </w:p>
    <w:p w:rsidR="00591349"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591349">
        <w:rPr>
          <w:rFonts w:ascii="Times New Roman" w:hAnsi="Times New Roman" w:cs="Times New Roman"/>
          <w:b w:val="0"/>
          <w:sz w:val="28"/>
          <w:szCs w:val="28"/>
        </w:rPr>
        <w:t xml:space="preserve">- ґрунтові води, що знаходяться на глибині від 1 до 7 м і відповідно впливають на процес ґрунтоутворення; </w:t>
      </w:r>
    </w:p>
    <w:p w:rsidR="00591349"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591349">
        <w:rPr>
          <w:rFonts w:ascii="Times New Roman" w:hAnsi="Times New Roman" w:cs="Times New Roman"/>
          <w:b w:val="0"/>
          <w:sz w:val="28"/>
          <w:szCs w:val="28"/>
        </w:rPr>
        <w:t xml:space="preserve">- замулення водних об'єктів; </w:t>
      </w:r>
    </w:p>
    <w:p w:rsidR="00591349"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591349">
        <w:rPr>
          <w:rFonts w:ascii="Times New Roman" w:hAnsi="Times New Roman" w:cs="Times New Roman"/>
          <w:b w:val="0"/>
          <w:sz w:val="28"/>
          <w:szCs w:val="28"/>
        </w:rPr>
        <w:t xml:space="preserve">- зменшення пропускної спроможності водотоків, за рахунок захаращування русел. </w:t>
      </w:r>
    </w:p>
    <w:p w:rsidR="00591349" w:rsidRPr="00591349" w:rsidRDefault="00591349" w:rsidP="00591349">
      <w:pPr>
        <w:pBdr>
          <w:top w:val="nil"/>
          <w:left w:val="nil"/>
          <w:bottom w:val="nil"/>
          <w:right w:val="nil"/>
          <w:between w:val="nil"/>
        </w:pBdr>
        <w:spacing w:after="0" w:line="360" w:lineRule="auto"/>
        <w:ind w:firstLine="567"/>
        <w:jc w:val="right"/>
        <w:rPr>
          <w:rFonts w:ascii="Times New Roman" w:hAnsi="Times New Roman" w:cs="Times New Roman"/>
          <w:sz w:val="24"/>
          <w:szCs w:val="24"/>
        </w:rPr>
      </w:pPr>
      <w:r w:rsidRPr="00591349">
        <w:rPr>
          <w:rFonts w:ascii="Times New Roman" w:hAnsi="Times New Roman" w:cs="Times New Roman"/>
          <w:sz w:val="24"/>
          <w:szCs w:val="24"/>
        </w:rPr>
        <w:t xml:space="preserve">Таблиця </w:t>
      </w:r>
      <w:r>
        <w:rPr>
          <w:rFonts w:ascii="Times New Roman" w:hAnsi="Times New Roman" w:cs="Times New Roman"/>
          <w:sz w:val="24"/>
          <w:szCs w:val="24"/>
        </w:rPr>
        <w:t>5.6.</w:t>
      </w:r>
      <w:r w:rsidRPr="00591349">
        <w:rPr>
          <w:rFonts w:ascii="Times New Roman" w:hAnsi="Times New Roman" w:cs="Times New Roman"/>
          <w:sz w:val="24"/>
          <w:szCs w:val="24"/>
        </w:rPr>
        <w:t xml:space="preserve"> Перелік територій з проявом заболочування </w:t>
      </w:r>
    </w:p>
    <w:tbl>
      <w:tblPr>
        <w:tblStyle w:val="af"/>
        <w:tblW w:w="0" w:type="auto"/>
        <w:tblLook w:val="04A0" w:firstRow="1" w:lastRow="0" w:firstColumn="1" w:lastColumn="0" w:noHBand="0" w:noVBand="1"/>
      </w:tblPr>
      <w:tblGrid>
        <w:gridCol w:w="846"/>
        <w:gridCol w:w="4962"/>
        <w:gridCol w:w="3163"/>
      </w:tblGrid>
      <w:tr w:rsidR="00591349" w:rsidTr="00591349">
        <w:tc>
          <w:tcPr>
            <w:tcW w:w="846" w:type="dxa"/>
          </w:tcPr>
          <w:p w:rsidR="00591349" w:rsidRPr="00591349" w:rsidRDefault="00591349" w:rsidP="00591349">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 з/п</w:t>
            </w:r>
          </w:p>
        </w:tc>
        <w:tc>
          <w:tcPr>
            <w:tcW w:w="4962" w:type="dxa"/>
          </w:tcPr>
          <w:p w:rsidR="00591349" w:rsidRPr="00591349" w:rsidRDefault="00591349" w:rsidP="00591349">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Найменування населеного пункту, поряд з яким характерний прояв процесу (явища)</w:t>
            </w:r>
          </w:p>
        </w:tc>
        <w:tc>
          <w:tcPr>
            <w:tcW w:w="3163" w:type="dxa"/>
          </w:tcPr>
          <w:p w:rsidR="00591349" w:rsidRPr="00591349" w:rsidRDefault="00591349" w:rsidP="00591349">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Кількість місць</w:t>
            </w:r>
          </w:p>
        </w:tc>
      </w:tr>
      <w:tr w:rsidR="00591349" w:rsidTr="00591349">
        <w:tc>
          <w:tcPr>
            <w:tcW w:w="846"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rsidR="00591349" w:rsidRPr="00591349" w:rsidRDefault="00591349" w:rsidP="00591349">
            <w:pPr>
              <w:spacing w:after="0" w:line="360" w:lineRule="auto"/>
              <w:jc w:val="both"/>
              <w:rPr>
                <w:rFonts w:ascii="Times New Roman" w:hAnsi="Times New Roman" w:cs="Times New Roman"/>
                <w:sz w:val="24"/>
                <w:szCs w:val="24"/>
              </w:rPr>
            </w:pPr>
            <w:r w:rsidRPr="00591349">
              <w:rPr>
                <w:rFonts w:ascii="Times New Roman" w:hAnsi="Times New Roman" w:cs="Times New Roman"/>
                <w:sz w:val="24"/>
                <w:szCs w:val="24"/>
              </w:rPr>
              <w:t>смт. Васильківка</w:t>
            </w:r>
          </w:p>
        </w:tc>
        <w:tc>
          <w:tcPr>
            <w:tcW w:w="3163"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591349" w:rsidTr="00591349">
        <w:tc>
          <w:tcPr>
            <w:tcW w:w="846"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rsidR="00591349" w:rsidRPr="00591349" w:rsidRDefault="00591349" w:rsidP="005913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с.Веселий Кут</w:t>
            </w:r>
          </w:p>
        </w:tc>
        <w:tc>
          <w:tcPr>
            <w:tcW w:w="3163"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91349" w:rsidTr="00591349">
        <w:tc>
          <w:tcPr>
            <w:tcW w:w="846"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rsidR="00591349" w:rsidRPr="00591349" w:rsidRDefault="00591349" w:rsidP="005913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с.Великоолександрівка</w:t>
            </w:r>
          </w:p>
        </w:tc>
        <w:tc>
          <w:tcPr>
            <w:tcW w:w="3163"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1349" w:rsidTr="00591349">
        <w:tc>
          <w:tcPr>
            <w:tcW w:w="846"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rsidR="00591349" w:rsidRPr="00591349" w:rsidRDefault="00AB5FE7" w:rsidP="005913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w:t>
            </w:r>
            <w:r w:rsidR="00591349">
              <w:rPr>
                <w:rFonts w:ascii="Times New Roman" w:hAnsi="Times New Roman" w:cs="Times New Roman"/>
                <w:sz w:val="24"/>
                <w:szCs w:val="24"/>
              </w:rPr>
              <w:t>.Коржове</w:t>
            </w:r>
          </w:p>
        </w:tc>
        <w:tc>
          <w:tcPr>
            <w:tcW w:w="3163"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91349" w:rsidTr="00591349">
        <w:tc>
          <w:tcPr>
            <w:tcW w:w="846"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rsidR="00591349" w:rsidRPr="00591349" w:rsidRDefault="00AB5FE7" w:rsidP="005913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с.Катеринівка</w:t>
            </w:r>
          </w:p>
        </w:tc>
        <w:tc>
          <w:tcPr>
            <w:tcW w:w="3163" w:type="dxa"/>
          </w:tcPr>
          <w:p w:rsidR="00591349" w:rsidRPr="00591349" w:rsidRDefault="00AB5FE7"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91349" w:rsidTr="00591349">
        <w:tc>
          <w:tcPr>
            <w:tcW w:w="846" w:type="dxa"/>
          </w:tcPr>
          <w:p w:rsidR="00591349" w:rsidRP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rsidR="00591349" w:rsidRPr="00591349" w:rsidRDefault="00AB5FE7" w:rsidP="005913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с.Нововоскресенівка</w:t>
            </w:r>
          </w:p>
        </w:tc>
        <w:tc>
          <w:tcPr>
            <w:tcW w:w="3163" w:type="dxa"/>
          </w:tcPr>
          <w:p w:rsidR="00591349" w:rsidRPr="00591349" w:rsidRDefault="00AB5FE7"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1349" w:rsidTr="00591349">
        <w:tc>
          <w:tcPr>
            <w:tcW w:w="846" w:type="dxa"/>
          </w:tcPr>
          <w:p w:rsid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rsidR="00591349" w:rsidRPr="00591349" w:rsidRDefault="00AB5FE7" w:rsidP="005913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с.Нововасильківка</w:t>
            </w:r>
          </w:p>
        </w:tc>
        <w:tc>
          <w:tcPr>
            <w:tcW w:w="3163" w:type="dxa"/>
          </w:tcPr>
          <w:p w:rsidR="00591349" w:rsidRPr="00591349" w:rsidRDefault="00AB5FE7"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91349" w:rsidTr="00591349">
        <w:tc>
          <w:tcPr>
            <w:tcW w:w="846" w:type="dxa"/>
          </w:tcPr>
          <w:p w:rsid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962" w:type="dxa"/>
          </w:tcPr>
          <w:p w:rsidR="00591349" w:rsidRPr="00591349" w:rsidRDefault="00AB5FE7" w:rsidP="00591349">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с. Луб’янці</w:t>
            </w:r>
          </w:p>
        </w:tc>
        <w:tc>
          <w:tcPr>
            <w:tcW w:w="3163" w:type="dxa"/>
          </w:tcPr>
          <w:p w:rsidR="00591349" w:rsidRPr="00591349" w:rsidRDefault="00AB5FE7"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91349" w:rsidTr="00591349">
        <w:tc>
          <w:tcPr>
            <w:tcW w:w="846" w:type="dxa"/>
          </w:tcPr>
          <w:p w:rsid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962" w:type="dxa"/>
          </w:tcPr>
          <w:p w:rsidR="00591349" w:rsidRPr="00AB5FE7" w:rsidRDefault="00AB5FE7" w:rsidP="00591349">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с. Бондареве</w:t>
            </w:r>
          </w:p>
        </w:tc>
        <w:tc>
          <w:tcPr>
            <w:tcW w:w="3163" w:type="dxa"/>
          </w:tcPr>
          <w:p w:rsidR="00591349" w:rsidRPr="00591349" w:rsidRDefault="00AB5FE7"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91349" w:rsidTr="00591349">
        <w:tc>
          <w:tcPr>
            <w:tcW w:w="846" w:type="dxa"/>
          </w:tcPr>
          <w:p w:rsid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62" w:type="dxa"/>
          </w:tcPr>
          <w:p w:rsidR="00591349" w:rsidRPr="00AB5FE7" w:rsidRDefault="00AB5FE7" w:rsidP="00591349">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с. Вовчанське</w:t>
            </w:r>
          </w:p>
        </w:tc>
        <w:tc>
          <w:tcPr>
            <w:tcW w:w="3163" w:type="dxa"/>
          </w:tcPr>
          <w:p w:rsidR="00591349" w:rsidRPr="00591349" w:rsidRDefault="00AB5FE7"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91349" w:rsidTr="00591349">
        <w:tc>
          <w:tcPr>
            <w:tcW w:w="846" w:type="dxa"/>
          </w:tcPr>
          <w:p w:rsid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962" w:type="dxa"/>
          </w:tcPr>
          <w:p w:rsidR="00591349" w:rsidRPr="00AB5FE7" w:rsidRDefault="00AB5FE7" w:rsidP="00591349">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с. Дебальцеве</w:t>
            </w:r>
          </w:p>
        </w:tc>
        <w:tc>
          <w:tcPr>
            <w:tcW w:w="3163" w:type="dxa"/>
          </w:tcPr>
          <w:p w:rsidR="00591349" w:rsidRPr="00591349" w:rsidRDefault="00AB5FE7"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591349" w:rsidTr="00591349">
        <w:tc>
          <w:tcPr>
            <w:tcW w:w="846" w:type="dxa"/>
          </w:tcPr>
          <w:p w:rsidR="00591349" w:rsidRDefault="00591349"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962" w:type="dxa"/>
          </w:tcPr>
          <w:p w:rsidR="00591349" w:rsidRPr="00591349" w:rsidRDefault="00AB5FE7" w:rsidP="005913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с.Бунчужне</w:t>
            </w:r>
          </w:p>
        </w:tc>
        <w:tc>
          <w:tcPr>
            <w:tcW w:w="3163" w:type="dxa"/>
          </w:tcPr>
          <w:p w:rsidR="00591349" w:rsidRPr="00591349" w:rsidRDefault="00AB5FE7" w:rsidP="005913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91349" w:rsidRPr="00591349" w:rsidTr="0055356A">
        <w:tc>
          <w:tcPr>
            <w:tcW w:w="5808" w:type="dxa"/>
            <w:gridSpan w:val="2"/>
          </w:tcPr>
          <w:p w:rsidR="00591349" w:rsidRPr="00591349" w:rsidRDefault="00591349" w:rsidP="00591349">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Всього:</w:t>
            </w:r>
          </w:p>
        </w:tc>
        <w:tc>
          <w:tcPr>
            <w:tcW w:w="3163" w:type="dxa"/>
          </w:tcPr>
          <w:p w:rsidR="00591349" w:rsidRPr="00591349" w:rsidRDefault="00591349" w:rsidP="00591349">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121</w:t>
            </w:r>
          </w:p>
        </w:tc>
      </w:tr>
    </w:tbl>
    <w:p w:rsidR="00591349" w:rsidRPr="00591349" w:rsidRDefault="00591349" w:rsidP="00591349">
      <w:pPr>
        <w:pBdr>
          <w:top w:val="nil"/>
          <w:left w:val="nil"/>
          <w:bottom w:val="nil"/>
          <w:right w:val="nil"/>
          <w:between w:val="nil"/>
        </w:pBdr>
        <w:spacing w:after="0" w:line="360" w:lineRule="auto"/>
        <w:ind w:firstLine="567"/>
        <w:jc w:val="center"/>
        <w:rPr>
          <w:rFonts w:ascii="Times New Roman" w:hAnsi="Times New Roman" w:cs="Times New Roman"/>
          <w:sz w:val="28"/>
          <w:szCs w:val="28"/>
        </w:rPr>
      </w:pPr>
    </w:p>
    <w:p w:rsid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sz w:val="28"/>
          <w:szCs w:val="28"/>
        </w:rPr>
        <w:t>Ерозійні процеси</w:t>
      </w:r>
      <w:r w:rsidRPr="00591349">
        <w:rPr>
          <w:rFonts w:ascii="Times New Roman" w:hAnsi="Times New Roman" w:cs="Times New Roman"/>
          <w:b w:val="0"/>
          <w:sz w:val="28"/>
          <w:szCs w:val="28"/>
        </w:rPr>
        <w:t xml:space="preserve"> мають поширення в центральній частині громади, поряд з територіями, де присутні тальвеги та балки. За рахунок розчленованого рельєфу, з наявністю схилів та балок по території утворилися</w:t>
      </w:r>
      <w:r>
        <w:t xml:space="preserve"> </w:t>
      </w:r>
      <w:r w:rsidRPr="00AB5FE7">
        <w:rPr>
          <w:rFonts w:ascii="Times New Roman" w:hAnsi="Times New Roman" w:cs="Times New Roman"/>
          <w:b w:val="0"/>
          <w:sz w:val="28"/>
          <w:szCs w:val="28"/>
        </w:rPr>
        <w:t xml:space="preserve">території, де </w:t>
      </w:r>
      <w:r w:rsidRPr="00AB5FE7">
        <w:rPr>
          <w:rFonts w:ascii="Times New Roman" w:hAnsi="Times New Roman" w:cs="Times New Roman"/>
          <w:b w:val="0"/>
          <w:sz w:val="28"/>
          <w:szCs w:val="28"/>
        </w:rPr>
        <w:lastRenderedPageBreak/>
        <w:t xml:space="preserve">присутня ерозія ґрунту, що проявляються за рахунок неорганізованого упорядкування поверхні рельєфу, що призводить до розмивання та вимивання верхнього родючого шару ґрунту. </w:t>
      </w:r>
    </w:p>
    <w:p w:rsid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b w:val="0"/>
          <w:sz w:val="28"/>
          <w:szCs w:val="28"/>
        </w:rPr>
        <w:t xml:space="preserve">До природних чинників, що впливають на утворення ерозії (яружної) належать: </w:t>
      </w:r>
    </w:p>
    <w:p w:rsid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b w:val="0"/>
          <w:sz w:val="28"/>
          <w:szCs w:val="28"/>
        </w:rPr>
        <w:t xml:space="preserve">‒ кліматичні фактори; </w:t>
      </w:r>
    </w:p>
    <w:p w:rsid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b w:val="0"/>
          <w:sz w:val="28"/>
          <w:szCs w:val="28"/>
        </w:rPr>
        <w:t xml:space="preserve">‒ рельєф місцевості; </w:t>
      </w:r>
    </w:p>
    <w:p w:rsid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b w:val="0"/>
          <w:sz w:val="28"/>
          <w:szCs w:val="28"/>
        </w:rPr>
        <w:t xml:space="preserve">‒ наявність рослинності; </w:t>
      </w:r>
    </w:p>
    <w:p w:rsid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b w:val="0"/>
          <w:sz w:val="28"/>
          <w:szCs w:val="28"/>
        </w:rPr>
        <w:t xml:space="preserve">‒ фізико-механічні властивості ґрунтів; </w:t>
      </w:r>
    </w:p>
    <w:p w:rsid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b w:val="0"/>
          <w:sz w:val="28"/>
          <w:szCs w:val="28"/>
        </w:rPr>
        <w:t xml:space="preserve">‒ геологічна будова схилів, ярів та балок. </w:t>
      </w:r>
    </w:p>
    <w:p w:rsidR="00AB5FE7" w:rsidRDefault="00591349" w:rsidP="00591349">
      <w:pPr>
        <w:pBdr>
          <w:top w:val="nil"/>
          <w:left w:val="nil"/>
          <w:bottom w:val="nil"/>
          <w:right w:val="nil"/>
          <w:between w:val="nil"/>
        </w:pBdr>
        <w:spacing w:after="0" w:line="360" w:lineRule="auto"/>
        <w:ind w:firstLine="567"/>
        <w:jc w:val="both"/>
      </w:pPr>
      <w:r w:rsidRPr="00AB5FE7">
        <w:rPr>
          <w:rFonts w:ascii="Times New Roman" w:hAnsi="Times New Roman" w:cs="Times New Roman"/>
          <w:b w:val="0"/>
          <w:sz w:val="28"/>
          <w:szCs w:val="28"/>
        </w:rPr>
        <w:t>Для територій, що в північній частині характерні рівнинні ділянки</w:t>
      </w:r>
      <w:r>
        <w:t xml:space="preserve"> </w:t>
      </w:r>
      <w:r w:rsidRPr="00AB5FE7">
        <w:rPr>
          <w:rFonts w:ascii="Times New Roman" w:hAnsi="Times New Roman" w:cs="Times New Roman"/>
          <w:b w:val="0"/>
          <w:sz w:val="28"/>
          <w:szCs w:val="28"/>
        </w:rPr>
        <w:t>і тому ці процеси практично не мають розвитку.</w:t>
      </w:r>
    </w:p>
    <w:p w:rsidR="00AB5FE7" w:rsidRPr="00AB5FE7" w:rsidRDefault="00591349" w:rsidP="00AB5FE7">
      <w:pPr>
        <w:pBdr>
          <w:top w:val="nil"/>
          <w:left w:val="nil"/>
          <w:bottom w:val="nil"/>
          <w:right w:val="nil"/>
          <w:between w:val="nil"/>
        </w:pBdr>
        <w:spacing w:after="0" w:line="360" w:lineRule="auto"/>
        <w:ind w:firstLine="567"/>
        <w:jc w:val="right"/>
        <w:rPr>
          <w:rFonts w:ascii="Times New Roman" w:hAnsi="Times New Roman" w:cs="Times New Roman"/>
          <w:sz w:val="24"/>
          <w:szCs w:val="24"/>
        </w:rPr>
      </w:pPr>
      <w:r w:rsidRPr="00AB5FE7">
        <w:rPr>
          <w:rFonts w:ascii="Times New Roman" w:hAnsi="Times New Roman" w:cs="Times New Roman"/>
          <w:sz w:val="24"/>
          <w:szCs w:val="24"/>
        </w:rPr>
        <w:t xml:space="preserve">Таблиця </w:t>
      </w:r>
      <w:r w:rsidR="009D6043">
        <w:rPr>
          <w:rFonts w:ascii="Times New Roman" w:hAnsi="Times New Roman" w:cs="Times New Roman"/>
          <w:sz w:val="24"/>
          <w:szCs w:val="24"/>
        </w:rPr>
        <w:t>5.7</w:t>
      </w:r>
      <w:r w:rsidR="00AB5FE7" w:rsidRPr="00AB5FE7">
        <w:rPr>
          <w:rFonts w:ascii="Times New Roman" w:hAnsi="Times New Roman" w:cs="Times New Roman"/>
          <w:sz w:val="24"/>
          <w:szCs w:val="24"/>
        </w:rPr>
        <w:t>.</w:t>
      </w:r>
      <w:r w:rsidRPr="00AB5FE7">
        <w:rPr>
          <w:rFonts w:ascii="Times New Roman" w:hAnsi="Times New Roman" w:cs="Times New Roman"/>
          <w:sz w:val="24"/>
          <w:szCs w:val="24"/>
        </w:rPr>
        <w:t xml:space="preserve"> Перелік територій з проявом ерозії грунту </w:t>
      </w:r>
    </w:p>
    <w:tbl>
      <w:tblPr>
        <w:tblStyle w:val="af"/>
        <w:tblW w:w="0" w:type="auto"/>
        <w:tblLook w:val="04A0" w:firstRow="1" w:lastRow="0" w:firstColumn="1" w:lastColumn="0" w:noHBand="0" w:noVBand="1"/>
      </w:tblPr>
      <w:tblGrid>
        <w:gridCol w:w="846"/>
        <w:gridCol w:w="4962"/>
        <w:gridCol w:w="3163"/>
      </w:tblGrid>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 з/п</w:t>
            </w:r>
          </w:p>
        </w:tc>
        <w:tc>
          <w:tcPr>
            <w:tcW w:w="4962" w:type="dxa"/>
          </w:tcPr>
          <w:p w:rsidR="00AB5FE7" w:rsidRPr="00591349" w:rsidRDefault="00AB5FE7"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Найменування населеного пункту, поряд з яким характерний прояв процесу (явища)</w:t>
            </w:r>
          </w:p>
        </w:tc>
        <w:tc>
          <w:tcPr>
            <w:tcW w:w="3163" w:type="dxa"/>
          </w:tcPr>
          <w:p w:rsidR="00AB5FE7" w:rsidRPr="00591349" w:rsidRDefault="00AB5FE7"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Кількість місць</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rsidR="00AB5FE7" w:rsidRPr="00591349" w:rsidRDefault="00AB5FE7" w:rsidP="0055356A">
            <w:pPr>
              <w:spacing w:after="0" w:line="360" w:lineRule="auto"/>
              <w:jc w:val="both"/>
              <w:rPr>
                <w:rFonts w:ascii="Times New Roman" w:hAnsi="Times New Roman" w:cs="Times New Roman"/>
                <w:sz w:val="24"/>
                <w:szCs w:val="24"/>
              </w:rPr>
            </w:pPr>
            <w:r w:rsidRPr="00591349">
              <w:rPr>
                <w:rFonts w:ascii="Times New Roman" w:hAnsi="Times New Roman" w:cs="Times New Roman"/>
                <w:sz w:val="24"/>
                <w:szCs w:val="24"/>
              </w:rPr>
              <w:t>смт. Васильківка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с.Дібрівка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rsidR="00AB5FE7" w:rsidRPr="00591349" w:rsidRDefault="00AB5FE7" w:rsidP="00553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с.Великоолександрівка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rsidR="00AB5FE7" w:rsidRPr="00591349" w:rsidRDefault="00AB5FE7" w:rsidP="00553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с.Коржове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с.Бабакове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с.Воскресенівка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B5FE7" w:rsidTr="0055356A">
        <w:tc>
          <w:tcPr>
            <w:tcW w:w="846" w:type="dxa"/>
          </w:tcPr>
          <w:p w:rsidR="00AB5FE7"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с.Преображенське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B5FE7" w:rsidTr="0055356A">
        <w:tc>
          <w:tcPr>
            <w:tcW w:w="846" w:type="dxa"/>
          </w:tcPr>
          <w:p w:rsidR="00AB5FE7"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 xml:space="preserve">с. </w:t>
            </w:r>
            <w:r>
              <w:rPr>
                <w:rFonts w:ascii="Times New Roman" w:hAnsi="Times New Roman" w:cs="Times New Roman"/>
                <w:sz w:val="24"/>
                <w:szCs w:val="24"/>
              </w:rPr>
              <w:t>Правда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B5FE7" w:rsidTr="0055356A">
        <w:tc>
          <w:tcPr>
            <w:tcW w:w="846" w:type="dxa"/>
          </w:tcPr>
          <w:p w:rsidR="00AB5FE7"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962" w:type="dxa"/>
          </w:tcPr>
          <w:p w:rsidR="00AB5FE7" w:rsidRPr="00AB5FE7" w:rsidRDefault="00AB5FE7" w:rsidP="00AB5FE7">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 xml:space="preserve">с. </w:t>
            </w:r>
            <w:r>
              <w:rPr>
                <w:rFonts w:ascii="Times New Roman" w:hAnsi="Times New Roman" w:cs="Times New Roman"/>
                <w:sz w:val="24"/>
                <w:szCs w:val="24"/>
              </w:rPr>
              <w:t>Богданівка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B5FE7" w:rsidTr="0055356A">
        <w:tc>
          <w:tcPr>
            <w:tcW w:w="846" w:type="dxa"/>
          </w:tcPr>
          <w:p w:rsidR="00AB5FE7"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62" w:type="dxa"/>
          </w:tcPr>
          <w:p w:rsidR="00AB5FE7" w:rsidRPr="00AB5FE7" w:rsidRDefault="00AB5FE7" w:rsidP="00AB5FE7">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 xml:space="preserve">с. </w:t>
            </w:r>
            <w:r>
              <w:rPr>
                <w:rFonts w:ascii="Times New Roman" w:hAnsi="Times New Roman" w:cs="Times New Roman"/>
                <w:sz w:val="24"/>
                <w:szCs w:val="24"/>
              </w:rPr>
              <w:t>Бунчужне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B5FE7" w:rsidTr="0055356A">
        <w:tc>
          <w:tcPr>
            <w:tcW w:w="846" w:type="dxa"/>
          </w:tcPr>
          <w:p w:rsidR="00AB5FE7"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962" w:type="dxa"/>
          </w:tcPr>
          <w:p w:rsidR="00AB5FE7" w:rsidRPr="00AB5FE7" w:rsidRDefault="00AB5FE7" w:rsidP="00AB5FE7">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 xml:space="preserve">с. </w:t>
            </w:r>
            <w:r>
              <w:rPr>
                <w:rFonts w:ascii="Times New Roman" w:hAnsi="Times New Roman" w:cs="Times New Roman"/>
                <w:sz w:val="24"/>
                <w:szCs w:val="24"/>
              </w:rPr>
              <w:t>Новотерсянське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B5FE7" w:rsidTr="0055356A">
        <w:tc>
          <w:tcPr>
            <w:tcW w:w="846" w:type="dxa"/>
          </w:tcPr>
          <w:p w:rsidR="00AB5FE7"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с.Новоіванівка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B5FE7" w:rsidRPr="00591349" w:rsidTr="0055356A">
        <w:tc>
          <w:tcPr>
            <w:tcW w:w="5808" w:type="dxa"/>
            <w:gridSpan w:val="2"/>
          </w:tcPr>
          <w:p w:rsidR="00AB5FE7" w:rsidRPr="00591349" w:rsidRDefault="00AB5FE7"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Всього:</w:t>
            </w:r>
          </w:p>
        </w:tc>
        <w:tc>
          <w:tcPr>
            <w:tcW w:w="3163" w:type="dxa"/>
          </w:tcPr>
          <w:p w:rsidR="00AB5FE7" w:rsidRPr="00591349" w:rsidRDefault="00AB5FE7" w:rsidP="0055356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73</w:t>
            </w:r>
          </w:p>
        </w:tc>
      </w:tr>
    </w:tbl>
    <w:p w:rsidR="00AB5FE7" w:rsidRDefault="00AB5FE7" w:rsidP="00591349">
      <w:pPr>
        <w:pBdr>
          <w:top w:val="nil"/>
          <w:left w:val="nil"/>
          <w:bottom w:val="nil"/>
          <w:right w:val="nil"/>
          <w:between w:val="nil"/>
        </w:pBdr>
        <w:spacing w:after="0" w:line="360" w:lineRule="auto"/>
        <w:ind w:firstLine="567"/>
        <w:jc w:val="both"/>
      </w:pPr>
    </w:p>
    <w:p w:rsidR="00AB5FE7" w:rsidRDefault="00AB5FE7" w:rsidP="00591349">
      <w:pPr>
        <w:pBdr>
          <w:top w:val="nil"/>
          <w:left w:val="nil"/>
          <w:bottom w:val="nil"/>
          <w:right w:val="nil"/>
          <w:between w:val="nil"/>
        </w:pBdr>
        <w:spacing w:after="0" w:line="360" w:lineRule="auto"/>
        <w:ind w:firstLine="567"/>
        <w:jc w:val="both"/>
      </w:pPr>
    </w:p>
    <w:p w:rsidR="00AB5FE7" w:rsidRDefault="00591349" w:rsidP="00591349">
      <w:pPr>
        <w:pBdr>
          <w:top w:val="nil"/>
          <w:left w:val="nil"/>
          <w:bottom w:val="nil"/>
          <w:right w:val="nil"/>
          <w:between w:val="nil"/>
        </w:pBdr>
        <w:spacing w:after="0" w:line="360" w:lineRule="auto"/>
        <w:ind w:firstLine="567"/>
        <w:jc w:val="both"/>
      </w:pPr>
      <w:r w:rsidRPr="00AB5FE7">
        <w:rPr>
          <w:rFonts w:ascii="Times New Roman" w:hAnsi="Times New Roman" w:cs="Times New Roman"/>
          <w:b w:val="0"/>
          <w:sz w:val="28"/>
          <w:szCs w:val="28"/>
        </w:rPr>
        <w:t xml:space="preserve">Найбільш густа яружна мережа відмічається в центральній частині громади. При цьому, в залежності від складу і фізико-механічних властивостей </w:t>
      </w:r>
      <w:r w:rsidRPr="00AB5FE7">
        <w:rPr>
          <w:rFonts w:ascii="Times New Roman" w:hAnsi="Times New Roman" w:cs="Times New Roman"/>
          <w:b w:val="0"/>
          <w:sz w:val="28"/>
          <w:szCs w:val="28"/>
        </w:rPr>
        <w:lastRenderedPageBreak/>
        <w:t>основних та підстилаючих порід формуються різні генетичні типи прояву яроутворення. Для територій, що в північній частині характерні рівнинні ділянки і тому ці процеси практично не мають розвитку</w:t>
      </w:r>
      <w:r>
        <w:t xml:space="preserve">. </w:t>
      </w:r>
    </w:p>
    <w:p w:rsidR="00AB5FE7" w:rsidRPr="00AB5FE7" w:rsidRDefault="00591349" w:rsidP="00AB5FE7">
      <w:pPr>
        <w:pBdr>
          <w:top w:val="nil"/>
          <w:left w:val="nil"/>
          <w:bottom w:val="nil"/>
          <w:right w:val="nil"/>
          <w:between w:val="nil"/>
        </w:pBdr>
        <w:spacing w:after="0" w:line="360" w:lineRule="auto"/>
        <w:ind w:firstLine="567"/>
        <w:jc w:val="right"/>
        <w:rPr>
          <w:rFonts w:ascii="Times New Roman" w:hAnsi="Times New Roman" w:cs="Times New Roman"/>
          <w:sz w:val="24"/>
          <w:szCs w:val="24"/>
        </w:rPr>
      </w:pPr>
      <w:r w:rsidRPr="00AB5FE7">
        <w:rPr>
          <w:rFonts w:ascii="Times New Roman" w:hAnsi="Times New Roman" w:cs="Times New Roman"/>
          <w:sz w:val="24"/>
          <w:szCs w:val="24"/>
        </w:rPr>
        <w:t xml:space="preserve">Таблиця </w:t>
      </w:r>
      <w:r w:rsidR="009D6043">
        <w:rPr>
          <w:rFonts w:ascii="Times New Roman" w:hAnsi="Times New Roman" w:cs="Times New Roman"/>
          <w:sz w:val="24"/>
          <w:szCs w:val="24"/>
        </w:rPr>
        <w:t>5.8</w:t>
      </w:r>
      <w:r w:rsidR="00AB5FE7">
        <w:rPr>
          <w:rFonts w:ascii="Times New Roman" w:hAnsi="Times New Roman" w:cs="Times New Roman"/>
          <w:sz w:val="24"/>
          <w:szCs w:val="24"/>
        </w:rPr>
        <w:t>.</w:t>
      </w:r>
      <w:r w:rsidRPr="00AB5FE7">
        <w:rPr>
          <w:rFonts w:ascii="Times New Roman" w:hAnsi="Times New Roman" w:cs="Times New Roman"/>
          <w:sz w:val="24"/>
          <w:szCs w:val="24"/>
        </w:rPr>
        <w:t xml:space="preserve"> Перелік територій з присутністю ярів</w:t>
      </w:r>
    </w:p>
    <w:tbl>
      <w:tblPr>
        <w:tblStyle w:val="af"/>
        <w:tblW w:w="0" w:type="auto"/>
        <w:tblLook w:val="04A0" w:firstRow="1" w:lastRow="0" w:firstColumn="1" w:lastColumn="0" w:noHBand="0" w:noVBand="1"/>
      </w:tblPr>
      <w:tblGrid>
        <w:gridCol w:w="846"/>
        <w:gridCol w:w="4962"/>
        <w:gridCol w:w="3163"/>
      </w:tblGrid>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 з/п</w:t>
            </w:r>
          </w:p>
        </w:tc>
        <w:tc>
          <w:tcPr>
            <w:tcW w:w="4962" w:type="dxa"/>
          </w:tcPr>
          <w:p w:rsidR="00AB5FE7" w:rsidRPr="00591349" w:rsidRDefault="00AB5FE7"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Найменування населеного пункту, поряд з яким характерний прояв процесу (явища)</w:t>
            </w:r>
          </w:p>
        </w:tc>
        <w:tc>
          <w:tcPr>
            <w:tcW w:w="3163" w:type="dxa"/>
          </w:tcPr>
          <w:p w:rsidR="00AB5FE7" w:rsidRPr="00591349" w:rsidRDefault="00AB5FE7"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Кількість місць</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rsidR="00AB5FE7" w:rsidRPr="00591349" w:rsidRDefault="00AB5FE7" w:rsidP="0055356A">
            <w:pPr>
              <w:spacing w:after="0" w:line="360" w:lineRule="auto"/>
              <w:jc w:val="both"/>
              <w:rPr>
                <w:rFonts w:ascii="Times New Roman" w:hAnsi="Times New Roman" w:cs="Times New Roman"/>
                <w:sz w:val="24"/>
                <w:szCs w:val="24"/>
              </w:rPr>
            </w:pPr>
            <w:r w:rsidRPr="00591349">
              <w:rPr>
                <w:rFonts w:ascii="Times New Roman" w:hAnsi="Times New Roman" w:cs="Times New Roman"/>
                <w:sz w:val="24"/>
                <w:szCs w:val="24"/>
              </w:rPr>
              <w:t>смт. Васильківка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с.Колоно-Миколаїівка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rsidR="00AB5FE7" w:rsidRPr="00591349" w:rsidRDefault="00AB5FE7" w:rsidP="00553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с.Великоолександрівка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с.Преображенське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rsidR="00AB5FE7" w:rsidRPr="00591349" w:rsidRDefault="00AB5FE7" w:rsidP="00553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с.Вовчанське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B5FE7" w:rsidTr="0055356A">
        <w:tc>
          <w:tcPr>
            <w:tcW w:w="846"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с.Бунчужне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B5FE7" w:rsidTr="0055356A">
        <w:tc>
          <w:tcPr>
            <w:tcW w:w="846" w:type="dxa"/>
          </w:tcPr>
          <w:p w:rsidR="00AB5FE7"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с.Рубанівське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B5FE7" w:rsidTr="0055356A">
        <w:tc>
          <w:tcPr>
            <w:tcW w:w="846" w:type="dxa"/>
          </w:tcPr>
          <w:p w:rsidR="00AB5FE7"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962" w:type="dxa"/>
          </w:tcPr>
          <w:p w:rsidR="00AB5FE7" w:rsidRPr="00591349" w:rsidRDefault="00AB5FE7" w:rsidP="00AB5FE7">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 xml:space="preserve">с. </w:t>
            </w:r>
            <w:r>
              <w:rPr>
                <w:rFonts w:ascii="Times New Roman" w:hAnsi="Times New Roman" w:cs="Times New Roman"/>
                <w:sz w:val="24"/>
                <w:szCs w:val="24"/>
              </w:rPr>
              <w:t>Вербівське</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B5FE7" w:rsidTr="0055356A">
        <w:tc>
          <w:tcPr>
            <w:tcW w:w="846" w:type="dxa"/>
          </w:tcPr>
          <w:p w:rsidR="00AB5FE7"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962" w:type="dxa"/>
          </w:tcPr>
          <w:p w:rsidR="00AB5FE7" w:rsidRPr="00AB5FE7" w:rsidRDefault="00AB5FE7" w:rsidP="00AB5FE7">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 xml:space="preserve">с. </w:t>
            </w:r>
            <w:r>
              <w:rPr>
                <w:rFonts w:ascii="Times New Roman" w:hAnsi="Times New Roman" w:cs="Times New Roman"/>
                <w:sz w:val="24"/>
                <w:szCs w:val="24"/>
              </w:rPr>
              <w:t>Нововасильківка</w:t>
            </w:r>
          </w:p>
        </w:tc>
        <w:tc>
          <w:tcPr>
            <w:tcW w:w="3163" w:type="dxa"/>
          </w:tcPr>
          <w:p w:rsidR="00AB5FE7" w:rsidRPr="00591349" w:rsidRDefault="00AB5FE7"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B5FE7" w:rsidRPr="00591349" w:rsidTr="0055356A">
        <w:tc>
          <w:tcPr>
            <w:tcW w:w="5808" w:type="dxa"/>
            <w:gridSpan w:val="2"/>
          </w:tcPr>
          <w:p w:rsidR="00AB5FE7" w:rsidRPr="00591349" w:rsidRDefault="00AB5FE7"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Всього:</w:t>
            </w:r>
          </w:p>
        </w:tc>
        <w:tc>
          <w:tcPr>
            <w:tcW w:w="3163" w:type="dxa"/>
          </w:tcPr>
          <w:p w:rsidR="00AB5FE7" w:rsidRPr="00591349" w:rsidRDefault="00AB5FE7" w:rsidP="0055356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55</w:t>
            </w:r>
          </w:p>
        </w:tc>
      </w:tr>
    </w:tbl>
    <w:p w:rsidR="00AB5FE7" w:rsidRDefault="00AB5FE7" w:rsidP="00591349">
      <w:pPr>
        <w:pBdr>
          <w:top w:val="nil"/>
          <w:left w:val="nil"/>
          <w:bottom w:val="nil"/>
          <w:right w:val="nil"/>
          <w:between w:val="nil"/>
        </w:pBdr>
        <w:spacing w:after="0" w:line="360" w:lineRule="auto"/>
        <w:ind w:firstLine="567"/>
        <w:jc w:val="both"/>
      </w:pPr>
    </w:p>
    <w:p w:rsidR="00AB5FE7" w:rsidRP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b w:val="0"/>
          <w:sz w:val="28"/>
          <w:szCs w:val="28"/>
        </w:rPr>
        <w:t xml:space="preserve">При опрацюванні даних топографічної основи, на території громади було виявлено місця порушені гірничими роботами, які розповсюджені в центральній частині громади. Порушені гірничими роботами території представлені у вигляді: </w:t>
      </w:r>
    </w:p>
    <w:p w:rsidR="00AB5FE7" w:rsidRP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b w:val="0"/>
          <w:sz w:val="28"/>
          <w:szCs w:val="28"/>
        </w:rPr>
        <w:t xml:space="preserve">- кар’єрів, які функціонують; </w:t>
      </w:r>
    </w:p>
    <w:p w:rsidR="00AB5FE7" w:rsidRPr="00AB5FE7" w:rsidRDefault="00591349" w:rsidP="00591349">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AB5FE7">
        <w:rPr>
          <w:rFonts w:ascii="Times New Roman" w:hAnsi="Times New Roman" w:cs="Times New Roman"/>
          <w:b w:val="0"/>
          <w:sz w:val="28"/>
          <w:szCs w:val="28"/>
        </w:rPr>
        <w:t xml:space="preserve">- недіючих кар’єрів. </w:t>
      </w:r>
    </w:p>
    <w:p w:rsidR="00E14876" w:rsidRPr="00E14876" w:rsidRDefault="00591349" w:rsidP="00E14876">
      <w:pPr>
        <w:pBdr>
          <w:top w:val="nil"/>
          <w:left w:val="nil"/>
          <w:bottom w:val="nil"/>
          <w:right w:val="nil"/>
          <w:between w:val="nil"/>
        </w:pBdr>
        <w:spacing w:after="0" w:line="360" w:lineRule="auto"/>
        <w:ind w:firstLine="567"/>
        <w:jc w:val="right"/>
        <w:rPr>
          <w:rFonts w:ascii="Times New Roman" w:hAnsi="Times New Roman" w:cs="Times New Roman"/>
          <w:sz w:val="24"/>
          <w:szCs w:val="24"/>
        </w:rPr>
      </w:pPr>
      <w:r w:rsidRPr="00E14876">
        <w:rPr>
          <w:rFonts w:ascii="Times New Roman" w:hAnsi="Times New Roman" w:cs="Times New Roman"/>
          <w:sz w:val="24"/>
          <w:szCs w:val="24"/>
        </w:rPr>
        <w:t xml:space="preserve">Таблиця </w:t>
      </w:r>
      <w:r w:rsidR="009D6043">
        <w:rPr>
          <w:rFonts w:ascii="Times New Roman" w:hAnsi="Times New Roman" w:cs="Times New Roman"/>
          <w:sz w:val="24"/>
          <w:szCs w:val="24"/>
        </w:rPr>
        <w:t>5.9</w:t>
      </w:r>
      <w:r w:rsidR="00E14876">
        <w:rPr>
          <w:rFonts w:ascii="Times New Roman" w:hAnsi="Times New Roman" w:cs="Times New Roman"/>
          <w:sz w:val="24"/>
          <w:szCs w:val="24"/>
        </w:rPr>
        <w:t>.</w:t>
      </w:r>
      <w:r w:rsidRPr="00E14876">
        <w:rPr>
          <w:rFonts w:ascii="Times New Roman" w:hAnsi="Times New Roman" w:cs="Times New Roman"/>
          <w:sz w:val="24"/>
          <w:szCs w:val="24"/>
        </w:rPr>
        <w:t xml:space="preserve"> Перелік територій порушених гірничими роботами</w:t>
      </w:r>
    </w:p>
    <w:tbl>
      <w:tblPr>
        <w:tblStyle w:val="af"/>
        <w:tblW w:w="0" w:type="auto"/>
        <w:tblLook w:val="04A0" w:firstRow="1" w:lastRow="0" w:firstColumn="1" w:lastColumn="0" w:noHBand="0" w:noVBand="1"/>
      </w:tblPr>
      <w:tblGrid>
        <w:gridCol w:w="731"/>
        <w:gridCol w:w="4127"/>
        <w:gridCol w:w="2500"/>
        <w:gridCol w:w="2130"/>
      </w:tblGrid>
      <w:tr w:rsidR="00E14876" w:rsidTr="00E14876">
        <w:tc>
          <w:tcPr>
            <w:tcW w:w="731" w:type="dxa"/>
          </w:tcPr>
          <w:p w:rsidR="00E14876" w:rsidRPr="00591349" w:rsidRDefault="00E14876"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 з/п</w:t>
            </w:r>
          </w:p>
        </w:tc>
        <w:tc>
          <w:tcPr>
            <w:tcW w:w="4127" w:type="dxa"/>
          </w:tcPr>
          <w:p w:rsidR="00E14876" w:rsidRPr="00591349" w:rsidRDefault="00E14876"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Найменування населеного пункту, поряд з яким характерний прояв процесу (явища)</w:t>
            </w:r>
          </w:p>
        </w:tc>
        <w:tc>
          <w:tcPr>
            <w:tcW w:w="2500" w:type="dxa"/>
          </w:tcPr>
          <w:p w:rsidR="00E14876" w:rsidRPr="00591349" w:rsidRDefault="00E14876"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Кількість місць</w:t>
            </w:r>
          </w:p>
        </w:tc>
        <w:tc>
          <w:tcPr>
            <w:tcW w:w="2130" w:type="dxa"/>
          </w:tcPr>
          <w:p w:rsidR="00E14876" w:rsidRPr="00591349" w:rsidRDefault="00E14876" w:rsidP="0055356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Тип родовища</w:t>
            </w:r>
          </w:p>
        </w:tc>
      </w:tr>
      <w:tr w:rsidR="00E14876" w:rsidTr="00E14876">
        <w:tc>
          <w:tcPr>
            <w:tcW w:w="731"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27" w:type="dxa"/>
          </w:tcPr>
          <w:p w:rsidR="00E14876" w:rsidRPr="00591349" w:rsidRDefault="00E14876" w:rsidP="00553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с.Веселий Кут</w:t>
            </w:r>
          </w:p>
        </w:tc>
        <w:tc>
          <w:tcPr>
            <w:tcW w:w="250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недіючий</w:t>
            </w:r>
          </w:p>
        </w:tc>
      </w:tr>
      <w:tr w:rsidR="00E14876" w:rsidTr="00E14876">
        <w:tc>
          <w:tcPr>
            <w:tcW w:w="731"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27" w:type="dxa"/>
          </w:tcPr>
          <w:p w:rsidR="00E14876" w:rsidRPr="00591349" w:rsidRDefault="00E14876" w:rsidP="00E148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с.Великоолександрівка </w:t>
            </w:r>
          </w:p>
        </w:tc>
        <w:tc>
          <w:tcPr>
            <w:tcW w:w="250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3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пісок, недіючий</w:t>
            </w:r>
          </w:p>
        </w:tc>
      </w:tr>
      <w:tr w:rsidR="00E14876" w:rsidTr="00E14876">
        <w:tc>
          <w:tcPr>
            <w:tcW w:w="731"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27" w:type="dxa"/>
          </w:tcPr>
          <w:p w:rsidR="00E14876" w:rsidRPr="00591349" w:rsidRDefault="00E14876" w:rsidP="00E148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с.Коржове</w:t>
            </w:r>
          </w:p>
        </w:tc>
        <w:tc>
          <w:tcPr>
            <w:tcW w:w="250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глина, недіючий</w:t>
            </w:r>
          </w:p>
        </w:tc>
      </w:tr>
      <w:tr w:rsidR="00E14876" w:rsidTr="00E14876">
        <w:tc>
          <w:tcPr>
            <w:tcW w:w="731"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27" w:type="dxa"/>
          </w:tcPr>
          <w:p w:rsidR="00E14876" w:rsidRPr="00591349" w:rsidRDefault="00E14876" w:rsidP="00553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с.Преображенське</w:t>
            </w:r>
          </w:p>
        </w:tc>
        <w:tc>
          <w:tcPr>
            <w:tcW w:w="250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3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щебінь, недіючий</w:t>
            </w:r>
          </w:p>
        </w:tc>
      </w:tr>
      <w:tr w:rsidR="00E14876" w:rsidTr="00E14876">
        <w:tc>
          <w:tcPr>
            <w:tcW w:w="731"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127" w:type="dxa"/>
          </w:tcPr>
          <w:p w:rsidR="00E14876" w:rsidRPr="00591349" w:rsidRDefault="00E14876" w:rsidP="00E148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с.Правда</w:t>
            </w:r>
          </w:p>
        </w:tc>
        <w:tc>
          <w:tcPr>
            <w:tcW w:w="250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3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кварц, недіючий</w:t>
            </w:r>
          </w:p>
        </w:tc>
      </w:tr>
      <w:tr w:rsidR="00E14876" w:rsidTr="00E14876">
        <w:tc>
          <w:tcPr>
            <w:tcW w:w="731"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127" w:type="dxa"/>
          </w:tcPr>
          <w:p w:rsidR="00E14876" w:rsidRPr="00591349" w:rsidRDefault="00E14876" w:rsidP="00E148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с.Бондареве</w:t>
            </w:r>
          </w:p>
        </w:tc>
        <w:tc>
          <w:tcPr>
            <w:tcW w:w="250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недіючий</w:t>
            </w:r>
          </w:p>
        </w:tc>
      </w:tr>
      <w:tr w:rsidR="00E14876" w:rsidTr="00E14876">
        <w:tc>
          <w:tcPr>
            <w:tcW w:w="731" w:type="dxa"/>
          </w:tcPr>
          <w:p w:rsidR="00E14876"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127" w:type="dxa"/>
          </w:tcPr>
          <w:p w:rsidR="00E14876" w:rsidRPr="00591349" w:rsidRDefault="00E14876" w:rsidP="00E148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с.Вовчанське</w:t>
            </w:r>
          </w:p>
        </w:tc>
        <w:tc>
          <w:tcPr>
            <w:tcW w:w="250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3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пісок, недіючий</w:t>
            </w:r>
          </w:p>
        </w:tc>
      </w:tr>
      <w:tr w:rsidR="00E14876" w:rsidTr="00E14876">
        <w:tc>
          <w:tcPr>
            <w:tcW w:w="731" w:type="dxa"/>
          </w:tcPr>
          <w:p w:rsidR="00E14876" w:rsidRDefault="00E14876" w:rsidP="00E148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27" w:type="dxa"/>
          </w:tcPr>
          <w:p w:rsidR="00E14876" w:rsidRPr="00591349" w:rsidRDefault="00E14876" w:rsidP="00E14876">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 xml:space="preserve">с. </w:t>
            </w:r>
            <w:r>
              <w:rPr>
                <w:rFonts w:ascii="Times New Roman" w:hAnsi="Times New Roman" w:cs="Times New Roman"/>
                <w:sz w:val="24"/>
                <w:szCs w:val="24"/>
              </w:rPr>
              <w:t>Дебальцеве</w:t>
            </w:r>
          </w:p>
        </w:tc>
        <w:tc>
          <w:tcPr>
            <w:tcW w:w="2500" w:type="dxa"/>
          </w:tcPr>
          <w:p w:rsidR="00E14876" w:rsidRPr="00591349" w:rsidRDefault="00E14876" w:rsidP="00E148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E14876" w:rsidRDefault="00E14876" w:rsidP="00E14876">
            <w:r w:rsidRPr="00141281">
              <w:rPr>
                <w:rFonts w:ascii="Times New Roman" w:hAnsi="Times New Roman" w:cs="Times New Roman"/>
                <w:sz w:val="24"/>
                <w:szCs w:val="24"/>
              </w:rPr>
              <w:t>глина, недіючий</w:t>
            </w:r>
          </w:p>
        </w:tc>
      </w:tr>
      <w:tr w:rsidR="00E14876" w:rsidTr="00E14876">
        <w:tc>
          <w:tcPr>
            <w:tcW w:w="731" w:type="dxa"/>
          </w:tcPr>
          <w:p w:rsidR="00E14876" w:rsidRDefault="00E14876" w:rsidP="00E148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127" w:type="dxa"/>
          </w:tcPr>
          <w:p w:rsidR="00E14876" w:rsidRPr="00AB5FE7" w:rsidRDefault="00E14876" w:rsidP="00E14876">
            <w:pPr>
              <w:spacing w:after="0" w:line="360" w:lineRule="auto"/>
              <w:jc w:val="both"/>
              <w:rPr>
                <w:rFonts w:ascii="Times New Roman" w:hAnsi="Times New Roman" w:cs="Times New Roman"/>
                <w:sz w:val="24"/>
                <w:szCs w:val="24"/>
              </w:rPr>
            </w:pPr>
            <w:r w:rsidRPr="00AB5FE7">
              <w:rPr>
                <w:rFonts w:ascii="Times New Roman" w:hAnsi="Times New Roman" w:cs="Times New Roman"/>
                <w:sz w:val="24"/>
                <w:szCs w:val="24"/>
              </w:rPr>
              <w:t xml:space="preserve">с. </w:t>
            </w:r>
            <w:r>
              <w:rPr>
                <w:rFonts w:ascii="Times New Roman" w:hAnsi="Times New Roman" w:cs="Times New Roman"/>
                <w:sz w:val="24"/>
                <w:szCs w:val="24"/>
              </w:rPr>
              <w:t>Бунчужне</w:t>
            </w:r>
          </w:p>
        </w:tc>
        <w:tc>
          <w:tcPr>
            <w:tcW w:w="2500" w:type="dxa"/>
          </w:tcPr>
          <w:p w:rsidR="00E14876" w:rsidRPr="00591349" w:rsidRDefault="00E14876" w:rsidP="00E148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E14876" w:rsidRDefault="00E14876" w:rsidP="00E14876">
            <w:r w:rsidRPr="00141281">
              <w:rPr>
                <w:rFonts w:ascii="Times New Roman" w:hAnsi="Times New Roman" w:cs="Times New Roman"/>
                <w:sz w:val="24"/>
                <w:szCs w:val="24"/>
              </w:rPr>
              <w:t>глина, недіючий</w:t>
            </w:r>
          </w:p>
        </w:tc>
      </w:tr>
      <w:tr w:rsidR="00E14876" w:rsidTr="00E14876">
        <w:tc>
          <w:tcPr>
            <w:tcW w:w="731" w:type="dxa"/>
          </w:tcPr>
          <w:p w:rsidR="00E14876"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127" w:type="dxa"/>
          </w:tcPr>
          <w:p w:rsidR="00E14876" w:rsidRPr="00AB5FE7" w:rsidRDefault="00E14876" w:rsidP="00553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с.Возвратне</w:t>
            </w:r>
          </w:p>
        </w:tc>
        <w:tc>
          <w:tcPr>
            <w:tcW w:w="250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30" w:type="dxa"/>
          </w:tcPr>
          <w:p w:rsidR="00E14876" w:rsidRPr="00591349" w:rsidRDefault="00E14876" w:rsidP="005535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недіючий</w:t>
            </w:r>
          </w:p>
        </w:tc>
      </w:tr>
      <w:tr w:rsidR="00E14876" w:rsidRPr="00591349" w:rsidTr="00E14876">
        <w:tc>
          <w:tcPr>
            <w:tcW w:w="4858" w:type="dxa"/>
            <w:gridSpan w:val="2"/>
          </w:tcPr>
          <w:p w:rsidR="00E14876" w:rsidRPr="00591349" w:rsidRDefault="00E14876" w:rsidP="0055356A">
            <w:pPr>
              <w:spacing w:after="0" w:line="360" w:lineRule="auto"/>
              <w:jc w:val="center"/>
              <w:rPr>
                <w:rFonts w:ascii="Times New Roman" w:hAnsi="Times New Roman" w:cs="Times New Roman"/>
                <w:b/>
                <w:sz w:val="24"/>
                <w:szCs w:val="24"/>
              </w:rPr>
            </w:pPr>
            <w:r w:rsidRPr="00591349">
              <w:rPr>
                <w:rFonts w:ascii="Times New Roman" w:hAnsi="Times New Roman" w:cs="Times New Roman"/>
                <w:b/>
                <w:sz w:val="24"/>
                <w:szCs w:val="24"/>
              </w:rPr>
              <w:t>Всього:</w:t>
            </w:r>
          </w:p>
        </w:tc>
        <w:tc>
          <w:tcPr>
            <w:tcW w:w="2500" w:type="dxa"/>
          </w:tcPr>
          <w:p w:rsidR="00E14876" w:rsidRPr="00591349" w:rsidRDefault="00E14876" w:rsidP="0055356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2130" w:type="dxa"/>
          </w:tcPr>
          <w:p w:rsidR="00E14876" w:rsidRDefault="00E14876" w:rsidP="0055356A">
            <w:pPr>
              <w:spacing w:after="0" w:line="360" w:lineRule="auto"/>
              <w:jc w:val="center"/>
              <w:rPr>
                <w:rFonts w:ascii="Times New Roman" w:hAnsi="Times New Roman" w:cs="Times New Roman"/>
                <w:b/>
                <w:sz w:val="24"/>
                <w:szCs w:val="24"/>
              </w:rPr>
            </w:pPr>
          </w:p>
        </w:tc>
      </w:tr>
    </w:tbl>
    <w:p w:rsidR="00E14876" w:rsidRDefault="00E14876" w:rsidP="00591349">
      <w:pPr>
        <w:pBdr>
          <w:top w:val="nil"/>
          <w:left w:val="nil"/>
          <w:bottom w:val="nil"/>
          <w:right w:val="nil"/>
          <w:between w:val="nil"/>
        </w:pBdr>
        <w:spacing w:after="0" w:line="360" w:lineRule="auto"/>
        <w:ind w:firstLine="567"/>
        <w:jc w:val="both"/>
      </w:pPr>
    </w:p>
    <w:p w:rsidR="00E14876" w:rsidRPr="00E14876" w:rsidRDefault="00E14876" w:rsidP="00E1487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E14876">
        <w:rPr>
          <w:rFonts w:ascii="Times New Roman" w:hAnsi="Times New Roman" w:cs="Times New Roman"/>
          <w:b w:val="0"/>
          <w:sz w:val="28"/>
          <w:szCs w:val="28"/>
        </w:rPr>
        <w:t>Дані фактори природних умов незначною мірою впливають на утримання існуючих територій та перспективне освоєння нових територій, за рахунок незначних масштабів прояву процесів. Тому території в межах громади потребують спеціальних та загальних заходів інженерної підготовки та захисту території на етапі підготовчих робіт при освоєнні перспективних територій та утриманні існуючих.</w:t>
      </w:r>
    </w:p>
    <w:p w:rsidR="00E14876" w:rsidRPr="00E14876" w:rsidRDefault="00E14876" w:rsidP="00E1487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E14876">
        <w:rPr>
          <w:rFonts w:ascii="Times New Roman" w:hAnsi="Times New Roman" w:cs="Times New Roman"/>
          <w:b w:val="0"/>
          <w:sz w:val="28"/>
          <w:szCs w:val="28"/>
        </w:rPr>
        <w:t xml:space="preserve">Виконання заходів інженерної підготовки територій забезпечить: </w:t>
      </w:r>
    </w:p>
    <w:p w:rsidR="00E14876" w:rsidRPr="00E14876" w:rsidRDefault="00E14876" w:rsidP="00E1487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E14876">
        <w:rPr>
          <w:rFonts w:ascii="Times New Roman" w:hAnsi="Times New Roman" w:cs="Times New Roman"/>
          <w:b w:val="0"/>
          <w:sz w:val="28"/>
          <w:szCs w:val="28"/>
        </w:rPr>
        <w:t>‒ загальну стійкість об'єктів і територій при основному та аварійному сполученні навантажень;</w:t>
      </w:r>
    </w:p>
    <w:p w:rsidR="00E14876" w:rsidRPr="00E14876" w:rsidRDefault="00E14876" w:rsidP="00E1487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E14876">
        <w:rPr>
          <w:rFonts w:ascii="Times New Roman" w:hAnsi="Times New Roman" w:cs="Times New Roman"/>
          <w:b w:val="0"/>
          <w:sz w:val="28"/>
          <w:szCs w:val="28"/>
        </w:rPr>
        <w:t>‒ збереження існуючого рельєфу;</w:t>
      </w:r>
    </w:p>
    <w:p w:rsidR="00E14876" w:rsidRPr="00E14876" w:rsidRDefault="00E14876" w:rsidP="00E1487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E14876">
        <w:rPr>
          <w:rFonts w:ascii="Times New Roman" w:hAnsi="Times New Roman" w:cs="Times New Roman"/>
          <w:b w:val="0"/>
          <w:sz w:val="28"/>
          <w:szCs w:val="28"/>
        </w:rPr>
        <w:t>‒ нормативні санітарно-гігієнічні, соціальні, рекреаційні умови території, що захищається;</w:t>
      </w:r>
    </w:p>
    <w:p w:rsidR="00E14876" w:rsidRPr="00E14876" w:rsidRDefault="00E14876" w:rsidP="00E1487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E14876">
        <w:rPr>
          <w:rFonts w:ascii="Times New Roman" w:hAnsi="Times New Roman" w:cs="Times New Roman"/>
          <w:b w:val="0"/>
          <w:sz w:val="28"/>
          <w:szCs w:val="28"/>
        </w:rPr>
        <w:t>‒ надійне функціонування об'єктів, що розміщені на цих територіях;</w:t>
      </w:r>
    </w:p>
    <w:p w:rsidR="00E14876" w:rsidRPr="00E14876" w:rsidRDefault="00E14876" w:rsidP="00E1487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E14876">
        <w:rPr>
          <w:rFonts w:ascii="Times New Roman" w:hAnsi="Times New Roman" w:cs="Times New Roman"/>
          <w:b w:val="0"/>
          <w:sz w:val="28"/>
          <w:szCs w:val="28"/>
        </w:rPr>
        <w:t>‒ збереження природних ландшафтів, заповідних зон, об'єктів природної та культурної спадщини, зон відпочинку тощо;</w:t>
      </w:r>
    </w:p>
    <w:p w:rsidR="00E14876" w:rsidRPr="00E14876" w:rsidRDefault="00E14876" w:rsidP="00E1487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E14876">
        <w:rPr>
          <w:rFonts w:ascii="Times New Roman" w:hAnsi="Times New Roman" w:cs="Times New Roman"/>
          <w:b w:val="0"/>
          <w:sz w:val="28"/>
          <w:szCs w:val="28"/>
        </w:rPr>
        <w:t>‒ охорону навколишнього природного середовища, раціональне використання земель і природних ресурсів, об'єктів, що захищаються;</w:t>
      </w:r>
    </w:p>
    <w:p w:rsidR="00CD43F3" w:rsidRPr="00E14876" w:rsidRDefault="00E14876" w:rsidP="00E14876">
      <w:pPr>
        <w:pBdr>
          <w:top w:val="nil"/>
          <w:left w:val="nil"/>
          <w:bottom w:val="nil"/>
          <w:right w:val="nil"/>
          <w:between w:val="nil"/>
        </w:pBdr>
        <w:spacing w:after="0" w:line="360" w:lineRule="auto"/>
        <w:ind w:firstLine="567"/>
        <w:jc w:val="both"/>
        <w:rPr>
          <w:rFonts w:ascii="Times New Roman" w:hAnsi="Times New Roman" w:cs="Times New Roman"/>
          <w:b w:val="0"/>
          <w:sz w:val="28"/>
          <w:szCs w:val="28"/>
        </w:rPr>
      </w:pPr>
      <w:r w:rsidRPr="00E14876">
        <w:rPr>
          <w:rFonts w:ascii="Times New Roman" w:hAnsi="Times New Roman" w:cs="Times New Roman"/>
          <w:b w:val="0"/>
          <w:sz w:val="28"/>
          <w:szCs w:val="28"/>
        </w:rPr>
        <w:t>‒ виконання будівельних робіт при застосуванні заходів з інженерного захисту повинно бути безаварійним і має виключати виникнення небезпечних нових і (або) активізацію діючих геологічних процесів на прилеглих територіях.</w:t>
      </w:r>
    </w:p>
    <w:p w:rsidR="00DC22AE" w:rsidRDefault="00DC22AE" w:rsidP="00144F4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DC22AE" w:rsidRDefault="00DC22AE" w:rsidP="00144F4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DC22AE" w:rsidRPr="00144F40" w:rsidRDefault="00DC22AE" w:rsidP="00144F4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144F40" w:rsidRPr="00DF74AD" w:rsidRDefault="00144F40" w:rsidP="00144F40">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DF74AD">
        <w:rPr>
          <w:rFonts w:asciiTheme="majorHAnsi" w:hAnsiTheme="majorHAnsi" w:cstheme="majorHAnsi"/>
          <w:sz w:val="28"/>
          <w:szCs w:val="28"/>
        </w:rPr>
        <w:lastRenderedPageBreak/>
        <w:t>VI. ІНФОРМАЦІЯ ПРО НАЯВНІСТЬ МІСТОБУДІВНОЇ ДОКУМЕНТАЦІЇ НА ТЕРИТОРІЇ ВАСИЛЬКІВСЬКОЇ СЕЛИЩНОЇ ТЕРИТОРІАЛЬНОЇ ГРОМАДИ, АНАЛІЗ ЩОДО ЇЇ АКТУАЛЬНОСТІ ТА СТУПІНЬ ЇЇ РЕАЛІЗАЦІЇ</w:t>
      </w:r>
    </w:p>
    <w:p w:rsidR="00144F40" w:rsidRDefault="00144F40"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FD5DBB" w:rsidRDefault="00DF74AD" w:rsidP="00DF74AD">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F74AD">
        <w:rPr>
          <w:rFonts w:asciiTheme="majorHAnsi" w:hAnsiTheme="majorHAnsi" w:cstheme="majorHAnsi"/>
          <w:b w:val="0"/>
          <w:sz w:val="28"/>
          <w:szCs w:val="28"/>
        </w:rPr>
        <w:t xml:space="preserve">До </w:t>
      </w:r>
      <w:r>
        <w:rPr>
          <w:rFonts w:asciiTheme="majorHAnsi" w:hAnsiTheme="majorHAnsi" w:cstheme="majorHAnsi"/>
          <w:b w:val="0"/>
          <w:sz w:val="28"/>
          <w:szCs w:val="28"/>
        </w:rPr>
        <w:t>Васильківської</w:t>
      </w:r>
      <w:r w:rsidRPr="00DF74AD">
        <w:rPr>
          <w:rFonts w:asciiTheme="majorHAnsi" w:hAnsiTheme="majorHAnsi" w:cstheme="majorHAnsi"/>
          <w:b w:val="0"/>
          <w:sz w:val="28"/>
          <w:szCs w:val="28"/>
        </w:rPr>
        <w:t xml:space="preserve"> селищної т</w:t>
      </w:r>
      <w:r>
        <w:rPr>
          <w:rFonts w:asciiTheme="majorHAnsi" w:hAnsiTheme="majorHAnsi" w:cstheme="majorHAnsi"/>
          <w:b w:val="0"/>
          <w:sz w:val="28"/>
          <w:szCs w:val="28"/>
        </w:rPr>
        <w:t>ериторіальної громади входить 56</w:t>
      </w:r>
      <w:r w:rsidRPr="00DF74AD">
        <w:rPr>
          <w:rFonts w:asciiTheme="majorHAnsi" w:hAnsiTheme="majorHAnsi" w:cstheme="majorHAnsi"/>
          <w:b w:val="0"/>
          <w:sz w:val="28"/>
          <w:szCs w:val="28"/>
        </w:rPr>
        <w:t xml:space="preserve"> населених пунктів. Але тільки на </w:t>
      </w:r>
      <w:r w:rsidR="00C02693">
        <w:rPr>
          <w:rFonts w:asciiTheme="majorHAnsi" w:hAnsiTheme="majorHAnsi" w:cstheme="majorHAnsi"/>
          <w:b w:val="0"/>
          <w:sz w:val="28"/>
          <w:szCs w:val="28"/>
        </w:rPr>
        <w:t>26</w:t>
      </w:r>
      <w:r w:rsidRPr="00DF74AD">
        <w:rPr>
          <w:rFonts w:asciiTheme="majorHAnsi" w:hAnsiTheme="majorHAnsi" w:cstheme="majorHAnsi"/>
          <w:b w:val="0"/>
          <w:sz w:val="28"/>
          <w:szCs w:val="28"/>
        </w:rPr>
        <w:t xml:space="preserve"> населених пунктів було розробл</w:t>
      </w:r>
      <w:r>
        <w:rPr>
          <w:rFonts w:asciiTheme="majorHAnsi" w:hAnsiTheme="majorHAnsi" w:cstheme="majorHAnsi"/>
          <w:b w:val="0"/>
          <w:sz w:val="28"/>
          <w:szCs w:val="28"/>
        </w:rPr>
        <w:t>ено генеральні плани у 1967-1983</w:t>
      </w:r>
      <w:r w:rsidRPr="00DF74AD">
        <w:rPr>
          <w:rFonts w:asciiTheme="majorHAnsi" w:hAnsiTheme="majorHAnsi" w:cstheme="majorHAnsi"/>
          <w:b w:val="0"/>
          <w:sz w:val="28"/>
          <w:szCs w:val="28"/>
        </w:rPr>
        <w:t xml:space="preserve"> роках, </w:t>
      </w:r>
      <w:r w:rsidR="00C02693">
        <w:rPr>
          <w:rFonts w:asciiTheme="majorHAnsi" w:hAnsiTheme="majorHAnsi" w:cstheme="majorHAnsi"/>
          <w:b w:val="0"/>
          <w:sz w:val="28"/>
          <w:szCs w:val="28"/>
        </w:rPr>
        <w:t>інші населені пункти генеральних планів не мають взагалі</w:t>
      </w:r>
      <w:r w:rsidRPr="00DF74AD">
        <w:rPr>
          <w:rFonts w:asciiTheme="majorHAnsi" w:hAnsiTheme="majorHAnsi" w:cstheme="majorHAnsi"/>
          <w:b w:val="0"/>
          <w:sz w:val="28"/>
          <w:szCs w:val="28"/>
        </w:rPr>
        <w:t>. Розділи цивільного захисту населення на мирний час та особливий періоди в</w:t>
      </w:r>
      <w:r>
        <w:rPr>
          <w:rFonts w:asciiTheme="majorHAnsi" w:hAnsiTheme="majorHAnsi" w:cstheme="majorHAnsi"/>
          <w:b w:val="0"/>
          <w:sz w:val="28"/>
          <w:szCs w:val="28"/>
        </w:rPr>
        <w:t xml:space="preserve"> </w:t>
      </w:r>
      <w:r w:rsidRPr="00DF74AD">
        <w:rPr>
          <w:rFonts w:asciiTheme="majorHAnsi" w:hAnsiTheme="majorHAnsi" w:cstheme="majorHAnsi"/>
          <w:b w:val="0"/>
          <w:sz w:val="28"/>
          <w:szCs w:val="28"/>
        </w:rPr>
        <w:t>матеріалах генеральних планів відсутні</w:t>
      </w:r>
      <w:r>
        <w:rPr>
          <w:rFonts w:asciiTheme="majorHAnsi" w:hAnsiTheme="majorHAnsi" w:cstheme="majorHAnsi"/>
          <w:b w:val="0"/>
          <w:sz w:val="28"/>
          <w:szCs w:val="28"/>
        </w:rPr>
        <w:t>.</w:t>
      </w:r>
    </w:p>
    <w:p w:rsidR="00DF74AD" w:rsidRDefault="00C02693" w:rsidP="00C02693">
      <w:pPr>
        <w:jc w:val="right"/>
        <w:rPr>
          <w:rFonts w:ascii="Times New Roman" w:hAnsi="Times New Roman" w:cs="Times New Roman"/>
          <w:sz w:val="24"/>
          <w:szCs w:val="24"/>
        </w:rPr>
      </w:pPr>
      <w:r>
        <w:rPr>
          <w:rFonts w:ascii="Times New Roman" w:hAnsi="Times New Roman" w:cs="Times New Roman"/>
          <w:sz w:val="24"/>
          <w:szCs w:val="24"/>
        </w:rPr>
        <w:t xml:space="preserve">Таблиця 6.1. </w:t>
      </w:r>
      <w:r w:rsidR="00DF74AD" w:rsidRPr="000E737F">
        <w:rPr>
          <w:rFonts w:ascii="Times New Roman" w:hAnsi="Times New Roman" w:cs="Times New Roman"/>
          <w:sz w:val="24"/>
          <w:szCs w:val="24"/>
        </w:rPr>
        <w:t>Перелік розробленої містобудівної документації</w:t>
      </w:r>
    </w:p>
    <w:tbl>
      <w:tblPr>
        <w:tblW w:w="8803" w:type="dxa"/>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375"/>
        <w:gridCol w:w="2593"/>
      </w:tblGrid>
      <w:tr w:rsidR="00DF74AD" w:rsidTr="00DF74AD">
        <w:trPr>
          <w:trHeight w:val="801"/>
        </w:trPr>
        <w:tc>
          <w:tcPr>
            <w:tcW w:w="2835" w:type="dxa"/>
          </w:tcPr>
          <w:p w:rsidR="00DF74AD" w:rsidRDefault="00DF74AD" w:rsidP="00C02693">
            <w:pPr>
              <w:pStyle w:val="TableParagraph"/>
              <w:spacing w:before="123"/>
              <w:ind w:right="13"/>
              <w:jc w:val="center"/>
              <w:rPr>
                <w:b/>
                <w:sz w:val="24"/>
              </w:rPr>
            </w:pPr>
            <w:r>
              <w:rPr>
                <w:b/>
                <w:sz w:val="24"/>
              </w:rPr>
              <w:t>Назва</w:t>
            </w:r>
            <w:r>
              <w:rPr>
                <w:b/>
                <w:spacing w:val="-14"/>
                <w:sz w:val="24"/>
              </w:rPr>
              <w:t xml:space="preserve"> </w:t>
            </w:r>
            <w:r w:rsidR="00C02693">
              <w:rPr>
                <w:b/>
                <w:sz w:val="24"/>
              </w:rPr>
              <w:t>населеног</w:t>
            </w:r>
            <w:r>
              <w:rPr>
                <w:b/>
                <w:sz w:val="24"/>
              </w:rPr>
              <w:t>о</w:t>
            </w:r>
            <w:r w:rsidR="00C02693">
              <w:rPr>
                <w:b/>
                <w:sz w:val="24"/>
              </w:rPr>
              <w:t xml:space="preserve"> </w:t>
            </w:r>
            <w:r>
              <w:rPr>
                <w:b/>
                <w:spacing w:val="-57"/>
                <w:sz w:val="24"/>
              </w:rPr>
              <w:t xml:space="preserve"> </w:t>
            </w:r>
            <w:r>
              <w:rPr>
                <w:b/>
                <w:sz w:val="24"/>
              </w:rPr>
              <w:t>пункту</w:t>
            </w:r>
          </w:p>
        </w:tc>
        <w:tc>
          <w:tcPr>
            <w:tcW w:w="3375" w:type="dxa"/>
          </w:tcPr>
          <w:p w:rsidR="00DF74AD" w:rsidRDefault="00DF74AD" w:rsidP="00C02693">
            <w:pPr>
              <w:pStyle w:val="TableParagraph"/>
              <w:spacing w:before="123"/>
              <w:ind w:right="-5"/>
              <w:jc w:val="center"/>
              <w:rPr>
                <w:b/>
                <w:sz w:val="24"/>
              </w:rPr>
            </w:pPr>
            <w:r>
              <w:rPr>
                <w:b/>
                <w:sz w:val="24"/>
              </w:rPr>
              <w:t>Назва містобудівної</w:t>
            </w:r>
            <w:r>
              <w:rPr>
                <w:b/>
                <w:spacing w:val="-57"/>
                <w:sz w:val="24"/>
              </w:rPr>
              <w:t xml:space="preserve"> </w:t>
            </w:r>
            <w:r>
              <w:rPr>
                <w:b/>
                <w:sz w:val="24"/>
              </w:rPr>
              <w:t>документації</w:t>
            </w:r>
          </w:p>
        </w:tc>
        <w:tc>
          <w:tcPr>
            <w:tcW w:w="2593" w:type="dxa"/>
          </w:tcPr>
          <w:p w:rsidR="00DF74AD" w:rsidRDefault="00DF74AD" w:rsidP="00C02693">
            <w:pPr>
              <w:pStyle w:val="TableParagraph"/>
              <w:spacing w:before="7"/>
              <w:rPr>
                <w:b/>
              </w:rPr>
            </w:pPr>
          </w:p>
          <w:p w:rsidR="00DF74AD" w:rsidRDefault="00DF74AD" w:rsidP="00C02693">
            <w:pPr>
              <w:pStyle w:val="TableParagraph"/>
              <w:jc w:val="center"/>
              <w:rPr>
                <w:b/>
                <w:sz w:val="24"/>
              </w:rPr>
            </w:pPr>
            <w:r>
              <w:rPr>
                <w:b/>
                <w:sz w:val="24"/>
              </w:rPr>
              <w:t>Рік</w:t>
            </w:r>
            <w:r>
              <w:rPr>
                <w:b/>
                <w:spacing w:val="-3"/>
                <w:sz w:val="24"/>
              </w:rPr>
              <w:t xml:space="preserve"> </w:t>
            </w:r>
            <w:r>
              <w:rPr>
                <w:b/>
                <w:sz w:val="24"/>
              </w:rPr>
              <w:t>затвердження</w:t>
            </w:r>
          </w:p>
        </w:tc>
      </w:tr>
      <w:tr w:rsidR="00DF74AD" w:rsidTr="00DF74AD">
        <w:trPr>
          <w:trHeight w:val="275"/>
        </w:trPr>
        <w:tc>
          <w:tcPr>
            <w:tcW w:w="2835" w:type="dxa"/>
          </w:tcPr>
          <w:p w:rsidR="00DF74AD" w:rsidRDefault="00131391" w:rsidP="00DF74AD">
            <w:pPr>
              <w:pStyle w:val="TableParagraph"/>
              <w:spacing w:line="256" w:lineRule="exact"/>
              <w:ind w:left="297" w:right="285"/>
              <w:jc w:val="center"/>
              <w:rPr>
                <w:sz w:val="24"/>
              </w:rPr>
            </w:pPr>
            <w:r>
              <w:rPr>
                <w:sz w:val="24"/>
              </w:rPr>
              <w:t>с.</w:t>
            </w:r>
            <w:r w:rsidR="00DF74AD">
              <w:rPr>
                <w:sz w:val="24"/>
              </w:rPr>
              <w:t>Бабакове</w:t>
            </w:r>
          </w:p>
        </w:tc>
        <w:tc>
          <w:tcPr>
            <w:tcW w:w="3375" w:type="dxa"/>
          </w:tcPr>
          <w:p w:rsidR="00DF74AD" w:rsidRDefault="00DF74AD" w:rsidP="00DF74AD">
            <w:pPr>
              <w:pStyle w:val="TableParagraph"/>
              <w:spacing w:line="256" w:lineRule="exact"/>
              <w:ind w:left="8"/>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8" w:right="284"/>
              <w:jc w:val="center"/>
              <w:rPr>
                <w:sz w:val="24"/>
              </w:rPr>
            </w:pPr>
            <w:r>
              <w:rPr>
                <w:sz w:val="24"/>
              </w:rPr>
              <w:t>с.</w:t>
            </w:r>
            <w:r w:rsidR="00DF74AD">
              <w:rPr>
                <w:sz w:val="24"/>
              </w:rPr>
              <w:t>Богданівка</w:t>
            </w:r>
          </w:p>
        </w:tc>
        <w:tc>
          <w:tcPr>
            <w:tcW w:w="3375" w:type="dxa"/>
          </w:tcPr>
          <w:p w:rsidR="00DF74AD" w:rsidRDefault="00DF74AD" w:rsidP="00C02693">
            <w:pPr>
              <w:pStyle w:val="TableParagraph"/>
              <w:spacing w:line="256" w:lineRule="exact"/>
              <w:ind w:left="42" w:right="-5"/>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1968</w:t>
            </w:r>
          </w:p>
        </w:tc>
      </w:tr>
      <w:tr w:rsidR="00DF74AD" w:rsidTr="00DF74AD">
        <w:trPr>
          <w:trHeight w:val="275"/>
        </w:trPr>
        <w:tc>
          <w:tcPr>
            <w:tcW w:w="2835" w:type="dxa"/>
          </w:tcPr>
          <w:p w:rsidR="00DF74AD" w:rsidRDefault="00131391" w:rsidP="00DF74AD">
            <w:pPr>
              <w:pStyle w:val="TableParagraph"/>
              <w:spacing w:line="256" w:lineRule="exact"/>
              <w:ind w:left="298" w:right="285"/>
              <w:jc w:val="center"/>
              <w:rPr>
                <w:sz w:val="24"/>
              </w:rPr>
            </w:pPr>
            <w:r>
              <w:rPr>
                <w:sz w:val="24"/>
              </w:rPr>
              <w:t>с.</w:t>
            </w:r>
            <w:r w:rsidR="00DF74AD">
              <w:rPr>
                <w:sz w:val="24"/>
              </w:rPr>
              <w:t>Катеринівка</w:t>
            </w:r>
          </w:p>
        </w:tc>
        <w:tc>
          <w:tcPr>
            <w:tcW w:w="3375" w:type="dxa"/>
          </w:tcPr>
          <w:p w:rsidR="00DF74AD" w:rsidRDefault="00DF74AD" w:rsidP="00C02693">
            <w:pPr>
              <w:pStyle w:val="TableParagraph"/>
              <w:spacing w:line="256" w:lineRule="exact"/>
              <w:ind w:left="42" w:right="-5"/>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1979</w:t>
            </w:r>
          </w:p>
        </w:tc>
      </w:tr>
      <w:tr w:rsidR="00DF74AD" w:rsidTr="00DF74AD">
        <w:trPr>
          <w:trHeight w:val="278"/>
        </w:trPr>
        <w:tc>
          <w:tcPr>
            <w:tcW w:w="2835" w:type="dxa"/>
          </w:tcPr>
          <w:p w:rsidR="00DF74AD" w:rsidRDefault="00131391" w:rsidP="00DF74AD">
            <w:pPr>
              <w:pStyle w:val="TableParagraph"/>
              <w:spacing w:line="258" w:lineRule="exact"/>
              <w:ind w:left="298" w:right="284"/>
              <w:jc w:val="center"/>
              <w:rPr>
                <w:sz w:val="24"/>
              </w:rPr>
            </w:pPr>
            <w:r>
              <w:rPr>
                <w:sz w:val="24"/>
              </w:rPr>
              <w:t>с.</w:t>
            </w:r>
            <w:r w:rsidR="00DF74AD">
              <w:rPr>
                <w:sz w:val="24"/>
              </w:rPr>
              <w:t>Колоно-Миколаївка</w:t>
            </w:r>
          </w:p>
        </w:tc>
        <w:tc>
          <w:tcPr>
            <w:tcW w:w="3375" w:type="dxa"/>
          </w:tcPr>
          <w:p w:rsidR="00DF74AD" w:rsidRDefault="00DF74AD" w:rsidP="00C02693">
            <w:pPr>
              <w:pStyle w:val="TableParagraph"/>
              <w:spacing w:line="258"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8" w:lineRule="exact"/>
              <w:ind w:left="800" w:right="789"/>
              <w:jc w:val="center"/>
              <w:rPr>
                <w:sz w:val="24"/>
              </w:rPr>
            </w:pPr>
            <w:r>
              <w:rPr>
                <w:sz w:val="24"/>
              </w:rPr>
              <w:t>1977</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Нововасильківка</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Бондареве</w:t>
            </w:r>
          </w:p>
        </w:tc>
        <w:tc>
          <w:tcPr>
            <w:tcW w:w="3375" w:type="dxa"/>
          </w:tcPr>
          <w:p w:rsidR="00DF74AD" w:rsidRDefault="00DF74AD" w:rsidP="00C02693">
            <w:pPr>
              <w:pStyle w:val="TableParagraph"/>
              <w:tabs>
                <w:tab w:val="left" w:pos="2408"/>
              </w:tabs>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1969</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 xml:space="preserve">смт </w:t>
            </w:r>
            <w:r w:rsidR="00DF74AD">
              <w:rPr>
                <w:sz w:val="24"/>
              </w:rPr>
              <w:t>Васильківка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1969</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Вовчанське</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1969</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Зоря</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1981</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Іванівка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1981</w:t>
            </w:r>
          </w:p>
        </w:tc>
      </w:tr>
      <w:tr w:rsidR="00DF74AD" w:rsidTr="00DF74AD">
        <w:trPr>
          <w:trHeight w:val="278"/>
        </w:trPr>
        <w:tc>
          <w:tcPr>
            <w:tcW w:w="2835" w:type="dxa"/>
          </w:tcPr>
          <w:p w:rsidR="00DF74AD" w:rsidRDefault="00131391" w:rsidP="00131391">
            <w:pPr>
              <w:pStyle w:val="TableParagraph"/>
              <w:spacing w:line="258" w:lineRule="exact"/>
              <w:ind w:right="284"/>
              <w:jc w:val="center"/>
              <w:rPr>
                <w:sz w:val="24"/>
              </w:rPr>
            </w:pPr>
            <w:r>
              <w:rPr>
                <w:sz w:val="24"/>
              </w:rPr>
              <w:t>с.Долина</w:t>
            </w:r>
          </w:p>
        </w:tc>
        <w:tc>
          <w:tcPr>
            <w:tcW w:w="3375" w:type="dxa"/>
          </w:tcPr>
          <w:p w:rsidR="00DF74AD" w:rsidRDefault="00DF74AD" w:rsidP="00C02693">
            <w:pPr>
              <w:pStyle w:val="TableParagraph"/>
              <w:spacing w:line="258"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8" w:lineRule="exact"/>
              <w:ind w:left="800" w:right="789"/>
              <w:jc w:val="center"/>
              <w:rPr>
                <w:sz w:val="24"/>
              </w:rPr>
            </w:pPr>
            <w:r>
              <w:rPr>
                <w:sz w:val="24"/>
              </w:rPr>
              <w:t>1981</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Манвелівка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1981</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Петриківка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1981</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 xml:space="preserve">селище </w:t>
            </w:r>
            <w:r w:rsidR="00DF74AD">
              <w:rPr>
                <w:sz w:val="24"/>
              </w:rPr>
              <w:t>Правда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1981</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Улянівка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1981</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Великоолександрівка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1971</w:t>
            </w:r>
          </w:p>
        </w:tc>
      </w:tr>
      <w:tr w:rsidR="00DF74AD" w:rsidTr="00DF74AD">
        <w:trPr>
          <w:trHeight w:val="277"/>
        </w:trPr>
        <w:tc>
          <w:tcPr>
            <w:tcW w:w="2835" w:type="dxa"/>
          </w:tcPr>
          <w:p w:rsidR="00DF74AD" w:rsidRDefault="00131391" w:rsidP="00131391">
            <w:pPr>
              <w:pStyle w:val="TableParagraph"/>
              <w:spacing w:line="258" w:lineRule="exact"/>
              <w:ind w:right="285"/>
              <w:jc w:val="center"/>
              <w:rPr>
                <w:sz w:val="24"/>
              </w:rPr>
            </w:pPr>
            <w:r>
              <w:rPr>
                <w:sz w:val="24"/>
              </w:rPr>
              <w:t>с.Коржове</w:t>
            </w:r>
          </w:p>
        </w:tc>
        <w:tc>
          <w:tcPr>
            <w:tcW w:w="3375" w:type="dxa"/>
          </w:tcPr>
          <w:p w:rsidR="00DF74AD" w:rsidRDefault="00DF74AD" w:rsidP="00C02693">
            <w:pPr>
              <w:pStyle w:val="TableParagraph"/>
              <w:spacing w:line="258" w:lineRule="exact"/>
              <w:jc w:val="center"/>
              <w:rPr>
                <w:sz w:val="24"/>
              </w:rPr>
            </w:pPr>
            <w:r>
              <w:rPr>
                <w:sz w:val="24"/>
              </w:rPr>
              <w:t>–</w:t>
            </w:r>
          </w:p>
        </w:tc>
        <w:tc>
          <w:tcPr>
            <w:tcW w:w="2593" w:type="dxa"/>
          </w:tcPr>
          <w:p w:rsidR="00DF74AD" w:rsidRDefault="00DF74AD" w:rsidP="00DF74AD">
            <w:pPr>
              <w:pStyle w:val="TableParagraph"/>
              <w:spacing w:line="258" w:lineRule="exact"/>
              <w:ind w:left="11"/>
              <w:jc w:val="center"/>
              <w:rPr>
                <w:sz w:val="24"/>
              </w:rPr>
            </w:pPr>
            <w:r>
              <w:rPr>
                <w:sz w:val="24"/>
              </w:rPr>
              <w:t>–</w:t>
            </w:r>
          </w:p>
        </w:tc>
      </w:tr>
      <w:tr w:rsidR="00DF74AD" w:rsidTr="00DF74AD">
        <w:trPr>
          <w:trHeight w:val="276"/>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Преображенське</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Воскресенівка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1975</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Нововоскресенівка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1975</w:t>
            </w:r>
          </w:p>
        </w:tc>
      </w:tr>
      <w:tr w:rsidR="00DF74AD" w:rsidTr="00DF74AD">
        <w:trPr>
          <w:trHeight w:val="275"/>
        </w:trPr>
        <w:tc>
          <w:tcPr>
            <w:tcW w:w="2835" w:type="dxa"/>
          </w:tcPr>
          <w:p w:rsidR="00DF74AD" w:rsidRDefault="00131391" w:rsidP="00131391">
            <w:pPr>
              <w:pStyle w:val="TableParagraph"/>
              <w:spacing w:line="256" w:lineRule="exact"/>
              <w:ind w:right="285"/>
              <w:jc w:val="center"/>
              <w:rPr>
                <w:sz w:val="24"/>
              </w:rPr>
            </w:pPr>
            <w:r>
              <w:rPr>
                <w:sz w:val="24"/>
              </w:rPr>
              <w:t>с. Бунчужне</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1974</w:t>
            </w:r>
          </w:p>
        </w:tc>
      </w:tr>
      <w:tr w:rsidR="00DF74AD" w:rsidTr="00DF74AD">
        <w:trPr>
          <w:trHeight w:val="275"/>
        </w:trPr>
        <w:tc>
          <w:tcPr>
            <w:tcW w:w="2835" w:type="dxa"/>
          </w:tcPr>
          <w:p w:rsidR="00DF74AD" w:rsidRDefault="00131391" w:rsidP="00C02693">
            <w:pPr>
              <w:pStyle w:val="TableParagraph"/>
              <w:spacing w:line="256" w:lineRule="exact"/>
              <w:ind w:right="285"/>
              <w:jc w:val="center"/>
              <w:rPr>
                <w:sz w:val="24"/>
              </w:rPr>
            </w:pPr>
            <w:r>
              <w:rPr>
                <w:sz w:val="24"/>
              </w:rPr>
              <w:t>с.</w:t>
            </w:r>
            <w:r w:rsidR="00DF74AD">
              <w:rPr>
                <w:sz w:val="24"/>
              </w:rPr>
              <w:t>Дебальцеве</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1969</w:t>
            </w:r>
          </w:p>
        </w:tc>
      </w:tr>
      <w:tr w:rsidR="00DF74AD" w:rsidTr="00DF74AD">
        <w:trPr>
          <w:trHeight w:val="275"/>
        </w:trPr>
        <w:tc>
          <w:tcPr>
            <w:tcW w:w="2835" w:type="dxa"/>
          </w:tcPr>
          <w:p w:rsidR="00DF74AD" w:rsidRDefault="00131391" w:rsidP="00DF74AD">
            <w:pPr>
              <w:pStyle w:val="TableParagraph"/>
              <w:spacing w:line="256" w:lineRule="exact"/>
              <w:ind w:left="294" w:right="285"/>
              <w:jc w:val="center"/>
              <w:rPr>
                <w:sz w:val="24"/>
              </w:rPr>
            </w:pPr>
            <w:r>
              <w:rPr>
                <w:sz w:val="24"/>
              </w:rPr>
              <w:t>с.</w:t>
            </w:r>
            <w:r w:rsidR="00DF74AD">
              <w:rPr>
                <w:sz w:val="24"/>
              </w:rPr>
              <w:t>Лугове</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7"/>
        </w:trPr>
        <w:tc>
          <w:tcPr>
            <w:tcW w:w="2835" w:type="dxa"/>
          </w:tcPr>
          <w:p w:rsidR="00DF74AD" w:rsidRDefault="00131391" w:rsidP="00DF74AD">
            <w:pPr>
              <w:pStyle w:val="TableParagraph"/>
              <w:spacing w:line="258" w:lineRule="exact"/>
              <w:ind w:left="292" w:right="285"/>
              <w:jc w:val="center"/>
              <w:rPr>
                <w:sz w:val="24"/>
              </w:rPr>
            </w:pPr>
            <w:r>
              <w:rPr>
                <w:sz w:val="24"/>
              </w:rPr>
              <w:t>с.</w:t>
            </w:r>
            <w:r w:rsidR="00DF74AD">
              <w:rPr>
                <w:sz w:val="24"/>
              </w:rPr>
              <w:t>Веселий</w:t>
            </w:r>
            <w:r w:rsidR="00DF74AD">
              <w:rPr>
                <w:spacing w:val="-4"/>
                <w:sz w:val="24"/>
              </w:rPr>
              <w:t xml:space="preserve"> </w:t>
            </w:r>
            <w:r w:rsidR="00DF74AD">
              <w:rPr>
                <w:sz w:val="24"/>
              </w:rPr>
              <w:t>Кут</w:t>
            </w:r>
          </w:p>
        </w:tc>
        <w:tc>
          <w:tcPr>
            <w:tcW w:w="3375" w:type="dxa"/>
          </w:tcPr>
          <w:p w:rsidR="00DF74AD" w:rsidRDefault="00DF74AD" w:rsidP="00C02693">
            <w:pPr>
              <w:pStyle w:val="TableParagraph"/>
              <w:spacing w:line="258"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8" w:lineRule="exact"/>
              <w:ind w:left="800" w:right="789"/>
              <w:jc w:val="center"/>
              <w:rPr>
                <w:sz w:val="24"/>
              </w:rPr>
            </w:pPr>
            <w:r>
              <w:rPr>
                <w:sz w:val="24"/>
              </w:rPr>
              <w:t>1977</w:t>
            </w:r>
          </w:p>
        </w:tc>
      </w:tr>
      <w:tr w:rsidR="00DF74AD" w:rsidTr="00DF74AD">
        <w:trPr>
          <w:trHeight w:val="275"/>
        </w:trPr>
        <w:tc>
          <w:tcPr>
            <w:tcW w:w="2835" w:type="dxa"/>
          </w:tcPr>
          <w:p w:rsidR="00DF74AD" w:rsidRDefault="00131391" w:rsidP="00DF74AD">
            <w:pPr>
              <w:pStyle w:val="TableParagraph"/>
              <w:spacing w:line="256" w:lineRule="exact"/>
              <w:ind w:left="296" w:right="285"/>
              <w:jc w:val="center"/>
              <w:rPr>
                <w:sz w:val="24"/>
              </w:rPr>
            </w:pPr>
            <w:r>
              <w:rPr>
                <w:sz w:val="24"/>
              </w:rPr>
              <w:t>с.</w:t>
            </w:r>
            <w:r w:rsidR="00DF74AD">
              <w:rPr>
                <w:sz w:val="24"/>
              </w:rPr>
              <w:t>Новотерсянське</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6" w:right="285"/>
              <w:jc w:val="center"/>
              <w:rPr>
                <w:sz w:val="24"/>
              </w:rPr>
            </w:pPr>
            <w:r>
              <w:rPr>
                <w:sz w:val="24"/>
              </w:rPr>
              <w:t>с.</w:t>
            </w:r>
            <w:r w:rsidR="00DF74AD">
              <w:rPr>
                <w:sz w:val="24"/>
              </w:rPr>
              <w:t>Охотниче</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8" w:right="285"/>
              <w:jc w:val="center"/>
              <w:rPr>
                <w:sz w:val="24"/>
              </w:rPr>
            </w:pPr>
            <w:r>
              <w:rPr>
                <w:sz w:val="24"/>
              </w:rPr>
              <w:t>с.</w:t>
            </w:r>
            <w:r w:rsidR="00DF74AD">
              <w:rPr>
                <w:sz w:val="24"/>
              </w:rPr>
              <w:t>Перевальське</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4" w:right="285"/>
              <w:jc w:val="center"/>
              <w:rPr>
                <w:sz w:val="24"/>
              </w:rPr>
            </w:pPr>
            <w:r>
              <w:rPr>
                <w:sz w:val="24"/>
              </w:rPr>
              <w:lastRenderedPageBreak/>
              <w:t>с.</w:t>
            </w:r>
            <w:r w:rsidR="00DF74AD">
              <w:rPr>
                <w:sz w:val="24"/>
              </w:rPr>
              <w:t>Вербівське</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1983</w:t>
            </w:r>
          </w:p>
        </w:tc>
      </w:tr>
      <w:tr w:rsidR="00DF74AD" w:rsidTr="00DF74AD">
        <w:trPr>
          <w:trHeight w:val="275"/>
        </w:trPr>
        <w:tc>
          <w:tcPr>
            <w:tcW w:w="2835" w:type="dxa"/>
          </w:tcPr>
          <w:p w:rsidR="00DF74AD" w:rsidRDefault="00131391" w:rsidP="00DF74AD">
            <w:pPr>
              <w:pStyle w:val="TableParagraph"/>
              <w:spacing w:line="256" w:lineRule="exact"/>
              <w:ind w:left="298" w:right="283"/>
              <w:jc w:val="center"/>
              <w:rPr>
                <w:sz w:val="24"/>
              </w:rPr>
            </w:pPr>
            <w:r>
              <w:rPr>
                <w:sz w:val="24"/>
              </w:rPr>
              <w:t>с.</w:t>
            </w:r>
            <w:r w:rsidR="00DF74AD">
              <w:rPr>
                <w:sz w:val="24"/>
              </w:rPr>
              <w:t>Пришиб</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8"/>
        </w:trPr>
        <w:tc>
          <w:tcPr>
            <w:tcW w:w="2835" w:type="dxa"/>
          </w:tcPr>
          <w:p w:rsidR="00DF74AD" w:rsidRDefault="00131391" w:rsidP="00131391">
            <w:pPr>
              <w:pStyle w:val="TableParagraph"/>
              <w:spacing w:line="258" w:lineRule="exact"/>
              <w:ind w:left="298" w:right="284"/>
              <w:jc w:val="center"/>
              <w:rPr>
                <w:sz w:val="24"/>
              </w:rPr>
            </w:pPr>
            <w:r>
              <w:rPr>
                <w:sz w:val="24"/>
              </w:rPr>
              <w:t>с.Цибуляни</w:t>
            </w:r>
          </w:p>
        </w:tc>
        <w:tc>
          <w:tcPr>
            <w:tcW w:w="3375" w:type="dxa"/>
          </w:tcPr>
          <w:p w:rsidR="00DF74AD" w:rsidRDefault="00DF74AD" w:rsidP="00C02693">
            <w:pPr>
              <w:pStyle w:val="TableParagraph"/>
              <w:spacing w:line="258" w:lineRule="exact"/>
              <w:jc w:val="center"/>
              <w:rPr>
                <w:sz w:val="24"/>
              </w:rPr>
            </w:pPr>
            <w:r>
              <w:rPr>
                <w:sz w:val="24"/>
              </w:rPr>
              <w:t>–</w:t>
            </w:r>
          </w:p>
        </w:tc>
        <w:tc>
          <w:tcPr>
            <w:tcW w:w="2593" w:type="dxa"/>
          </w:tcPr>
          <w:p w:rsidR="00DF74AD" w:rsidRDefault="00DF74AD" w:rsidP="00DF74AD">
            <w:pPr>
              <w:pStyle w:val="TableParagraph"/>
              <w:spacing w:line="258" w:lineRule="exact"/>
              <w:ind w:left="11"/>
              <w:jc w:val="center"/>
              <w:rPr>
                <w:sz w:val="24"/>
              </w:rPr>
            </w:pPr>
            <w:r>
              <w:rPr>
                <w:sz w:val="24"/>
              </w:rPr>
              <w:t>–</w:t>
            </w:r>
          </w:p>
        </w:tc>
      </w:tr>
      <w:tr w:rsidR="00DF74AD" w:rsidTr="00DF74AD">
        <w:trPr>
          <w:trHeight w:val="275"/>
        </w:trPr>
        <w:tc>
          <w:tcPr>
            <w:tcW w:w="2835" w:type="dxa"/>
          </w:tcPr>
          <w:p w:rsidR="00DF74AD" w:rsidRDefault="00131391" w:rsidP="00131391">
            <w:pPr>
              <w:pStyle w:val="TableParagraph"/>
              <w:spacing w:line="256" w:lineRule="exact"/>
              <w:ind w:left="298" w:right="285"/>
              <w:jc w:val="center"/>
              <w:rPr>
                <w:sz w:val="24"/>
              </w:rPr>
            </w:pPr>
            <w:r>
              <w:rPr>
                <w:sz w:val="24"/>
              </w:rPr>
              <w:t>с. Середня Терса</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8" w:right="285"/>
              <w:jc w:val="center"/>
              <w:rPr>
                <w:sz w:val="24"/>
              </w:rPr>
            </w:pPr>
            <w:r>
              <w:rPr>
                <w:sz w:val="24"/>
              </w:rPr>
              <w:t>с.</w:t>
            </w:r>
            <w:r w:rsidR="00DF74AD">
              <w:rPr>
                <w:sz w:val="24"/>
              </w:rPr>
              <w:t>Дібрівка</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1970</w:t>
            </w:r>
          </w:p>
        </w:tc>
      </w:tr>
      <w:tr w:rsidR="00DF74AD" w:rsidTr="00DF74AD">
        <w:trPr>
          <w:trHeight w:val="275"/>
        </w:trPr>
        <w:tc>
          <w:tcPr>
            <w:tcW w:w="2835" w:type="dxa"/>
          </w:tcPr>
          <w:p w:rsidR="00DF74AD" w:rsidRDefault="00131391" w:rsidP="00DF74AD">
            <w:pPr>
              <w:pStyle w:val="TableParagraph"/>
              <w:spacing w:line="256" w:lineRule="exact"/>
              <w:ind w:left="297" w:right="285"/>
              <w:jc w:val="center"/>
              <w:rPr>
                <w:sz w:val="24"/>
              </w:rPr>
            </w:pPr>
            <w:r>
              <w:rPr>
                <w:sz w:val="24"/>
              </w:rPr>
              <w:t>с.</w:t>
            </w:r>
            <w:r w:rsidR="00DF74AD">
              <w:rPr>
                <w:sz w:val="24"/>
              </w:rPr>
              <w:t>Зелений</w:t>
            </w:r>
            <w:r w:rsidR="00DF74AD">
              <w:rPr>
                <w:spacing w:val="-3"/>
                <w:sz w:val="24"/>
              </w:rPr>
              <w:t xml:space="preserve"> </w:t>
            </w:r>
            <w:r w:rsidR="00DF74AD">
              <w:rPr>
                <w:sz w:val="24"/>
              </w:rPr>
              <w:t>Гай</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8" w:lineRule="exact"/>
              <w:ind w:left="296" w:right="285"/>
              <w:jc w:val="center"/>
              <w:rPr>
                <w:sz w:val="24"/>
              </w:rPr>
            </w:pPr>
            <w:r>
              <w:rPr>
                <w:sz w:val="24"/>
              </w:rPr>
              <w:t>с.</w:t>
            </w:r>
            <w:r w:rsidR="00DF74AD">
              <w:rPr>
                <w:sz w:val="24"/>
              </w:rPr>
              <w:t>Іванівське</w:t>
            </w:r>
          </w:p>
        </w:tc>
        <w:tc>
          <w:tcPr>
            <w:tcW w:w="3375" w:type="dxa"/>
          </w:tcPr>
          <w:p w:rsidR="00DF74AD" w:rsidRDefault="00DF74AD" w:rsidP="00C02693">
            <w:pPr>
              <w:pStyle w:val="TableParagraph"/>
              <w:spacing w:line="258" w:lineRule="exact"/>
              <w:jc w:val="center"/>
              <w:rPr>
                <w:sz w:val="24"/>
              </w:rPr>
            </w:pPr>
            <w:r>
              <w:rPr>
                <w:sz w:val="24"/>
              </w:rPr>
              <w:t>–</w:t>
            </w:r>
          </w:p>
        </w:tc>
        <w:tc>
          <w:tcPr>
            <w:tcW w:w="2593" w:type="dxa"/>
          </w:tcPr>
          <w:p w:rsidR="00DF74AD" w:rsidRDefault="00DF74AD" w:rsidP="00DF74AD">
            <w:pPr>
              <w:pStyle w:val="TableParagraph"/>
              <w:spacing w:line="258"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5" w:right="285"/>
              <w:jc w:val="center"/>
              <w:rPr>
                <w:sz w:val="24"/>
              </w:rPr>
            </w:pPr>
            <w:r>
              <w:rPr>
                <w:sz w:val="24"/>
              </w:rPr>
              <w:t>с.</w:t>
            </w:r>
            <w:r w:rsidR="00DF74AD">
              <w:rPr>
                <w:sz w:val="24"/>
              </w:rPr>
              <w:t>Лубянці</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6" w:right="285"/>
              <w:jc w:val="center"/>
              <w:rPr>
                <w:sz w:val="24"/>
              </w:rPr>
            </w:pPr>
            <w:r>
              <w:rPr>
                <w:sz w:val="24"/>
              </w:rPr>
              <w:t>с.</w:t>
            </w:r>
            <w:r w:rsidR="00DF74AD">
              <w:rPr>
                <w:sz w:val="24"/>
              </w:rPr>
              <w:t>Новоіванівка</w:t>
            </w:r>
          </w:p>
        </w:tc>
        <w:tc>
          <w:tcPr>
            <w:tcW w:w="3375" w:type="dxa"/>
          </w:tcPr>
          <w:p w:rsidR="00DF74AD" w:rsidRDefault="00DF74AD" w:rsidP="00C02693">
            <w:pPr>
              <w:pStyle w:val="TableParagraph"/>
              <w:spacing w:line="256" w:lineRule="exact"/>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6" w:right="285"/>
              <w:jc w:val="center"/>
              <w:rPr>
                <w:sz w:val="24"/>
              </w:rPr>
            </w:pPr>
            <w:r>
              <w:rPr>
                <w:sz w:val="24"/>
              </w:rPr>
              <w:t>с.</w:t>
            </w:r>
            <w:r w:rsidR="00DF74AD">
              <w:rPr>
                <w:sz w:val="24"/>
              </w:rPr>
              <w:t>Рубанівське</w:t>
            </w:r>
          </w:p>
        </w:tc>
        <w:tc>
          <w:tcPr>
            <w:tcW w:w="3375" w:type="dxa"/>
          </w:tcPr>
          <w:p w:rsidR="00DF74AD" w:rsidRDefault="00DF74AD" w:rsidP="00C02693">
            <w:pPr>
              <w:pStyle w:val="TableParagraph"/>
              <w:spacing w:line="256" w:lineRule="exact"/>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1983</w:t>
            </w:r>
          </w:p>
        </w:tc>
      </w:tr>
      <w:tr w:rsidR="00DF74AD" w:rsidTr="00DF74AD">
        <w:trPr>
          <w:trHeight w:val="275"/>
        </w:trPr>
        <w:tc>
          <w:tcPr>
            <w:tcW w:w="2835" w:type="dxa"/>
          </w:tcPr>
          <w:p w:rsidR="00DF74AD" w:rsidRDefault="00131391" w:rsidP="00DF74AD">
            <w:pPr>
              <w:pStyle w:val="TableParagraph"/>
              <w:spacing w:line="256" w:lineRule="exact"/>
              <w:ind w:left="298" w:right="283"/>
              <w:jc w:val="center"/>
              <w:rPr>
                <w:sz w:val="24"/>
              </w:rPr>
            </w:pPr>
            <w:r>
              <w:rPr>
                <w:sz w:val="24"/>
              </w:rPr>
              <w:t>с.</w:t>
            </w:r>
            <w:r w:rsidR="00DF74AD">
              <w:rPr>
                <w:sz w:val="24"/>
              </w:rPr>
              <w:t>Солонці</w:t>
            </w:r>
          </w:p>
        </w:tc>
        <w:tc>
          <w:tcPr>
            <w:tcW w:w="3375" w:type="dxa"/>
          </w:tcPr>
          <w:p w:rsidR="00DF74AD" w:rsidRDefault="00DF74AD" w:rsidP="00DF74AD">
            <w:pPr>
              <w:pStyle w:val="TableParagraph"/>
              <w:spacing w:line="256" w:lineRule="exact"/>
              <w:ind w:left="8"/>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8" w:right="282"/>
              <w:jc w:val="center"/>
              <w:rPr>
                <w:sz w:val="24"/>
              </w:rPr>
            </w:pPr>
            <w:r>
              <w:rPr>
                <w:sz w:val="24"/>
              </w:rPr>
              <w:t>с.</w:t>
            </w:r>
            <w:r w:rsidR="00DF74AD">
              <w:rPr>
                <w:sz w:val="24"/>
              </w:rPr>
              <w:t>Тихе</w:t>
            </w:r>
          </w:p>
        </w:tc>
        <w:tc>
          <w:tcPr>
            <w:tcW w:w="3375" w:type="dxa"/>
          </w:tcPr>
          <w:p w:rsidR="00DF74AD" w:rsidRDefault="00DF74AD" w:rsidP="00DF74AD">
            <w:pPr>
              <w:pStyle w:val="TableParagraph"/>
              <w:spacing w:line="256" w:lineRule="exact"/>
              <w:ind w:left="8"/>
              <w:jc w:val="center"/>
              <w:rPr>
                <w:sz w:val="24"/>
              </w:rPr>
            </w:pPr>
            <w:r>
              <w:rPr>
                <w:sz w:val="24"/>
              </w:rPr>
              <w:t>–</w:t>
            </w:r>
          </w:p>
        </w:tc>
        <w:tc>
          <w:tcPr>
            <w:tcW w:w="2593" w:type="dxa"/>
          </w:tcPr>
          <w:p w:rsidR="00DF74AD" w:rsidRDefault="00DF74AD" w:rsidP="00DF74AD">
            <w:pPr>
              <w:pStyle w:val="TableParagraph"/>
              <w:spacing w:line="256"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8" w:lineRule="exact"/>
              <w:ind w:left="298" w:right="285"/>
              <w:jc w:val="center"/>
              <w:rPr>
                <w:sz w:val="24"/>
              </w:rPr>
            </w:pPr>
            <w:r>
              <w:rPr>
                <w:sz w:val="24"/>
              </w:rPr>
              <w:t>с.</w:t>
            </w:r>
            <w:r w:rsidR="00DF74AD">
              <w:rPr>
                <w:sz w:val="24"/>
              </w:rPr>
              <w:t>Шевченківське</w:t>
            </w:r>
          </w:p>
        </w:tc>
        <w:tc>
          <w:tcPr>
            <w:tcW w:w="3375" w:type="dxa"/>
          </w:tcPr>
          <w:p w:rsidR="00DF74AD" w:rsidRDefault="00DF74AD" w:rsidP="00DF74AD">
            <w:pPr>
              <w:pStyle w:val="TableParagraph"/>
              <w:spacing w:line="258" w:lineRule="exact"/>
              <w:ind w:left="8"/>
              <w:jc w:val="center"/>
              <w:rPr>
                <w:sz w:val="24"/>
              </w:rPr>
            </w:pPr>
            <w:r>
              <w:rPr>
                <w:sz w:val="24"/>
              </w:rPr>
              <w:t>–</w:t>
            </w:r>
          </w:p>
        </w:tc>
        <w:tc>
          <w:tcPr>
            <w:tcW w:w="2593" w:type="dxa"/>
          </w:tcPr>
          <w:p w:rsidR="00DF74AD" w:rsidRDefault="00DF74AD" w:rsidP="00DF74AD">
            <w:pPr>
              <w:pStyle w:val="TableParagraph"/>
              <w:spacing w:line="258" w:lineRule="exact"/>
              <w:ind w:left="11"/>
              <w:jc w:val="center"/>
              <w:rPr>
                <w:sz w:val="24"/>
              </w:rPr>
            </w:pPr>
            <w:r>
              <w:rPr>
                <w:sz w:val="24"/>
              </w:rPr>
              <w:t>–</w:t>
            </w:r>
          </w:p>
        </w:tc>
      </w:tr>
      <w:tr w:rsidR="00DF74AD" w:rsidTr="00DF74AD">
        <w:trPr>
          <w:trHeight w:val="275"/>
        </w:trPr>
        <w:tc>
          <w:tcPr>
            <w:tcW w:w="2835" w:type="dxa"/>
          </w:tcPr>
          <w:p w:rsidR="00DF74AD" w:rsidRDefault="00131391" w:rsidP="00DF74AD">
            <w:pPr>
              <w:pStyle w:val="TableParagraph"/>
              <w:spacing w:line="256" w:lineRule="exact"/>
              <w:ind w:left="298" w:right="285"/>
              <w:jc w:val="center"/>
              <w:rPr>
                <w:sz w:val="24"/>
              </w:rPr>
            </w:pPr>
            <w:r>
              <w:rPr>
                <w:sz w:val="24"/>
              </w:rPr>
              <w:t xml:space="preserve">смт </w:t>
            </w:r>
            <w:r w:rsidR="00DF74AD">
              <w:rPr>
                <w:sz w:val="24"/>
              </w:rPr>
              <w:t>Письменне</w:t>
            </w:r>
          </w:p>
        </w:tc>
        <w:tc>
          <w:tcPr>
            <w:tcW w:w="3375" w:type="dxa"/>
          </w:tcPr>
          <w:p w:rsidR="00DF74AD" w:rsidRDefault="00DF74AD" w:rsidP="00DF74AD">
            <w:pPr>
              <w:pStyle w:val="TableParagraph"/>
              <w:spacing w:line="256" w:lineRule="exact"/>
              <w:ind w:left="756" w:right="748"/>
              <w:jc w:val="center"/>
              <w:rPr>
                <w:sz w:val="24"/>
              </w:rPr>
            </w:pPr>
            <w:r>
              <w:rPr>
                <w:sz w:val="24"/>
              </w:rPr>
              <w:t>генеральний</w:t>
            </w:r>
            <w:r>
              <w:rPr>
                <w:spacing w:val="-5"/>
                <w:sz w:val="24"/>
              </w:rPr>
              <w:t xml:space="preserve"> </w:t>
            </w:r>
            <w:r>
              <w:rPr>
                <w:sz w:val="24"/>
              </w:rPr>
              <w:t>план</w:t>
            </w:r>
          </w:p>
        </w:tc>
        <w:tc>
          <w:tcPr>
            <w:tcW w:w="2593" w:type="dxa"/>
          </w:tcPr>
          <w:p w:rsidR="00DF74AD" w:rsidRDefault="00DF74AD" w:rsidP="00DF74AD">
            <w:pPr>
              <w:pStyle w:val="TableParagraph"/>
              <w:spacing w:line="256" w:lineRule="exact"/>
              <w:ind w:left="800" w:right="789"/>
              <w:jc w:val="center"/>
              <w:rPr>
                <w:sz w:val="24"/>
              </w:rPr>
            </w:pPr>
            <w:r>
              <w:rPr>
                <w:sz w:val="24"/>
              </w:rPr>
              <w:t>1970</w:t>
            </w:r>
          </w:p>
        </w:tc>
      </w:tr>
      <w:tr w:rsidR="00DF74AD" w:rsidTr="00DF74AD">
        <w:trPr>
          <w:trHeight w:val="275"/>
        </w:trPr>
        <w:tc>
          <w:tcPr>
            <w:tcW w:w="2835" w:type="dxa"/>
            <w:shd w:val="clear" w:color="auto" w:fill="auto"/>
          </w:tcPr>
          <w:p w:rsidR="00DF74AD" w:rsidRPr="000E737F" w:rsidRDefault="00DF74AD" w:rsidP="00DF74AD">
            <w:pPr>
              <w:pStyle w:val="TableParagraph"/>
              <w:spacing w:line="258" w:lineRule="exact"/>
              <w:ind w:left="298" w:right="284"/>
              <w:jc w:val="center"/>
              <w:rPr>
                <w:sz w:val="24"/>
              </w:rPr>
            </w:pPr>
            <w:r w:rsidRPr="000E737F">
              <w:rPr>
                <w:sz w:val="24"/>
              </w:rPr>
              <w:t>с.Павлівка</w:t>
            </w:r>
          </w:p>
        </w:tc>
        <w:tc>
          <w:tcPr>
            <w:tcW w:w="3375" w:type="dxa"/>
            <w:shd w:val="clear" w:color="auto" w:fill="auto"/>
          </w:tcPr>
          <w:p w:rsidR="00DF74AD" w:rsidRDefault="00DF74AD" w:rsidP="00DF74AD">
            <w:pPr>
              <w:pStyle w:val="TableParagraph"/>
              <w:spacing w:line="256" w:lineRule="exact"/>
              <w:ind w:left="8"/>
              <w:jc w:val="center"/>
              <w:rPr>
                <w:sz w:val="24"/>
              </w:rPr>
            </w:pPr>
            <w:r w:rsidRPr="00DF74AD">
              <w:rPr>
                <w:sz w:val="24"/>
              </w:rPr>
              <w:t>генеральний план</w:t>
            </w:r>
          </w:p>
        </w:tc>
        <w:tc>
          <w:tcPr>
            <w:tcW w:w="2593" w:type="dxa"/>
            <w:shd w:val="clear" w:color="auto" w:fill="auto"/>
          </w:tcPr>
          <w:p w:rsidR="00DF74AD" w:rsidRDefault="00DF74AD" w:rsidP="00DF74AD">
            <w:pPr>
              <w:pStyle w:val="TableParagraph"/>
              <w:spacing w:line="256" w:lineRule="exact"/>
              <w:ind w:left="11"/>
              <w:jc w:val="center"/>
              <w:rPr>
                <w:sz w:val="24"/>
              </w:rPr>
            </w:pPr>
            <w:r>
              <w:rPr>
                <w:sz w:val="24"/>
              </w:rPr>
              <w:t>1967</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с.Аврамівка</w:t>
            </w:r>
          </w:p>
        </w:tc>
        <w:tc>
          <w:tcPr>
            <w:tcW w:w="3375" w:type="dxa"/>
            <w:shd w:val="clear" w:color="auto" w:fill="auto"/>
          </w:tcPr>
          <w:p w:rsidR="00C02693" w:rsidRDefault="00C02693" w:rsidP="00C02693">
            <w:pPr>
              <w:pStyle w:val="TableParagraph"/>
              <w:spacing w:line="256"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6" w:lineRule="exact"/>
              <w:ind w:left="8"/>
              <w:jc w:val="center"/>
              <w:rPr>
                <w:sz w:val="24"/>
              </w:rPr>
            </w:pPr>
            <w:r>
              <w:rPr>
                <w:sz w:val="24"/>
              </w:rPr>
              <w:t>–</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с.Довге</w:t>
            </w:r>
          </w:p>
        </w:tc>
        <w:tc>
          <w:tcPr>
            <w:tcW w:w="3375" w:type="dxa"/>
            <w:shd w:val="clear" w:color="auto" w:fill="auto"/>
          </w:tcPr>
          <w:p w:rsidR="00C02693" w:rsidRDefault="00C02693" w:rsidP="00C02693">
            <w:pPr>
              <w:pStyle w:val="TableParagraph"/>
              <w:spacing w:line="256"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6" w:lineRule="exact"/>
              <w:ind w:left="8"/>
              <w:jc w:val="center"/>
              <w:rPr>
                <w:sz w:val="24"/>
              </w:rPr>
            </w:pPr>
            <w:r>
              <w:rPr>
                <w:sz w:val="24"/>
              </w:rPr>
              <w:t>–</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с.Каплистівка</w:t>
            </w:r>
          </w:p>
        </w:tc>
        <w:tc>
          <w:tcPr>
            <w:tcW w:w="3375" w:type="dxa"/>
            <w:shd w:val="clear" w:color="auto" w:fill="auto"/>
          </w:tcPr>
          <w:p w:rsidR="00C02693" w:rsidRDefault="00C02693" w:rsidP="00C02693">
            <w:pPr>
              <w:pStyle w:val="TableParagraph"/>
              <w:spacing w:line="258"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8" w:lineRule="exact"/>
              <w:ind w:left="8"/>
              <w:jc w:val="center"/>
              <w:rPr>
                <w:sz w:val="24"/>
              </w:rPr>
            </w:pPr>
            <w:r>
              <w:rPr>
                <w:sz w:val="24"/>
              </w:rPr>
              <w:t>–</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с.Кобзар</w:t>
            </w:r>
          </w:p>
        </w:tc>
        <w:tc>
          <w:tcPr>
            <w:tcW w:w="3375" w:type="dxa"/>
            <w:shd w:val="clear" w:color="auto" w:fill="auto"/>
          </w:tcPr>
          <w:p w:rsidR="00C02693" w:rsidRDefault="00C02693" w:rsidP="00C02693">
            <w:pPr>
              <w:pStyle w:val="TableParagraph"/>
              <w:spacing w:line="256"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6" w:lineRule="exact"/>
              <w:ind w:left="8"/>
              <w:jc w:val="center"/>
              <w:rPr>
                <w:sz w:val="24"/>
              </w:rPr>
            </w:pPr>
            <w:r>
              <w:rPr>
                <w:sz w:val="24"/>
              </w:rPr>
              <w:t>–</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с.Криворізьке</w:t>
            </w:r>
          </w:p>
        </w:tc>
        <w:tc>
          <w:tcPr>
            <w:tcW w:w="3375" w:type="dxa"/>
            <w:shd w:val="clear" w:color="auto" w:fill="auto"/>
          </w:tcPr>
          <w:p w:rsidR="00C02693" w:rsidRDefault="00C02693" w:rsidP="00C02693">
            <w:pPr>
              <w:pStyle w:val="TableParagraph"/>
              <w:spacing w:line="256"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6" w:lineRule="exact"/>
              <w:ind w:left="8"/>
              <w:jc w:val="center"/>
              <w:rPr>
                <w:sz w:val="24"/>
              </w:rPr>
            </w:pPr>
            <w:r>
              <w:rPr>
                <w:sz w:val="24"/>
              </w:rPr>
              <w:t>–</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с-ще Крутоярка</w:t>
            </w:r>
          </w:p>
        </w:tc>
        <w:tc>
          <w:tcPr>
            <w:tcW w:w="3375" w:type="dxa"/>
            <w:shd w:val="clear" w:color="auto" w:fill="auto"/>
          </w:tcPr>
          <w:p w:rsidR="00C02693" w:rsidRDefault="00C02693" w:rsidP="00C02693">
            <w:pPr>
              <w:pStyle w:val="TableParagraph"/>
              <w:spacing w:line="258"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8" w:lineRule="exact"/>
              <w:ind w:left="8"/>
              <w:jc w:val="center"/>
              <w:rPr>
                <w:sz w:val="24"/>
              </w:rPr>
            </w:pPr>
            <w:r>
              <w:rPr>
                <w:sz w:val="24"/>
              </w:rPr>
              <w:t>–</w:t>
            </w:r>
          </w:p>
        </w:tc>
      </w:tr>
      <w:tr w:rsidR="00DF74AD" w:rsidTr="00DF74AD">
        <w:trPr>
          <w:trHeight w:val="275"/>
        </w:trPr>
        <w:tc>
          <w:tcPr>
            <w:tcW w:w="2835" w:type="dxa"/>
            <w:shd w:val="clear" w:color="auto" w:fill="auto"/>
          </w:tcPr>
          <w:p w:rsidR="00DF74AD" w:rsidRPr="000E737F" w:rsidRDefault="00DF74AD" w:rsidP="00DF74AD">
            <w:pPr>
              <w:pStyle w:val="TableParagraph"/>
              <w:spacing w:line="258" w:lineRule="exact"/>
              <w:ind w:left="298" w:right="284"/>
              <w:jc w:val="center"/>
              <w:rPr>
                <w:sz w:val="24"/>
              </w:rPr>
            </w:pPr>
            <w:r w:rsidRPr="000E737F">
              <w:rPr>
                <w:sz w:val="24"/>
              </w:rPr>
              <w:t>с.Новогригорівка</w:t>
            </w:r>
          </w:p>
        </w:tc>
        <w:tc>
          <w:tcPr>
            <w:tcW w:w="3375" w:type="dxa"/>
            <w:shd w:val="clear" w:color="auto" w:fill="auto"/>
          </w:tcPr>
          <w:p w:rsidR="00DF74AD" w:rsidRDefault="00DF74AD" w:rsidP="00DF74AD">
            <w:pPr>
              <w:pStyle w:val="TableParagraph"/>
              <w:spacing w:line="256" w:lineRule="exact"/>
              <w:ind w:left="8"/>
              <w:jc w:val="center"/>
              <w:rPr>
                <w:sz w:val="24"/>
              </w:rPr>
            </w:pPr>
            <w:r w:rsidRPr="00DF74AD">
              <w:rPr>
                <w:sz w:val="24"/>
              </w:rPr>
              <w:t>генеральний план</w:t>
            </w:r>
          </w:p>
        </w:tc>
        <w:tc>
          <w:tcPr>
            <w:tcW w:w="2593" w:type="dxa"/>
            <w:shd w:val="clear" w:color="auto" w:fill="auto"/>
          </w:tcPr>
          <w:p w:rsidR="00DF74AD" w:rsidRDefault="00DF74AD" w:rsidP="00DF74AD">
            <w:pPr>
              <w:pStyle w:val="TableParagraph"/>
              <w:spacing w:line="256" w:lineRule="exact"/>
              <w:ind w:left="11"/>
              <w:jc w:val="center"/>
              <w:rPr>
                <w:sz w:val="24"/>
              </w:rPr>
            </w:pPr>
            <w:r>
              <w:rPr>
                <w:sz w:val="24"/>
              </w:rPr>
              <w:t>1967</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с.Перепеляче</w:t>
            </w:r>
          </w:p>
        </w:tc>
        <w:tc>
          <w:tcPr>
            <w:tcW w:w="3375" w:type="dxa"/>
            <w:shd w:val="clear" w:color="auto" w:fill="auto"/>
          </w:tcPr>
          <w:p w:rsidR="00C02693" w:rsidRDefault="00C02693" w:rsidP="00C02693">
            <w:pPr>
              <w:pStyle w:val="TableParagraph"/>
              <w:spacing w:line="256"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6" w:lineRule="exact"/>
              <w:ind w:left="8"/>
              <w:jc w:val="center"/>
              <w:rPr>
                <w:sz w:val="24"/>
              </w:rPr>
            </w:pPr>
            <w:r>
              <w:rPr>
                <w:sz w:val="24"/>
              </w:rPr>
              <w:t>–</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с.Морозівське</w:t>
            </w:r>
          </w:p>
        </w:tc>
        <w:tc>
          <w:tcPr>
            <w:tcW w:w="3375" w:type="dxa"/>
            <w:shd w:val="clear" w:color="auto" w:fill="auto"/>
          </w:tcPr>
          <w:p w:rsidR="00C02693" w:rsidRDefault="00C02693" w:rsidP="00C02693">
            <w:pPr>
              <w:pStyle w:val="TableParagraph"/>
              <w:spacing w:line="256"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6" w:lineRule="exact"/>
              <w:ind w:left="8"/>
              <w:jc w:val="center"/>
              <w:rPr>
                <w:sz w:val="24"/>
              </w:rPr>
            </w:pPr>
            <w:r>
              <w:rPr>
                <w:sz w:val="24"/>
              </w:rPr>
              <w:t>–</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с.Самарське</w:t>
            </w:r>
          </w:p>
        </w:tc>
        <w:tc>
          <w:tcPr>
            <w:tcW w:w="3375" w:type="dxa"/>
            <w:shd w:val="clear" w:color="auto" w:fill="auto"/>
          </w:tcPr>
          <w:p w:rsidR="00C02693" w:rsidRDefault="00C02693" w:rsidP="00C02693">
            <w:pPr>
              <w:pStyle w:val="TableParagraph"/>
              <w:spacing w:line="258"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8" w:lineRule="exact"/>
              <w:ind w:left="8"/>
              <w:jc w:val="center"/>
              <w:rPr>
                <w:sz w:val="24"/>
              </w:rPr>
            </w:pPr>
            <w:r>
              <w:rPr>
                <w:sz w:val="24"/>
              </w:rPr>
              <w:t>–</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с.Червона Долина</w:t>
            </w:r>
          </w:p>
        </w:tc>
        <w:tc>
          <w:tcPr>
            <w:tcW w:w="3375" w:type="dxa"/>
            <w:shd w:val="clear" w:color="auto" w:fill="auto"/>
          </w:tcPr>
          <w:p w:rsidR="00C02693" w:rsidRDefault="00C02693" w:rsidP="00C02693">
            <w:pPr>
              <w:pStyle w:val="TableParagraph"/>
              <w:spacing w:line="256"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6" w:lineRule="exact"/>
              <w:ind w:left="8"/>
              <w:jc w:val="center"/>
              <w:rPr>
                <w:sz w:val="24"/>
              </w:rPr>
            </w:pPr>
            <w:r>
              <w:rPr>
                <w:sz w:val="24"/>
              </w:rPr>
              <w:t>–</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с.Шевченко</w:t>
            </w:r>
          </w:p>
        </w:tc>
        <w:tc>
          <w:tcPr>
            <w:tcW w:w="3375" w:type="dxa"/>
            <w:shd w:val="clear" w:color="auto" w:fill="auto"/>
          </w:tcPr>
          <w:p w:rsidR="00C02693" w:rsidRDefault="00C02693" w:rsidP="00C02693">
            <w:pPr>
              <w:pStyle w:val="TableParagraph"/>
              <w:spacing w:line="256"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6" w:lineRule="exact"/>
              <w:ind w:left="8"/>
              <w:jc w:val="center"/>
              <w:rPr>
                <w:sz w:val="24"/>
              </w:rPr>
            </w:pPr>
            <w:r>
              <w:rPr>
                <w:sz w:val="24"/>
              </w:rPr>
              <w:t>–</w:t>
            </w:r>
          </w:p>
        </w:tc>
      </w:tr>
      <w:tr w:rsidR="00DF74AD" w:rsidTr="00DF74AD">
        <w:trPr>
          <w:trHeight w:val="275"/>
        </w:trPr>
        <w:tc>
          <w:tcPr>
            <w:tcW w:w="2835" w:type="dxa"/>
            <w:shd w:val="clear" w:color="auto" w:fill="auto"/>
          </w:tcPr>
          <w:p w:rsidR="00DF74AD" w:rsidRPr="000E737F" w:rsidRDefault="00DF74AD" w:rsidP="00DF74AD">
            <w:pPr>
              <w:pStyle w:val="TableParagraph"/>
              <w:spacing w:line="258" w:lineRule="exact"/>
              <w:ind w:left="298" w:right="284"/>
              <w:jc w:val="center"/>
              <w:rPr>
                <w:sz w:val="24"/>
              </w:rPr>
            </w:pPr>
            <w:r w:rsidRPr="000E737F">
              <w:rPr>
                <w:sz w:val="24"/>
              </w:rPr>
              <w:t>с.Шев’якино</w:t>
            </w:r>
          </w:p>
        </w:tc>
        <w:tc>
          <w:tcPr>
            <w:tcW w:w="3375" w:type="dxa"/>
            <w:shd w:val="clear" w:color="auto" w:fill="auto"/>
          </w:tcPr>
          <w:p w:rsidR="00DF74AD" w:rsidRDefault="00DF74AD" w:rsidP="00DF74AD">
            <w:pPr>
              <w:pStyle w:val="TableParagraph"/>
              <w:spacing w:line="256" w:lineRule="exact"/>
              <w:ind w:left="8"/>
              <w:jc w:val="center"/>
              <w:rPr>
                <w:sz w:val="24"/>
              </w:rPr>
            </w:pPr>
            <w:r w:rsidRPr="00DF74AD">
              <w:rPr>
                <w:sz w:val="24"/>
              </w:rPr>
              <w:t>генеральний план</w:t>
            </w:r>
          </w:p>
        </w:tc>
        <w:tc>
          <w:tcPr>
            <w:tcW w:w="2593" w:type="dxa"/>
            <w:shd w:val="clear" w:color="auto" w:fill="auto"/>
          </w:tcPr>
          <w:p w:rsidR="00DF74AD" w:rsidRDefault="00DF74AD" w:rsidP="00DF74AD">
            <w:pPr>
              <w:pStyle w:val="TableParagraph"/>
              <w:spacing w:line="256" w:lineRule="exact"/>
              <w:ind w:left="11"/>
              <w:jc w:val="center"/>
              <w:rPr>
                <w:sz w:val="24"/>
              </w:rPr>
            </w:pPr>
            <w:r>
              <w:rPr>
                <w:sz w:val="24"/>
              </w:rPr>
              <w:t>1971</w:t>
            </w:r>
          </w:p>
        </w:tc>
      </w:tr>
      <w:tr w:rsidR="00C02693" w:rsidTr="00DF74AD">
        <w:trPr>
          <w:trHeight w:val="275"/>
        </w:trPr>
        <w:tc>
          <w:tcPr>
            <w:tcW w:w="2835" w:type="dxa"/>
            <w:shd w:val="clear" w:color="auto" w:fill="auto"/>
          </w:tcPr>
          <w:p w:rsidR="00C02693" w:rsidRPr="000E737F" w:rsidRDefault="00C02693" w:rsidP="00C02693">
            <w:pPr>
              <w:pStyle w:val="TableParagraph"/>
              <w:spacing w:line="258" w:lineRule="exact"/>
              <w:ind w:left="298" w:right="284"/>
              <w:jc w:val="center"/>
              <w:rPr>
                <w:sz w:val="24"/>
              </w:rPr>
            </w:pPr>
            <w:r w:rsidRPr="000E737F">
              <w:rPr>
                <w:sz w:val="24"/>
              </w:rPr>
              <w:t>с.Широке</w:t>
            </w:r>
          </w:p>
        </w:tc>
        <w:tc>
          <w:tcPr>
            <w:tcW w:w="3375" w:type="dxa"/>
            <w:shd w:val="clear" w:color="auto" w:fill="auto"/>
          </w:tcPr>
          <w:p w:rsidR="00C02693" w:rsidRDefault="00C02693" w:rsidP="00C02693">
            <w:pPr>
              <w:pStyle w:val="TableParagraph"/>
              <w:spacing w:line="256" w:lineRule="exact"/>
              <w:ind w:left="8"/>
              <w:jc w:val="center"/>
              <w:rPr>
                <w:sz w:val="24"/>
              </w:rPr>
            </w:pPr>
            <w:r>
              <w:rPr>
                <w:sz w:val="24"/>
              </w:rPr>
              <w:t>–</w:t>
            </w:r>
          </w:p>
        </w:tc>
        <w:tc>
          <w:tcPr>
            <w:tcW w:w="2593" w:type="dxa"/>
            <w:shd w:val="clear" w:color="auto" w:fill="auto"/>
          </w:tcPr>
          <w:p w:rsidR="00C02693" w:rsidRDefault="00C02693" w:rsidP="00C02693">
            <w:pPr>
              <w:pStyle w:val="TableParagraph"/>
              <w:spacing w:line="256" w:lineRule="exact"/>
              <w:ind w:left="8"/>
              <w:jc w:val="center"/>
              <w:rPr>
                <w:sz w:val="24"/>
              </w:rPr>
            </w:pPr>
            <w:r>
              <w:rPr>
                <w:sz w:val="24"/>
              </w:rPr>
              <w:t>–</w:t>
            </w:r>
          </w:p>
        </w:tc>
      </w:tr>
    </w:tbl>
    <w:p w:rsidR="00DF74AD" w:rsidRDefault="00DF74AD" w:rsidP="00DF74AD">
      <w:pPr>
        <w:jc w:val="center"/>
        <w:rPr>
          <w:rFonts w:ascii="Times New Roman" w:hAnsi="Times New Roman" w:cs="Times New Roman"/>
          <w:sz w:val="24"/>
          <w:szCs w:val="24"/>
        </w:rPr>
      </w:pPr>
    </w:p>
    <w:p w:rsidR="00144F40" w:rsidRDefault="00C02693" w:rsidP="00C0269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02693">
        <w:rPr>
          <w:rFonts w:asciiTheme="majorHAnsi" w:hAnsiTheme="majorHAnsi" w:cstheme="majorHAnsi"/>
          <w:b w:val="0"/>
          <w:sz w:val="28"/>
          <w:szCs w:val="28"/>
        </w:rPr>
        <w:t xml:space="preserve">Проаналізувавши наявність містобудівної документації, а саме генеральних планів населених пунктів, які увійшли до складу </w:t>
      </w:r>
      <w:r>
        <w:rPr>
          <w:rFonts w:asciiTheme="majorHAnsi" w:hAnsiTheme="majorHAnsi" w:cstheme="majorHAnsi"/>
          <w:b w:val="0"/>
          <w:sz w:val="28"/>
          <w:szCs w:val="28"/>
        </w:rPr>
        <w:t>Васильківської</w:t>
      </w:r>
      <w:r w:rsidRPr="00C02693">
        <w:rPr>
          <w:rFonts w:asciiTheme="majorHAnsi" w:hAnsiTheme="majorHAnsi" w:cstheme="majorHAnsi"/>
          <w:b w:val="0"/>
          <w:sz w:val="28"/>
          <w:szCs w:val="28"/>
        </w:rPr>
        <w:t xml:space="preserve"> селищної територіальної громади, можна зробити висновок (рис. 6.1)</w:t>
      </w:r>
      <w:r>
        <w:rPr>
          <w:rFonts w:asciiTheme="majorHAnsi" w:hAnsiTheme="majorHAnsi" w:cstheme="majorHAnsi"/>
          <w:b w:val="0"/>
          <w:sz w:val="28"/>
          <w:szCs w:val="28"/>
        </w:rPr>
        <w:t>.</w:t>
      </w:r>
    </w:p>
    <w:p w:rsidR="00C02693" w:rsidRDefault="00C02693" w:rsidP="00C0269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C02693" w:rsidRDefault="00C02693" w:rsidP="00C0269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noProof/>
          <w:sz w:val="28"/>
          <w:szCs w:val="28"/>
        </w:rPr>
        <w:lastRenderedPageBreak/>
        <w:drawing>
          <wp:inline distT="0" distB="0" distL="0" distR="0">
            <wp:extent cx="5212080" cy="3253740"/>
            <wp:effectExtent l="0" t="0" r="762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4F40" w:rsidRDefault="00466745"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Рис. 6.1. Забезпеченість містобудівною документацією на місцевому рівні</w:t>
      </w:r>
    </w:p>
    <w:p w:rsidR="00FD5DBB" w:rsidRDefault="00FD5DBB"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466745" w:rsidRDefault="00466745" w:rsidP="00466745">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66745">
        <w:rPr>
          <w:rFonts w:asciiTheme="majorHAnsi" w:hAnsiTheme="majorHAnsi" w:cstheme="majorHAnsi"/>
          <w:b w:val="0"/>
          <w:sz w:val="28"/>
          <w:szCs w:val="28"/>
        </w:rPr>
        <w:t xml:space="preserve">У відсотковому співвідношенні </w:t>
      </w:r>
      <w:r>
        <w:rPr>
          <w:rFonts w:asciiTheme="majorHAnsi" w:hAnsiTheme="majorHAnsi" w:cstheme="majorHAnsi"/>
          <w:b w:val="0"/>
          <w:sz w:val="28"/>
          <w:szCs w:val="28"/>
        </w:rPr>
        <w:t>Васильківська</w:t>
      </w:r>
      <w:r w:rsidRPr="00466745">
        <w:rPr>
          <w:rFonts w:asciiTheme="majorHAnsi" w:hAnsiTheme="majorHAnsi" w:cstheme="majorHAnsi"/>
          <w:b w:val="0"/>
          <w:sz w:val="28"/>
          <w:szCs w:val="28"/>
        </w:rPr>
        <w:t xml:space="preserve"> селищна територіальна громада майже не забезпечена містобудівною документацією на місцевому рівні, що в свою чергу не дозволяє належним чином здійснювати містобудівну діяльність та потребує вирішення у найшвидші терміни</w:t>
      </w:r>
      <w:r>
        <w:rPr>
          <w:rFonts w:asciiTheme="majorHAnsi" w:hAnsiTheme="majorHAnsi" w:cstheme="majorHAnsi"/>
          <w:b w:val="0"/>
          <w:sz w:val="28"/>
          <w:szCs w:val="28"/>
        </w:rPr>
        <w:t>.</w:t>
      </w:r>
    </w:p>
    <w:p w:rsidR="00466745" w:rsidRDefault="00466745"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FD5DB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C81B18" w:rsidRPr="00C81B18" w:rsidRDefault="00C81B18" w:rsidP="00C81B18">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C81B18">
        <w:rPr>
          <w:rFonts w:asciiTheme="majorHAnsi" w:hAnsiTheme="majorHAnsi" w:cstheme="majorHAnsi"/>
          <w:sz w:val="28"/>
          <w:szCs w:val="28"/>
        </w:rPr>
        <w:lastRenderedPageBreak/>
        <w:t>VII. УТВОРЕННЯ БЕЗБАР’ЄРНОГО ПРОСТОРУ ВАСИЛЬКІВСЬКОЇ СЕЛИЩНОЇ ТЕРИТОРІАЛЬНОЇ ГРОМАДИ</w:t>
      </w:r>
    </w:p>
    <w:p w:rsidR="00C81B18" w:rsidRDefault="00C81B18" w:rsidP="00C81B18">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C81B18" w:rsidRDefault="00CD43F3" w:rsidP="00C81B18">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П</w:t>
      </w:r>
      <w:r w:rsidRPr="00CD43F3">
        <w:rPr>
          <w:rFonts w:asciiTheme="majorHAnsi" w:hAnsiTheme="majorHAnsi" w:cstheme="majorHAnsi"/>
          <w:b w:val="0"/>
          <w:sz w:val="28"/>
          <w:szCs w:val="28"/>
        </w:rPr>
        <w:t>рограму «Безбар’єрна Дніпропетровщина» Васильківської селищної ради Синельниківського району Дніпропетровської області на 2023-2025 роки затверджено рішенням сесії Васильківської селищної ради від 19.10.2023 року № 1231 -37 /VIII</w:t>
      </w:r>
      <w:r>
        <w:rPr>
          <w:rFonts w:asciiTheme="majorHAnsi" w:hAnsiTheme="majorHAnsi" w:cstheme="majorHAnsi"/>
          <w:b w:val="0"/>
          <w:sz w:val="28"/>
          <w:szCs w:val="28"/>
        </w:rPr>
        <w:t>.</w:t>
      </w:r>
    </w:p>
    <w:p w:rsidR="00CD43F3" w:rsidRDefault="00CD43F3" w:rsidP="00C81B18">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Р</w:t>
      </w:r>
      <w:r w:rsidRPr="00CD43F3">
        <w:rPr>
          <w:rFonts w:asciiTheme="majorHAnsi" w:hAnsiTheme="majorHAnsi" w:cstheme="majorHAnsi"/>
          <w:b w:val="0"/>
          <w:sz w:val="28"/>
          <w:szCs w:val="28"/>
        </w:rPr>
        <w:t>ішенням виконавчого комітету Васильківської селищної ради № 36 від 31.01.2024 року виділено приміщення для створення Центру Життєстійкості, який працює з 15 квітня 2024 року. Рішенням виконавчого комітету  Васильківської селищної ради №187 від 09.08.2024 року створено Ветеранський простір, який надає різноманітні послуги, зокрема психосоціальну підтримку, допомогу ветеранам у переході від військової служби до цивільного життя, правову допомогу та консультації. Цей центр став важливим ресурсом для забезпечення стабільності та розвитку громади в умовах сучасних викликів.</w:t>
      </w:r>
    </w:p>
    <w:p w:rsidR="00CD43F3" w:rsidRP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xml:space="preserve">У </w:t>
      </w:r>
      <w:r w:rsidRPr="00CD43F3">
        <w:rPr>
          <w:rFonts w:asciiTheme="majorHAnsi" w:hAnsiTheme="majorHAnsi" w:cstheme="majorHAnsi"/>
          <w:b w:val="0"/>
          <w:sz w:val="28"/>
          <w:szCs w:val="28"/>
        </w:rPr>
        <w:t>Васильківській селищній територіальній громаді також помітні кроки до забезпечення інклюзії та рівності, оскільки громада працює в цьому напрямку:</w:t>
      </w:r>
    </w:p>
    <w:p w:rsidR="00CD43F3" w:rsidRP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D43F3">
        <w:rPr>
          <w:rFonts w:asciiTheme="majorHAnsi" w:hAnsiTheme="majorHAnsi" w:cstheme="majorHAnsi"/>
          <w:b w:val="0"/>
          <w:sz w:val="28"/>
          <w:szCs w:val="28"/>
        </w:rPr>
        <w:t>1) Створення Центру розвитку молодіжного підприємництва з кулінарною студією сприяє залученню молоді та жінок до навчання і працевлаштування;</w:t>
      </w:r>
    </w:p>
    <w:p w:rsidR="00CD43F3" w:rsidRP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D43F3">
        <w:rPr>
          <w:rFonts w:asciiTheme="majorHAnsi" w:hAnsiTheme="majorHAnsi" w:cstheme="majorHAnsi"/>
          <w:b w:val="0"/>
          <w:sz w:val="28"/>
          <w:szCs w:val="28"/>
        </w:rPr>
        <w:t>2) Встановлення станцій для обробки та видачі паспортних документів і придбання обладнання для Центру надання адміністративних послуг (ID-сканери, мобільні станції) спрощує доступ до послуг для маломобільних груп населення.</w:t>
      </w:r>
    </w:p>
    <w:p w:rsid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D43F3">
        <w:rPr>
          <w:rFonts w:asciiTheme="majorHAnsi" w:hAnsiTheme="majorHAnsi" w:cstheme="majorHAnsi"/>
          <w:b w:val="0"/>
          <w:sz w:val="28"/>
          <w:szCs w:val="28"/>
        </w:rPr>
        <w:t>У підготовці таких документів як Бюджет Васильківської селищної територіальної громади, бюджетних паспортів, програми соціально-економічного та культурного розвитку використовується партисипативний метод планування. Застосування інклюзивних підходів є ключовим для забезпечення рівності та врахування потреб усіх верств населення. Документи враховують різні потреби чоловіків і жінок, забезпечуючи рівний доступ до ресурсів</w:t>
      </w:r>
      <w:r>
        <w:rPr>
          <w:rFonts w:asciiTheme="majorHAnsi" w:hAnsiTheme="majorHAnsi" w:cstheme="majorHAnsi"/>
          <w:b w:val="0"/>
          <w:sz w:val="28"/>
          <w:szCs w:val="28"/>
        </w:rPr>
        <w:t>.</w:t>
      </w:r>
    </w:p>
    <w:p w:rsid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D43F3">
        <w:rPr>
          <w:rFonts w:asciiTheme="majorHAnsi" w:hAnsiTheme="majorHAnsi" w:cstheme="majorHAnsi"/>
          <w:b w:val="0"/>
          <w:sz w:val="28"/>
          <w:szCs w:val="28"/>
        </w:rPr>
        <w:lastRenderedPageBreak/>
        <w:t xml:space="preserve">У Васильківській селищній територіальній громаді у  співпраці з Міжнародним комітетом порятунку (IRC), відкрито Безпечний простір для жінок та дівчат (Центр Життєстійкості). Тепер мешканці мають можливість отримати не лише соціальну та психологічну підтримку, але й знайти справжніх союзників на шляху до вільного, безпечного життя. Це величезна перемога для кожної жінки та дівчини, яка постраждала від гендерно обумовленого насильства.  </w:t>
      </w:r>
    </w:p>
    <w:p w:rsidR="00CD43F3" w:rsidRP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D43F3">
        <w:rPr>
          <w:rFonts w:asciiTheme="majorHAnsi" w:hAnsiTheme="majorHAnsi" w:cstheme="majorHAnsi"/>
          <w:b w:val="0"/>
          <w:sz w:val="28"/>
          <w:szCs w:val="28"/>
        </w:rPr>
        <w:t>Центр розвитку молодіжного підприємництва з кулінарною студією сприяє залученню мешканців незалежно від статі та фізичних можливостей людей до навчання і працевлаштування.</w:t>
      </w:r>
    </w:p>
    <w:p w:rsidR="00CD43F3" w:rsidRP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D43F3">
        <w:rPr>
          <w:rFonts w:asciiTheme="majorHAnsi" w:hAnsiTheme="majorHAnsi" w:cstheme="majorHAnsi"/>
          <w:b w:val="0"/>
          <w:sz w:val="28"/>
          <w:szCs w:val="28"/>
        </w:rPr>
        <w:t xml:space="preserve">Встановлення станцій для обробки та видачі паспортних документів і придбання обладнання для Центру надання адміністративних послуг (ID-сканери, мобільні станції) спрощує доступ до послуг для маломобільних груп населення, які можуть отримати адміністративні послуги безпосередньо вдома або в лікарні. </w:t>
      </w:r>
    </w:p>
    <w:p w:rsid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D43F3">
        <w:rPr>
          <w:rFonts w:asciiTheme="majorHAnsi" w:hAnsiTheme="majorHAnsi" w:cstheme="majorHAnsi"/>
          <w:b w:val="0"/>
          <w:sz w:val="28"/>
          <w:szCs w:val="28"/>
        </w:rPr>
        <w:t>Завдяки співпраці Васильківської селищної територіальної громади з Урядом Швейцарської агенції розвитку та участі в Програмі «Електронне урядування задля підзвітності влади та участі громад» (EGAP), що впроваджується Фондом Східна Європа, громада має сервіс «Чат-</w:t>
      </w:r>
      <w:r>
        <w:rPr>
          <w:rFonts w:asciiTheme="majorHAnsi" w:hAnsiTheme="majorHAnsi" w:cstheme="majorHAnsi"/>
          <w:b w:val="0"/>
          <w:sz w:val="28"/>
          <w:szCs w:val="28"/>
        </w:rPr>
        <w:t>бот «СВОЇ»</w:t>
      </w:r>
      <w:r w:rsidRPr="00CD43F3">
        <w:rPr>
          <w:rFonts w:asciiTheme="majorHAnsi" w:hAnsiTheme="majorHAnsi" w:cstheme="majorHAnsi"/>
          <w:b w:val="0"/>
          <w:sz w:val="28"/>
          <w:szCs w:val="28"/>
        </w:rPr>
        <w:t>, який дозволяє мешканцю громади отримати послуги не виходячи з дому, також цією послугою можуть користуватися мешканці, які зараз перебувають за кордоном. Громада має Call-цент, який також дозволяє отримувати консультації по різних напрямкам роботи громади (медицина, комунальні послуги, земельні питання, освітні послуги, культурні по</w:t>
      </w:r>
      <w:r>
        <w:rPr>
          <w:rFonts w:asciiTheme="majorHAnsi" w:hAnsiTheme="majorHAnsi" w:cstheme="majorHAnsi"/>
          <w:b w:val="0"/>
          <w:sz w:val="28"/>
          <w:szCs w:val="28"/>
        </w:rPr>
        <w:t>слуги, адміністративні послуги)</w:t>
      </w:r>
      <w:r w:rsidRPr="00CD43F3">
        <w:rPr>
          <w:rFonts w:asciiTheme="majorHAnsi" w:hAnsiTheme="majorHAnsi" w:cstheme="majorHAnsi"/>
          <w:b w:val="0"/>
          <w:sz w:val="28"/>
          <w:szCs w:val="28"/>
        </w:rPr>
        <w:t xml:space="preserve">.  </w:t>
      </w:r>
    </w:p>
    <w:p w:rsidR="00CD43F3" w:rsidRP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D43F3">
        <w:rPr>
          <w:rFonts w:asciiTheme="majorHAnsi" w:hAnsiTheme="majorHAnsi" w:cstheme="majorHAnsi"/>
          <w:b w:val="0"/>
          <w:sz w:val="28"/>
          <w:szCs w:val="28"/>
        </w:rPr>
        <w:t xml:space="preserve">Всі реалізовані проєкти дають можливість створити умови для комфортного життя, доступу до інфраструктури та участі у всіх сферах діяльності для всіх мешканців,  можливості для зайнятості та соціальної активності для всіх мешканців, а молоді - поштовх для розвитку. </w:t>
      </w:r>
    </w:p>
    <w:p w:rsid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CD43F3">
        <w:rPr>
          <w:rFonts w:asciiTheme="majorHAnsi" w:hAnsiTheme="majorHAnsi" w:cstheme="majorHAnsi"/>
          <w:b w:val="0"/>
          <w:sz w:val="28"/>
          <w:szCs w:val="28"/>
        </w:rPr>
        <w:lastRenderedPageBreak/>
        <w:t>Наша громада прагне забезпечити, щоб кожен її член мав можливість реалізувати свій потенціал, брати участь у громадському житті та відчувати себе частиною спільноти.</w:t>
      </w:r>
    </w:p>
    <w:p w:rsidR="00CD43F3" w:rsidRDefault="00CD43F3"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ED68EF" w:rsidRPr="00CD43F3" w:rsidRDefault="00ED68EF" w:rsidP="00CD43F3">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C81B18" w:rsidRPr="00C81B18" w:rsidRDefault="00C81B18" w:rsidP="00C81B18">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C81B18" w:rsidRPr="00CD43F3" w:rsidRDefault="00C81B18" w:rsidP="00C81B18">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CD43F3">
        <w:rPr>
          <w:rFonts w:asciiTheme="majorHAnsi" w:hAnsiTheme="majorHAnsi" w:cstheme="majorHAnsi"/>
          <w:sz w:val="28"/>
          <w:szCs w:val="28"/>
        </w:rPr>
        <w:lastRenderedPageBreak/>
        <w:t>VIII. ЗАХОДИ З КОМПЛЕКСНОГО ВІДНОВЛЕННЯ ТЕРИТОРІЇ ВАСИЛЬКІВСЬКОЇ СЕЛИЩНОЇ ТЕРИТОРІАЛЬНОЇ ГРОМАДИ</w:t>
      </w:r>
    </w:p>
    <w:p w:rsidR="00CD43F3" w:rsidRPr="00C81B18" w:rsidRDefault="00CD43F3" w:rsidP="00C81B18">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466745" w:rsidRPr="004F5D46" w:rsidRDefault="00C81B18" w:rsidP="00C81B18">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4F5D46">
        <w:rPr>
          <w:rFonts w:asciiTheme="majorHAnsi" w:hAnsiTheme="majorHAnsi" w:cstheme="majorHAnsi"/>
          <w:sz w:val="28"/>
          <w:szCs w:val="28"/>
        </w:rPr>
        <w:t>8.1. Загальні підходи та пропозиції щодо комплексного відновлення, розвитку території Васильківської селищної ТГ</w:t>
      </w:r>
    </w:p>
    <w:p w:rsidR="00466745" w:rsidRPr="004F5D46" w:rsidRDefault="00466745" w:rsidP="00FD5DBB">
      <w:pPr>
        <w:pBdr>
          <w:top w:val="nil"/>
          <w:left w:val="nil"/>
          <w:bottom w:val="nil"/>
          <w:right w:val="nil"/>
          <w:between w:val="nil"/>
        </w:pBdr>
        <w:spacing w:after="0" w:line="360" w:lineRule="auto"/>
        <w:ind w:firstLine="567"/>
        <w:jc w:val="both"/>
        <w:rPr>
          <w:rFonts w:asciiTheme="majorHAnsi" w:hAnsiTheme="majorHAnsi" w:cstheme="majorHAnsi"/>
          <w:sz w:val="28"/>
          <w:szCs w:val="28"/>
        </w:rPr>
      </w:pP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F5D46">
        <w:rPr>
          <w:rFonts w:asciiTheme="majorHAnsi" w:hAnsiTheme="majorHAnsi" w:cstheme="majorHAnsi"/>
          <w:b w:val="0"/>
          <w:sz w:val="28"/>
          <w:szCs w:val="28"/>
        </w:rPr>
        <w:t>Для комплексного відновлення та розвитку території Васильківської селищної територіальної громади важливо врахувати соціальні, е</w:t>
      </w:r>
      <w:r>
        <w:rPr>
          <w:rFonts w:asciiTheme="majorHAnsi" w:hAnsiTheme="majorHAnsi" w:cstheme="majorHAnsi"/>
          <w:b w:val="0"/>
          <w:sz w:val="28"/>
          <w:szCs w:val="28"/>
        </w:rPr>
        <w:t>кономічні та екологічні аспекти, а саме</w:t>
      </w:r>
      <w:r w:rsidRPr="004F5D46">
        <w:rPr>
          <w:rFonts w:asciiTheme="majorHAnsi" w:hAnsiTheme="majorHAnsi" w:cstheme="majorHAnsi"/>
          <w:b w:val="0"/>
          <w:sz w:val="28"/>
          <w:szCs w:val="28"/>
        </w:rPr>
        <w:t>:</w:t>
      </w: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4F5D46">
        <w:rPr>
          <w:rFonts w:asciiTheme="majorHAnsi" w:hAnsiTheme="majorHAnsi" w:cstheme="majorHAnsi"/>
          <w:i/>
          <w:sz w:val="28"/>
          <w:szCs w:val="28"/>
        </w:rPr>
        <w:t>1. Стратегічне планування</w:t>
      </w: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Pr>
          <w:rFonts w:asciiTheme="majorHAnsi" w:hAnsiTheme="majorHAnsi" w:cstheme="majorHAnsi"/>
          <w:b w:val="0"/>
          <w:sz w:val="28"/>
          <w:szCs w:val="28"/>
        </w:rPr>
        <w:tab/>
        <w:t>-</w:t>
      </w:r>
      <w:r w:rsidRPr="004F5D46">
        <w:rPr>
          <w:rFonts w:asciiTheme="majorHAnsi" w:hAnsiTheme="majorHAnsi" w:cstheme="majorHAnsi"/>
          <w:b w:val="0"/>
          <w:sz w:val="28"/>
          <w:szCs w:val="28"/>
        </w:rPr>
        <w:tab/>
      </w:r>
      <w:r>
        <w:rPr>
          <w:rFonts w:asciiTheme="majorHAnsi" w:hAnsiTheme="majorHAnsi" w:cstheme="majorHAnsi"/>
          <w:b w:val="0"/>
          <w:sz w:val="28"/>
          <w:szCs w:val="28"/>
        </w:rPr>
        <w:t xml:space="preserve">планування Стратегії розвитку Васильківської селищної територіальної громади </w:t>
      </w:r>
      <w:r w:rsidRPr="004F5D46">
        <w:rPr>
          <w:rFonts w:asciiTheme="majorHAnsi" w:hAnsiTheme="majorHAnsi" w:cstheme="majorHAnsi"/>
          <w:b w:val="0"/>
          <w:sz w:val="28"/>
          <w:szCs w:val="28"/>
        </w:rPr>
        <w:t>з акцентом на економічний, соціальний та екологічний розвиток.</w:t>
      </w: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4F5D46">
        <w:rPr>
          <w:rFonts w:asciiTheme="majorHAnsi" w:hAnsiTheme="majorHAnsi" w:cstheme="majorHAnsi"/>
          <w:i/>
          <w:sz w:val="28"/>
          <w:szCs w:val="28"/>
        </w:rPr>
        <w:tab/>
        <w:t>2. Економічний</w:t>
      </w:r>
      <w:r w:rsidRPr="004F5D46">
        <w:rPr>
          <w:rFonts w:asciiTheme="majorHAnsi" w:hAnsiTheme="majorHAnsi" w:cstheme="majorHAnsi"/>
          <w:b w:val="0"/>
          <w:sz w:val="28"/>
          <w:szCs w:val="28"/>
        </w:rPr>
        <w:t xml:space="preserve"> </w:t>
      </w:r>
      <w:r w:rsidRPr="004F5D46">
        <w:rPr>
          <w:rFonts w:asciiTheme="majorHAnsi" w:hAnsiTheme="majorHAnsi" w:cstheme="majorHAnsi"/>
          <w:i/>
          <w:sz w:val="28"/>
          <w:szCs w:val="28"/>
        </w:rPr>
        <w:t>розвиток</w:t>
      </w: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с</w:t>
      </w:r>
      <w:r w:rsidRPr="004F5D46">
        <w:rPr>
          <w:rFonts w:asciiTheme="majorHAnsi" w:hAnsiTheme="majorHAnsi" w:cstheme="majorHAnsi"/>
          <w:b w:val="0"/>
          <w:sz w:val="28"/>
          <w:szCs w:val="28"/>
        </w:rPr>
        <w:t>творення робочих місць</w:t>
      </w:r>
      <w:r>
        <w:rPr>
          <w:rFonts w:asciiTheme="majorHAnsi" w:hAnsiTheme="majorHAnsi" w:cstheme="majorHAnsi"/>
          <w:b w:val="0"/>
          <w:sz w:val="28"/>
          <w:szCs w:val="28"/>
        </w:rPr>
        <w:t xml:space="preserve"> через реалізацію</w:t>
      </w:r>
      <w:r w:rsidRPr="004F5D46">
        <w:rPr>
          <w:rFonts w:asciiTheme="majorHAnsi" w:hAnsiTheme="majorHAnsi" w:cstheme="majorHAnsi"/>
          <w:b w:val="0"/>
          <w:sz w:val="28"/>
          <w:szCs w:val="28"/>
        </w:rPr>
        <w:t xml:space="preserve"> проектів, таких як текстильна майстерня та кулінарна студія, для працевлаш</w:t>
      </w:r>
      <w:r>
        <w:rPr>
          <w:rFonts w:asciiTheme="majorHAnsi" w:hAnsiTheme="majorHAnsi" w:cstheme="majorHAnsi"/>
          <w:b w:val="0"/>
          <w:sz w:val="28"/>
          <w:szCs w:val="28"/>
        </w:rPr>
        <w:t>тування місцевих жителів та ВПО;</w:t>
      </w: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с</w:t>
      </w:r>
      <w:r w:rsidRPr="004F5D46">
        <w:rPr>
          <w:rFonts w:asciiTheme="majorHAnsi" w:hAnsiTheme="majorHAnsi" w:cstheme="majorHAnsi"/>
          <w:b w:val="0"/>
          <w:sz w:val="28"/>
          <w:szCs w:val="28"/>
        </w:rPr>
        <w:t>тимулювання підприємництва</w:t>
      </w:r>
      <w:r>
        <w:rPr>
          <w:rFonts w:asciiTheme="majorHAnsi" w:hAnsiTheme="majorHAnsi" w:cstheme="majorHAnsi"/>
          <w:b w:val="0"/>
          <w:sz w:val="28"/>
          <w:szCs w:val="28"/>
        </w:rPr>
        <w:t xml:space="preserve"> через</w:t>
      </w:r>
      <w:r w:rsidRPr="004F5D46">
        <w:rPr>
          <w:rFonts w:asciiTheme="majorHAnsi" w:hAnsiTheme="majorHAnsi" w:cstheme="majorHAnsi"/>
          <w:b w:val="0"/>
          <w:sz w:val="28"/>
          <w:szCs w:val="28"/>
        </w:rPr>
        <w:t xml:space="preserve"> зміцнення Центру розвитку молодіжного підприємництва, проведення тренінгів, консу</w:t>
      </w:r>
      <w:r w:rsidR="00EB7E28">
        <w:rPr>
          <w:rFonts w:asciiTheme="majorHAnsi" w:hAnsiTheme="majorHAnsi" w:cstheme="majorHAnsi"/>
          <w:b w:val="0"/>
          <w:sz w:val="28"/>
          <w:szCs w:val="28"/>
        </w:rPr>
        <w:t>льтацій і конкурсів бізнес-ідей;</w:t>
      </w:r>
    </w:p>
    <w:p w:rsidR="004F5D46" w:rsidRPr="004F5D46" w:rsidRDefault="00EB7E28"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с</w:t>
      </w:r>
      <w:r w:rsidR="004F5D46" w:rsidRPr="004F5D46">
        <w:rPr>
          <w:rFonts w:asciiTheme="majorHAnsi" w:hAnsiTheme="majorHAnsi" w:cstheme="majorHAnsi"/>
          <w:b w:val="0"/>
          <w:sz w:val="28"/>
          <w:szCs w:val="28"/>
        </w:rPr>
        <w:t>ільське господарство</w:t>
      </w:r>
      <w:r>
        <w:rPr>
          <w:rFonts w:asciiTheme="majorHAnsi" w:hAnsiTheme="majorHAnsi" w:cstheme="majorHAnsi"/>
          <w:b w:val="0"/>
          <w:sz w:val="28"/>
          <w:szCs w:val="28"/>
        </w:rPr>
        <w:t xml:space="preserve"> через</w:t>
      </w:r>
      <w:r w:rsidR="004F5D46" w:rsidRPr="004F5D46">
        <w:rPr>
          <w:rFonts w:asciiTheme="majorHAnsi" w:hAnsiTheme="majorHAnsi" w:cstheme="majorHAnsi"/>
          <w:b w:val="0"/>
          <w:sz w:val="28"/>
          <w:szCs w:val="28"/>
        </w:rPr>
        <w:t xml:space="preserve"> підтримк</w:t>
      </w:r>
      <w:r>
        <w:rPr>
          <w:rFonts w:asciiTheme="majorHAnsi" w:hAnsiTheme="majorHAnsi" w:cstheme="majorHAnsi"/>
          <w:b w:val="0"/>
          <w:sz w:val="28"/>
          <w:szCs w:val="28"/>
        </w:rPr>
        <w:t>у</w:t>
      </w:r>
      <w:r w:rsidR="004F5D46" w:rsidRPr="004F5D46">
        <w:rPr>
          <w:rFonts w:asciiTheme="majorHAnsi" w:hAnsiTheme="majorHAnsi" w:cstheme="majorHAnsi"/>
          <w:b w:val="0"/>
          <w:sz w:val="28"/>
          <w:szCs w:val="28"/>
        </w:rPr>
        <w:t xml:space="preserve"> розвитку </w:t>
      </w:r>
      <w:r>
        <w:rPr>
          <w:rFonts w:asciiTheme="majorHAnsi" w:hAnsiTheme="majorHAnsi" w:cstheme="majorHAnsi"/>
          <w:b w:val="0"/>
          <w:sz w:val="28"/>
          <w:szCs w:val="28"/>
        </w:rPr>
        <w:t xml:space="preserve">молочного </w:t>
      </w:r>
      <w:r w:rsidR="004F5D46" w:rsidRPr="004F5D46">
        <w:rPr>
          <w:rFonts w:asciiTheme="majorHAnsi" w:hAnsiTheme="majorHAnsi" w:cstheme="majorHAnsi"/>
          <w:b w:val="0"/>
          <w:sz w:val="28"/>
          <w:szCs w:val="28"/>
        </w:rPr>
        <w:t>кооператив</w:t>
      </w:r>
      <w:r>
        <w:rPr>
          <w:rFonts w:asciiTheme="majorHAnsi" w:hAnsiTheme="majorHAnsi" w:cstheme="majorHAnsi"/>
          <w:b w:val="0"/>
          <w:sz w:val="28"/>
          <w:szCs w:val="28"/>
        </w:rPr>
        <w:t>у</w:t>
      </w:r>
      <w:r w:rsidR="004F5D46" w:rsidRPr="004F5D46">
        <w:rPr>
          <w:rFonts w:asciiTheme="majorHAnsi" w:hAnsiTheme="majorHAnsi" w:cstheme="majorHAnsi"/>
          <w:b w:val="0"/>
          <w:sz w:val="28"/>
          <w:szCs w:val="28"/>
        </w:rPr>
        <w:t>, перехід до більш екологічних технологій ведення господарства.</w:t>
      </w:r>
    </w:p>
    <w:p w:rsidR="004F5D46" w:rsidRPr="00EB7E28" w:rsidRDefault="004F5D46" w:rsidP="004F5D46">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EB7E28">
        <w:rPr>
          <w:rFonts w:asciiTheme="majorHAnsi" w:hAnsiTheme="majorHAnsi" w:cstheme="majorHAnsi"/>
          <w:i/>
          <w:sz w:val="28"/>
          <w:szCs w:val="28"/>
        </w:rPr>
        <w:t>3. Соціальний розвиток</w:t>
      </w:r>
    </w:p>
    <w:p w:rsidR="004F5D46" w:rsidRPr="004F5D46" w:rsidRDefault="00EB7E28"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 xml:space="preserve">освітні ініціативи через </w:t>
      </w:r>
      <w:r w:rsidR="004F5D46" w:rsidRPr="004F5D46">
        <w:rPr>
          <w:rFonts w:asciiTheme="majorHAnsi" w:hAnsiTheme="majorHAnsi" w:cstheme="majorHAnsi"/>
          <w:b w:val="0"/>
          <w:sz w:val="28"/>
          <w:szCs w:val="28"/>
        </w:rPr>
        <w:t>створення сучасних навчальних просторів, курсів підвищення квал</w:t>
      </w:r>
      <w:r>
        <w:rPr>
          <w:rFonts w:asciiTheme="majorHAnsi" w:hAnsiTheme="majorHAnsi" w:cstheme="majorHAnsi"/>
          <w:b w:val="0"/>
          <w:sz w:val="28"/>
          <w:szCs w:val="28"/>
        </w:rPr>
        <w:t>іфікації для молоді та дорослих;</w:t>
      </w:r>
    </w:p>
    <w:p w:rsidR="004F5D46" w:rsidRPr="004F5D46" w:rsidRDefault="00EB7E28"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 xml:space="preserve">інклюзія через </w:t>
      </w:r>
      <w:r w:rsidR="004F5D46" w:rsidRPr="004F5D46">
        <w:rPr>
          <w:rFonts w:asciiTheme="majorHAnsi" w:hAnsiTheme="majorHAnsi" w:cstheme="majorHAnsi"/>
          <w:b w:val="0"/>
          <w:sz w:val="28"/>
          <w:szCs w:val="28"/>
        </w:rPr>
        <w:t xml:space="preserve">облаштування інклюзивних зон у школах, </w:t>
      </w:r>
      <w:r>
        <w:rPr>
          <w:rFonts w:asciiTheme="majorHAnsi" w:hAnsiTheme="majorHAnsi" w:cstheme="majorHAnsi"/>
          <w:b w:val="0"/>
          <w:sz w:val="28"/>
          <w:szCs w:val="28"/>
        </w:rPr>
        <w:t>парках та громадських просторах;</w:t>
      </w:r>
    </w:p>
    <w:p w:rsidR="004F5D46" w:rsidRPr="004F5D46" w:rsidRDefault="00EB7E28"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п</w:t>
      </w:r>
      <w:r w:rsidR="004F5D46" w:rsidRPr="004F5D46">
        <w:rPr>
          <w:rFonts w:asciiTheme="majorHAnsi" w:hAnsiTheme="majorHAnsi" w:cstheme="majorHAnsi"/>
          <w:b w:val="0"/>
          <w:sz w:val="28"/>
          <w:szCs w:val="28"/>
        </w:rPr>
        <w:t>окращення інформування</w:t>
      </w:r>
      <w:r>
        <w:rPr>
          <w:rFonts w:asciiTheme="majorHAnsi" w:hAnsiTheme="majorHAnsi" w:cstheme="majorHAnsi"/>
          <w:b w:val="0"/>
          <w:sz w:val="28"/>
          <w:szCs w:val="28"/>
        </w:rPr>
        <w:t xml:space="preserve"> через</w:t>
      </w:r>
      <w:r w:rsidR="004F5D46" w:rsidRPr="004F5D46">
        <w:rPr>
          <w:rFonts w:asciiTheme="majorHAnsi" w:hAnsiTheme="majorHAnsi" w:cstheme="majorHAnsi"/>
          <w:b w:val="0"/>
          <w:sz w:val="28"/>
          <w:szCs w:val="28"/>
        </w:rPr>
        <w:t xml:space="preserve"> встановлення LED-екрану для оперативного сповіщення жителів громади.</w:t>
      </w:r>
    </w:p>
    <w:p w:rsidR="004F5D46" w:rsidRPr="00EB7E28" w:rsidRDefault="004F5D46" w:rsidP="004F5D46">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EB7E28">
        <w:rPr>
          <w:rFonts w:asciiTheme="majorHAnsi" w:hAnsiTheme="majorHAnsi" w:cstheme="majorHAnsi"/>
          <w:i/>
          <w:sz w:val="28"/>
          <w:szCs w:val="28"/>
        </w:rPr>
        <w:t>4. Інфраструктура та житло</w:t>
      </w:r>
    </w:p>
    <w:p w:rsidR="004F5D46" w:rsidRPr="004F5D46" w:rsidRDefault="00EB7E28"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lastRenderedPageBreak/>
        <w:tab/>
        <w:t>-</w:t>
      </w:r>
      <w:r>
        <w:rPr>
          <w:rFonts w:asciiTheme="majorHAnsi" w:hAnsiTheme="majorHAnsi" w:cstheme="majorHAnsi"/>
          <w:b w:val="0"/>
          <w:sz w:val="28"/>
          <w:szCs w:val="28"/>
        </w:rPr>
        <w:tab/>
        <w:t>ремонт і утеплення будівель через</w:t>
      </w:r>
      <w:r w:rsidR="004F5D46" w:rsidRPr="004F5D46">
        <w:rPr>
          <w:rFonts w:asciiTheme="majorHAnsi" w:hAnsiTheme="majorHAnsi" w:cstheme="majorHAnsi"/>
          <w:b w:val="0"/>
          <w:sz w:val="28"/>
          <w:szCs w:val="28"/>
        </w:rPr>
        <w:t xml:space="preserve"> продовження робіт із термомодернізації соціальних об’єктів, лікар</w:t>
      </w:r>
      <w:r>
        <w:rPr>
          <w:rFonts w:asciiTheme="majorHAnsi" w:hAnsiTheme="majorHAnsi" w:cstheme="majorHAnsi"/>
          <w:b w:val="0"/>
          <w:sz w:val="28"/>
          <w:szCs w:val="28"/>
        </w:rPr>
        <w:t>ень та освітніх закладів;</w:t>
      </w:r>
    </w:p>
    <w:p w:rsidR="004F5D46" w:rsidRPr="004F5D46" w:rsidRDefault="00EB7E28"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р</w:t>
      </w:r>
      <w:r w:rsidR="004F5D46" w:rsidRPr="004F5D46">
        <w:rPr>
          <w:rFonts w:asciiTheme="majorHAnsi" w:hAnsiTheme="majorHAnsi" w:cstheme="majorHAnsi"/>
          <w:b w:val="0"/>
          <w:sz w:val="28"/>
          <w:szCs w:val="28"/>
        </w:rPr>
        <w:t>озвиток транспортної інфраструктури</w:t>
      </w:r>
      <w:r>
        <w:rPr>
          <w:rFonts w:asciiTheme="majorHAnsi" w:hAnsiTheme="majorHAnsi" w:cstheme="majorHAnsi"/>
          <w:b w:val="0"/>
          <w:sz w:val="28"/>
          <w:szCs w:val="28"/>
        </w:rPr>
        <w:t xml:space="preserve"> через</w:t>
      </w:r>
      <w:r w:rsidR="004F5D46" w:rsidRPr="004F5D46">
        <w:rPr>
          <w:rFonts w:asciiTheme="majorHAnsi" w:hAnsiTheme="majorHAnsi" w:cstheme="majorHAnsi"/>
          <w:b w:val="0"/>
          <w:sz w:val="28"/>
          <w:szCs w:val="28"/>
        </w:rPr>
        <w:t xml:space="preserve"> ремонт доріг, створення велосипедних доріжок, покращення транспортно</w:t>
      </w:r>
      <w:r>
        <w:rPr>
          <w:rFonts w:asciiTheme="majorHAnsi" w:hAnsiTheme="majorHAnsi" w:cstheme="majorHAnsi"/>
          <w:b w:val="0"/>
          <w:sz w:val="28"/>
          <w:szCs w:val="28"/>
        </w:rPr>
        <w:t>го сполучення;</w:t>
      </w: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F5D46">
        <w:rPr>
          <w:rFonts w:asciiTheme="majorHAnsi" w:hAnsiTheme="majorHAnsi" w:cstheme="majorHAnsi"/>
          <w:b w:val="0"/>
          <w:sz w:val="28"/>
          <w:szCs w:val="28"/>
        </w:rPr>
        <w:tab/>
      </w:r>
      <w:r w:rsidR="00EB7E28">
        <w:rPr>
          <w:rFonts w:asciiTheme="majorHAnsi" w:hAnsiTheme="majorHAnsi" w:cstheme="majorHAnsi"/>
          <w:b w:val="0"/>
          <w:sz w:val="28"/>
          <w:szCs w:val="28"/>
        </w:rPr>
        <w:t>-</w:t>
      </w:r>
      <w:r w:rsidR="00EB7E28">
        <w:rPr>
          <w:rFonts w:asciiTheme="majorHAnsi" w:hAnsiTheme="majorHAnsi" w:cstheme="majorHAnsi"/>
          <w:b w:val="0"/>
          <w:sz w:val="28"/>
          <w:szCs w:val="28"/>
        </w:rPr>
        <w:tab/>
        <w:t>житлові програми через</w:t>
      </w:r>
      <w:r w:rsidRPr="004F5D46">
        <w:rPr>
          <w:rFonts w:asciiTheme="majorHAnsi" w:hAnsiTheme="majorHAnsi" w:cstheme="majorHAnsi"/>
          <w:b w:val="0"/>
          <w:sz w:val="28"/>
          <w:szCs w:val="28"/>
        </w:rPr>
        <w:t xml:space="preserve"> створення умов для забезпечення житлом внутрішньо переміщених осіб.</w:t>
      </w:r>
    </w:p>
    <w:p w:rsidR="004F5D46" w:rsidRPr="00EB7E28" w:rsidRDefault="004F5D46" w:rsidP="004F5D46">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EB7E28">
        <w:rPr>
          <w:rFonts w:asciiTheme="majorHAnsi" w:hAnsiTheme="majorHAnsi" w:cstheme="majorHAnsi"/>
          <w:i/>
          <w:sz w:val="28"/>
          <w:szCs w:val="28"/>
        </w:rPr>
        <w:t>5. Екологія та сталий розвиток</w:t>
      </w:r>
    </w:p>
    <w:p w:rsidR="004F5D46" w:rsidRPr="004F5D46" w:rsidRDefault="00EB7E28"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 xml:space="preserve">сортування та утилізація сміття через </w:t>
      </w:r>
      <w:r w:rsidR="004F5D46" w:rsidRPr="004F5D46">
        <w:rPr>
          <w:rFonts w:asciiTheme="majorHAnsi" w:hAnsiTheme="majorHAnsi" w:cstheme="majorHAnsi"/>
          <w:b w:val="0"/>
          <w:sz w:val="28"/>
          <w:szCs w:val="28"/>
        </w:rPr>
        <w:t>встановлення додаткових контейнерів</w:t>
      </w:r>
      <w:r>
        <w:rPr>
          <w:rFonts w:asciiTheme="majorHAnsi" w:hAnsiTheme="majorHAnsi" w:cstheme="majorHAnsi"/>
          <w:b w:val="0"/>
          <w:sz w:val="28"/>
          <w:szCs w:val="28"/>
        </w:rPr>
        <w:t>, розширення послуг та станцій сортування;</w:t>
      </w:r>
    </w:p>
    <w:p w:rsidR="004F5D46" w:rsidRPr="004F5D46" w:rsidRDefault="00EB7E28"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sidR="004F5D46" w:rsidRPr="004F5D46">
        <w:rPr>
          <w:rFonts w:asciiTheme="majorHAnsi" w:hAnsiTheme="majorHAnsi" w:cstheme="majorHAnsi"/>
          <w:b w:val="0"/>
          <w:sz w:val="28"/>
          <w:szCs w:val="28"/>
        </w:rPr>
        <w:tab/>
      </w:r>
      <w:r>
        <w:rPr>
          <w:rFonts w:asciiTheme="majorHAnsi" w:hAnsiTheme="majorHAnsi" w:cstheme="majorHAnsi"/>
          <w:b w:val="0"/>
          <w:sz w:val="28"/>
          <w:szCs w:val="28"/>
        </w:rPr>
        <w:t>в</w:t>
      </w:r>
      <w:r w:rsidR="004F5D46" w:rsidRPr="004F5D46">
        <w:rPr>
          <w:rFonts w:asciiTheme="majorHAnsi" w:hAnsiTheme="majorHAnsi" w:cstheme="majorHAnsi"/>
          <w:b w:val="0"/>
          <w:sz w:val="28"/>
          <w:szCs w:val="28"/>
        </w:rPr>
        <w:t>ідновлювані джерела е</w:t>
      </w:r>
      <w:r>
        <w:rPr>
          <w:rFonts w:asciiTheme="majorHAnsi" w:hAnsiTheme="majorHAnsi" w:cstheme="majorHAnsi"/>
          <w:b w:val="0"/>
          <w:sz w:val="28"/>
          <w:szCs w:val="28"/>
        </w:rPr>
        <w:t>нергії через</w:t>
      </w:r>
      <w:r w:rsidR="004F5D46" w:rsidRPr="004F5D46">
        <w:rPr>
          <w:rFonts w:asciiTheme="majorHAnsi" w:hAnsiTheme="majorHAnsi" w:cstheme="majorHAnsi"/>
          <w:b w:val="0"/>
          <w:sz w:val="28"/>
          <w:szCs w:val="28"/>
        </w:rPr>
        <w:t xml:space="preserve"> встановлення сонячних панелей у громадських місцях, у </w:t>
      </w:r>
      <w:r>
        <w:rPr>
          <w:rFonts w:asciiTheme="majorHAnsi" w:hAnsiTheme="majorHAnsi" w:cstheme="majorHAnsi"/>
          <w:b w:val="0"/>
          <w:sz w:val="28"/>
          <w:szCs w:val="28"/>
        </w:rPr>
        <w:t>центральному парку;</w:t>
      </w:r>
    </w:p>
    <w:p w:rsidR="004F5D46" w:rsidRPr="004F5D46" w:rsidRDefault="00EB7E28"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о</w:t>
      </w:r>
      <w:r w:rsidR="004F5D46" w:rsidRPr="004F5D46">
        <w:rPr>
          <w:rFonts w:asciiTheme="majorHAnsi" w:hAnsiTheme="majorHAnsi" w:cstheme="majorHAnsi"/>
          <w:b w:val="0"/>
          <w:sz w:val="28"/>
          <w:szCs w:val="28"/>
        </w:rPr>
        <w:t>зеленення</w:t>
      </w:r>
      <w:r>
        <w:rPr>
          <w:rFonts w:asciiTheme="majorHAnsi" w:hAnsiTheme="majorHAnsi" w:cstheme="majorHAnsi"/>
          <w:b w:val="0"/>
          <w:sz w:val="28"/>
          <w:szCs w:val="28"/>
        </w:rPr>
        <w:t xml:space="preserve"> території громади через</w:t>
      </w:r>
      <w:r w:rsidR="00867C7A">
        <w:rPr>
          <w:rFonts w:asciiTheme="majorHAnsi" w:hAnsiTheme="majorHAnsi" w:cstheme="majorHAnsi"/>
          <w:b w:val="0"/>
          <w:sz w:val="28"/>
          <w:szCs w:val="28"/>
        </w:rPr>
        <w:t xml:space="preserve"> висадку</w:t>
      </w:r>
      <w:r w:rsidR="004F5D46" w:rsidRPr="004F5D46">
        <w:rPr>
          <w:rFonts w:asciiTheme="majorHAnsi" w:hAnsiTheme="majorHAnsi" w:cstheme="majorHAnsi"/>
          <w:b w:val="0"/>
          <w:sz w:val="28"/>
          <w:szCs w:val="28"/>
        </w:rPr>
        <w:t xml:space="preserve"> дерев, створення нових зелених зон.</w:t>
      </w:r>
    </w:p>
    <w:p w:rsidR="004F5D46" w:rsidRPr="00867C7A" w:rsidRDefault="004F5D46" w:rsidP="004F5D46">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867C7A">
        <w:rPr>
          <w:rFonts w:asciiTheme="majorHAnsi" w:hAnsiTheme="majorHAnsi" w:cstheme="majorHAnsi"/>
          <w:i/>
          <w:sz w:val="28"/>
          <w:szCs w:val="28"/>
        </w:rPr>
        <w:t>6. Туризм і культура</w:t>
      </w: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F5D46">
        <w:rPr>
          <w:rFonts w:asciiTheme="majorHAnsi" w:hAnsiTheme="majorHAnsi" w:cstheme="majorHAnsi"/>
          <w:b w:val="0"/>
          <w:sz w:val="28"/>
          <w:szCs w:val="28"/>
        </w:rPr>
        <w:tab/>
      </w:r>
      <w:r w:rsidR="00867C7A">
        <w:rPr>
          <w:rFonts w:asciiTheme="majorHAnsi" w:hAnsiTheme="majorHAnsi" w:cstheme="majorHAnsi"/>
          <w:b w:val="0"/>
          <w:sz w:val="28"/>
          <w:szCs w:val="28"/>
        </w:rPr>
        <w:t>-</w:t>
      </w:r>
      <w:r w:rsidR="00867C7A">
        <w:rPr>
          <w:rFonts w:asciiTheme="majorHAnsi" w:hAnsiTheme="majorHAnsi" w:cstheme="majorHAnsi"/>
          <w:b w:val="0"/>
          <w:sz w:val="28"/>
          <w:szCs w:val="28"/>
        </w:rPr>
        <w:tab/>
        <w:t>р</w:t>
      </w:r>
      <w:r w:rsidRPr="004F5D46">
        <w:rPr>
          <w:rFonts w:asciiTheme="majorHAnsi" w:hAnsiTheme="majorHAnsi" w:cstheme="majorHAnsi"/>
          <w:b w:val="0"/>
          <w:sz w:val="28"/>
          <w:szCs w:val="28"/>
        </w:rPr>
        <w:t>озвиток локального туризму</w:t>
      </w:r>
      <w:r w:rsidR="00867C7A">
        <w:rPr>
          <w:rFonts w:asciiTheme="majorHAnsi" w:hAnsiTheme="majorHAnsi" w:cstheme="majorHAnsi"/>
          <w:b w:val="0"/>
          <w:sz w:val="28"/>
          <w:szCs w:val="28"/>
        </w:rPr>
        <w:t xml:space="preserve"> через</w:t>
      </w:r>
      <w:r w:rsidRPr="004F5D46">
        <w:rPr>
          <w:rFonts w:asciiTheme="majorHAnsi" w:hAnsiTheme="majorHAnsi" w:cstheme="majorHAnsi"/>
          <w:b w:val="0"/>
          <w:sz w:val="28"/>
          <w:szCs w:val="28"/>
        </w:rPr>
        <w:t xml:space="preserve"> створення туристичних маршрутів, організаці</w:t>
      </w:r>
      <w:r w:rsidR="00867C7A">
        <w:rPr>
          <w:rFonts w:asciiTheme="majorHAnsi" w:hAnsiTheme="majorHAnsi" w:cstheme="majorHAnsi"/>
          <w:b w:val="0"/>
          <w:sz w:val="28"/>
          <w:szCs w:val="28"/>
        </w:rPr>
        <w:t>ю</w:t>
      </w:r>
      <w:r w:rsidRPr="004F5D46">
        <w:rPr>
          <w:rFonts w:asciiTheme="majorHAnsi" w:hAnsiTheme="majorHAnsi" w:cstheme="majorHAnsi"/>
          <w:b w:val="0"/>
          <w:sz w:val="28"/>
          <w:szCs w:val="28"/>
        </w:rPr>
        <w:t xml:space="preserve"> фес</w:t>
      </w:r>
      <w:r w:rsidR="00867C7A">
        <w:rPr>
          <w:rFonts w:asciiTheme="majorHAnsi" w:hAnsiTheme="majorHAnsi" w:cstheme="majorHAnsi"/>
          <w:b w:val="0"/>
          <w:sz w:val="28"/>
          <w:szCs w:val="28"/>
        </w:rPr>
        <w:t>тивалів, розвиток гастротуризму;</w:t>
      </w: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F5D46">
        <w:rPr>
          <w:rFonts w:asciiTheme="majorHAnsi" w:hAnsiTheme="majorHAnsi" w:cstheme="majorHAnsi"/>
          <w:b w:val="0"/>
          <w:sz w:val="28"/>
          <w:szCs w:val="28"/>
        </w:rPr>
        <w:tab/>
      </w:r>
      <w:r w:rsidR="00867C7A">
        <w:rPr>
          <w:rFonts w:asciiTheme="majorHAnsi" w:hAnsiTheme="majorHAnsi" w:cstheme="majorHAnsi"/>
          <w:b w:val="0"/>
          <w:sz w:val="28"/>
          <w:szCs w:val="28"/>
        </w:rPr>
        <w:t>-</w:t>
      </w:r>
      <w:r w:rsidR="00867C7A">
        <w:rPr>
          <w:rFonts w:asciiTheme="majorHAnsi" w:hAnsiTheme="majorHAnsi" w:cstheme="majorHAnsi"/>
          <w:b w:val="0"/>
          <w:sz w:val="28"/>
          <w:szCs w:val="28"/>
        </w:rPr>
        <w:tab/>
        <w:t>з</w:t>
      </w:r>
      <w:r w:rsidRPr="004F5D46">
        <w:rPr>
          <w:rFonts w:asciiTheme="majorHAnsi" w:hAnsiTheme="majorHAnsi" w:cstheme="majorHAnsi"/>
          <w:b w:val="0"/>
          <w:sz w:val="28"/>
          <w:szCs w:val="28"/>
        </w:rPr>
        <w:t>береження культурної спадщини</w:t>
      </w:r>
      <w:r w:rsidR="00867C7A">
        <w:rPr>
          <w:rFonts w:asciiTheme="majorHAnsi" w:hAnsiTheme="majorHAnsi" w:cstheme="majorHAnsi"/>
          <w:b w:val="0"/>
          <w:sz w:val="28"/>
          <w:szCs w:val="28"/>
        </w:rPr>
        <w:t xml:space="preserve"> через</w:t>
      </w:r>
      <w:r w:rsidRPr="004F5D46">
        <w:rPr>
          <w:rFonts w:asciiTheme="majorHAnsi" w:hAnsiTheme="majorHAnsi" w:cstheme="majorHAnsi"/>
          <w:b w:val="0"/>
          <w:sz w:val="28"/>
          <w:szCs w:val="28"/>
        </w:rPr>
        <w:t xml:space="preserve"> реставраці</w:t>
      </w:r>
      <w:r w:rsidR="00867C7A">
        <w:rPr>
          <w:rFonts w:asciiTheme="majorHAnsi" w:hAnsiTheme="majorHAnsi" w:cstheme="majorHAnsi"/>
          <w:b w:val="0"/>
          <w:sz w:val="28"/>
          <w:szCs w:val="28"/>
        </w:rPr>
        <w:t>ю</w:t>
      </w:r>
      <w:r w:rsidRPr="004F5D46">
        <w:rPr>
          <w:rFonts w:asciiTheme="majorHAnsi" w:hAnsiTheme="majorHAnsi" w:cstheme="majorHAnsi"/>
          <w:b w:val="0"/>
          <w:sz w:val="28"/>
          <w:szCs w:val="28"/>
        </w:rPr>
        <w:t xml:space="preserve"> історичних пам’яток, створення краєзнавчого музею або віртуального архіву громади.</w:t>
      </w:r>
    </w:p>
    <w:p w:rsidR="004F5D46" w:rsidRPr="00867C7A" w:rsidRDefault="004F5D46" w:rsidP="004F5D46">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867C7A">
        <w:rPr>
          <w:rFonts w:asciiTheme="majorHAnsi" w:hAnsiTheme="majorHAnsi" w:cstheme="majorHAnsi"/>
          <w:i/>
          <w:sz w:val="28"/>
          <w:szCs w:val="28"/>
        </w:rPr>
        <w:t>7. Залучення інвестицій</w:t>
      </w:r>
    </w:p>
    <w:p w:rsidR="004F5D46" w:rsidRPr="004F5D46" w:rsidRDefault="00867C7A" w:rsidP="00867C7A">
      <w:pPr>
        <w:pBdr>
          <w:top w:val="nil"/>
          <w:left w:val="nil"/>
          <w:bottom w:val="nil"/>
          <w:right w:val="nil"/>
          <w:between w:val="nil"/>
        </w:pBdr>
        <w:spacing w:after="0" w:line="360" w:lineRule="auto"/>
        <w:ind w:firstLine="709"/>
        <w:jc w:val="both"/>
        <w:rPr>
          <w:rFonts w:asciiTheme="majorHAnsi" w:hAnsiTheme="majorHAnsi" w:cstheme="majorHAnsi"/>
          <w:b w:val="0"/>
          <w:sz w:val="28"/>
          <w:szCs w:val="28"/>
        </w:rPr>
      </w:pPr>
      <w:r>
        <w:rPr>
          <w:rFonts w:asciiTheme="majorHAnsi" w:hAnsiTheme="majorHAnsi" w:cstheme="majorHAnsi"/>
          <w:b w:val="0"/>
          <w:sz w:val="28"/>
          <w:szCs w:val="28"/>
        </w:rPr>
        <w:t>-</w:t>
      </w:r>
      <w:r w:rsidR="004F5D46" w:rsidRPr="004F5D46">
        <w:rPr>
          <w:rFonts w:asciiTheme="majorHAnsi" w:hAnsiTheme="majorHAnsi" w:cstheme="majorHAnsi"/>
          <w:b w:val="0"/>
          <w:sz w:val="28"/>
          <w:szCs w:val="28"/>
        </w:rPr>
        <w:tab/>
        <w:t>Пошук партнерів: співпраця з міжнародними донорами (наприклад, KfW чи EGAP) для фінансування проєктів.</w:t>
      </w:r>
    </w:p>
    <w:p w:rsidR="004F5D46" w:rsidRPr="004F5D46" w:rsidRDefault="004F5D46"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F5D46">
        <w:rPr>
          <w:rFonts w:asciiTheme="majorHAnsi" w:hAnsiTheme="majorHAnsi" w:cstheme="majorHAnsi"/>
          <w:b w:val="0"/>
          <w:sz w:val="28"/>
          <w:szCs w:val="28"/>
        </w:rPr>
        <w:tab/>
      </w:r>
      <w:r w:rsidR="00867C7A">
        <w:rPr>
          <w:rFonts w:asciiTheme="majorHAnsi" w:hAnsiTheme="majorHAnsi" w:cstheme="majorHAnsi"/>
          <w:b w:val="0"/>
          <w:sz w:val="28"/>
          <w:szCs w:val="28"/>
        </w:rPr>
        <w:t>-</w:t>
      </w:r>
      <w:r w:rsidR="00867C7A">
        <w:rPr>
          <w:rFonts w:asciiTheme="majorHAnsi" w:hAnsiTheme="majorHAnsi" w:cstheme="majorHAnsi"/>
          <w:b w:val="0"/>
          <w:sz w:val="28"/>
          <w:szCs w:val="28"/>
        </w:rPr>
        <w:tab/>
        <w:t>оновлення</w:t>
      </w:r>
      <w:r w:rsidRPr="004F5D46">
        <w:rPr>
          <w:rFonts w:asciiTheme="majorHAnsi" w:hAnsiTheme="majorHAnsi" w:cstheme="majorHAnsi"/>
          <w:b w:val="0"/>
          <w:sz w:val="28"/>
          <w:szCs w:val="28"/>
        </w:rPr>
        <w:t xml:space="preserve"> інвестиційного паспорт</w:t>
      </w:r>
      <w:r w:rsidR="00867C7A">
        <w:rPr>
          <w:rFonts w:asciiTheme="majorHAnsi" w:hAnsiTheme="majorHAnsi" w:cstheme="majorHAnsi"/>
          <w:b w:val="0"/>
          <w:sz w:val="28"/>
          <w:szCs w:val="28"/>
        </w:rPr>
        <w:t>у</w:t>
      </w:r>
      <w:r w:rsidRPr="004F5D46">
        <w:rPr>
          <w:rFonts w:asciiTheme="majorHAnsi" w:hAnsiTheme="majorHAnsi" w:cstheme="majorHAnsi"/>
          <w:b w:val="0"/>
          <w:sz w:val="28"/>
          <w:szCs w:val="28"/>
        </w:rPr>
        <w:t xml:space="preserve"> громади</w:t>
      </w:r>
      <w:r w:rsidR="00867C7A">
        <w:rPr>
          <w:rFonts w:asciiTheme="majorHAnsi" w:hAnsiTheme="majorHAnsi" w:cstheme="majorHAnsi"/>
          <w:b w:val="0"/>
          <w:sz w:val="28"/>
          <w:szCs w:val="28"/>
        </w:rPr>
        <w:t xml:space="preserve"> через презентацію</w:t>
      </w:r>
      <w:r w:rsidRPr="004F5D46">
        <w:rPr>
          <w:rFonts w:asciiTheme="majorHAnsi" w:hAnsiTheme="majorHAnsi" w:cstheme="majorHAnsi"/>
          <w:b w:val="0"/>
          <w:sz w:val="28"/>
          <w:szCs w:val="28"/>
        </w:rPr>
        <w:t xml:space="preserve"> сильних сторін та можливостей для бізнесу.</w:t>
      </w:r>
    </w:p>
    <w:p w:rsidR="004F5D46" w:rsidRPr="00867C7A" w:rsidRDefault="004F5D46" w:rsidP="004F5D46">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867C7A">
        <w:rPr>
          <w:rFonts w:asciiTheme="majorHAnsi" w:hAnsiTheme="majorHAnsi" w:cstheme="majorHAnsi"/>
          <w:sz w:val="28"/>
          <w:szCs w:val="28"/>
        </w:rPr>
        <w:t>8. Залучення громади</w:t>
      </w:r>
    </w:p>
    <w:p w:rsidR="004F5D46" w:rsidRPr="004F5D46" w:rsidRDefault="00867C7A"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громадські обговорення через</w:t>
      </w:r>
      <w:r w:rsidR="004F5D46" w:rsidRPr="004F5D46">
        <w:rPr>
          <w:rFonts w:asciiTheme="majorHAnsi" w:hAnsiTheme="majorHAnsi" w:cstheme="majorHAnsi"/>
          <w:b w:val="0"/>
          <w:sz w:val="28"/>
          <w:szCs w:val="28"/>
        </w:rPr>
        <w:t xml:space="preserve"> активне залучення жителів до </w:t>
      </w:r>
      <w:r>
        <w:rPr>
          <w:rFonts w:asciiTheme="majorHAnsi" w:hAnsiTheme="majorHAnsi" w:cstheme="majorHAnsi"/>
          <w:b w:val="0"/>
          <w:sz w:val="28"/>
          <w:szCs w:val="28"/>
        </w:rPr>
        <w:t>розробки та реалізації проєктів;</w:t>
      </w:r>
    </w:p>
    <w:p w:rsidR="004F5D46" w:rsidRPr="004F5D46" w:rsidRDefault="00867C7A"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ab/>
        <w:t>-</w:t>
      </w:r>
      <w:r>
        <w:rPr>
          <w:rFonts w:asciiTheme="majorHAnsi" w:hAnsiTheme="majorHAnsi" w:cstheme="majorHAnsi"/>
          <w:b w:val="0"/>
          <w:sz w:val="28"/>
          <w:szCs w:val="28"/>
        </w:rPr>
        <w:tab/>
        <w:t>платформи для взаємодії через</w:t>
      </w:r>
      <w:r w:rsidR="004F5D46" w:rsidRPr="004F5D46">
        <w:rPr>
          <w:rFonts w:asciiTheme="majorHAnsi" w:hAnsiTheme="majorHAnsi" w:cstheme="majorHAnsi"/>
          <w:b w:val="0"/>
          <w:sz w:val="28"/>
          <w:szCs w:val="28"/>
        </w:rPr>
        <w:t xml:space="preserve"> створення місцевих ініціативних груп або онлайн-платформи для пропозицій від громади.</w:t>
      </w:r>
    </w:p>
    <w:p w:rsidR="00CD43F3" w:rsidRDefault="004F5D46" w:rsidP="004F5D46">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F5D46">
        <w:rPr>
          <w:rFonts w:asciiTheme="majorHAnsi" w:hAnsiTheme="majorHAnsi" w:cstheme="majorHAnsi"/>
          <w:b w:val="0"/>
          <w:sz w:val="28"/>
          <w:szCs w:val="28"/>
        </w:rPr>
        <w:t>Комплексний підхід дозволить Васильківській громаді не лише відновитися після криз</w:t>
      </w:r>
      <w:r w:rsidR="00867C7A">
        <w:rPr>
          <w:rFonts w:asciiTheme="majorHAnsi" w:hAnsiTheme="majorHAnsi" w:cstheme="majorHAnsi"/>
          <w:b w:val="0"/>
          <w:sz w:val="28"/>
          <w:szCs w:val="28"/>
        </w:rPr>
        <w:t>и</w:t>
      </w:r>
      <w:r w:rsidRPr="004F5D46">
        <w:rPr>
          <w:rFonts w:asciiTheme="majorHAnsi" w:hAnsiTheme="majorHAnsi" w:cstheme="majorHAnsi"/>
          <w:b w:val="0"/>
          <w:sz w:val="28"/>
          <w:szCs w:val="28"/>
        </w:rPr>
        <w:t>, а й закласти фундамент для сталого розвитку.</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9F094B">
        <w:rPr>
          <w:rFonts w:asciiTheme="majorHAnsi" w:hAnsiTheme="majorHAnsi" w:cstheme="majorHAnsi"/>
          <w:sz w:val="28"/>
          <w:szCs w:val="28"/>
        </w:rPr>
        <w:lastRenderedPageBreak/>
        <w:t>8.2. Пропозиції щодо внесення змін або розроблення містобудівної документації на місцевому рівні</w:t>
      </w:r>
    </w:p>
    <w:p w:rsid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П</w:t>
      </w:r>
      <w:r w:rsidRPr="009F094B">
        <w:rPr>
          <w:rFonts w:asciiTheme="majorHAnsi" w:hAnsiTheme="majorHAnsi" w:cstheme="majorHAnsi"/>
          <w:b w:val="0"/>
          <w:sz w:val="28"/>
          <w:szCs w:val="28"/>
        </w:rPr>
        <w:t xml:space="preserve">росторове планування є елементом стратегічного розвитку. Тому при розробленні програми відновлення серед визначених громадою першочергових пропозицій, а також пріоритетних проєктів відбудови, особливу увагу було приділено тим, що потребують наявності містобудівних умов і обмежень. </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Схемою планування території Васильківської громади пропонується рекреаційний та економічний розвиток громади. На реалізацію даної мети пропонується створення:</w:t>
      </w:r>
    </w:p>
    <w:p w:rsidR="009F094B" w:rsidRPr="00FE234C" w:rsidRDefault="009F094B" w:rsidP="009F094B">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FE234C">
        <w:rPr>
          <w:rFonts w:asciiTheme="majorHAnsi" w:hAnsiTheme="majorHAnsi" w:cstheme="majorHAnsi"/>
          <w:i/>
          <w:sz w:val="28"/>
          <w:szCs w:val="28"/>
        </w:rPr>
        <w:t>територій громадської забудови:</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в північний частині с. Великоолександрівка передбачено розміщення території під туристичний готель на 100 місць;</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південний схід від с. Вовчанське пропонується створення бази відпочинку на 500 місць;</w:t>
      </w:r>
    </w:p>
    <w:p w:rsidR="009F094B" w:rsidRPr="009F094B" w:rsidRDefault="009F094B" w:rsidP="00FE234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південний схід від с. Великоолександрів</w:t>
      </w:r>
      <w:r w:rsidR="00FE234C">
        <w:rPr>
          <w:rFonts w:asciiTheme="majorHAnsi" w:hAnsiTheme="majorHAnsi" w:cstheme="majorHAnsi"/>
          <w:b w:val="0"/>
          <w:sz w:val="28"/>
          <w:szCs w:val="28"/>
        </w:rPr>
        <w:t xml:space="preserve">ка запроєктовано території під  </w:t>
      </w:r>
      <w:r w:rsidRPr="009F094B">
        <w:rPr>
          <w:rFonts w:asciiTheme="majorHAnsi" w:hAnsiTheme="majorHAnsi" w:cstheme="majorHAnsi"/>
          <w:b w:val="0"/>
          <w:sz w:val="28"/>
          <w:szCs w:val="28"/>
        </w:rPr>
        <w:t>туристичну базу на 80 місць, та кінно-спортивний комплекс;</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заході с. Вербівське передбачається територія під мініотель для паломників на 15 місць;</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захід від с. Катеринівка планується створення майданчику для гри в пейнтбол;</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xml:space="preserve">- в центральній частині смт Васильківка передбачається створення центру </w:t>
      </w:r>
    </w:p>
    <w:p w:rsidR="009F094B" w:rsidRPr="009F094B" w:rsidRDefault="009F094B" w:rsidP="00FE234C">
      <w:pPr>
        <w:pBdr>
          <w:top w:val="nil"/>
          <w:left w:val="nil"/>
          <w:bottom w:val="nil"/>
          <w:right w:val="nil"/>
          <w:between w:val="nil"/>
        </w:pBdr>
        <w:spacing w:after="0" w:line="360" w:lineRule="auto"/>
        <w:jc w:val="both"/>
        <w:rPr>
          <w:rFonts w:asciiTheme="majorHAnsi" w:hAnsiTheme="majorHAnsi" w:cstheme="majorHAnsi"/>
          <w:b w:val="0"/>
          <w:sz w:val="28"/>
          <w:szCs w:val="28"/>
        </w:rPr>
      </w:pPr>
      <w:r w:rsidRPr="009F094B">
        <w:rPr>
          <w:rFonts w:asciiTheme="majorHAnsi" w:hAnsiTheme="majorHAnsi" w:cstheme="majorHAnsi"/>
          <w:b w:val="0"/>
          <w:sz w:val="28"/>
          <w:szCs w:val="28"/>
        </w:rPr>
        <w:t>надання соціальних послуг;</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схід від с. Петриківка пропонується передбачити придорожнє кафе;</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півночі с. Катеринівка пропонується збудувати ЗДО на 20 місць;</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в центральній частині с. Вербівське передбачено розміщення території під ФП (або пункту здоров’я);</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в центральній частині смт Васильківка передбачається реконструкція не діючої друкарні під поліграфічне відділення;</w:t>
      </w:r>
    </w:p>
    <w:p w:rsidR="009F094B" w:rsidRPr="00FE234C" w:rsidRDefault="009F094B" w:rsidP="009F094B">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FE234C">
        <w:rPr>
          <w:rFonts w:asciiTheme="majorHAnsi" w:hAnsiTheme="majorHAnsi" w:cstheme="majorHAnsi"/>
          <w:i/>
          <w:sz w:val="28"/>
          <w:szCs w:val="28"/>
        </w:rPr>
        <w:t>територій рекреаційного призначення:</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lastRenderedPageBreak/>
        <w:t>- на захід від смт Васильківка вздовж річки Вовча пропонується передбачити кемпінг на 100 місць;</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південь від с. Вовчанське вздовж річки Вовча пропонується передбачити зону короткочасного відпочинку для населення (зупинка водного маршруту).</w:t>
      </w:r>
    </w:p>
    <w:p w:rsidR="009F094B" w:rsidRPr="00FE234C" w:rsidRDefault="009F094B" w:rsidP="009F094B">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FE234C">
        <w:rPr>
          <w:rFonts w:asciiTheme="majorHAnsi" w:hAnsiTheme="majorHAnsi" w:cstheme="majorHAnsi"/>
          <w:i/>
          <w:sz w:val="28"/>
          <w:szCs w:val="28"/>
        </w:rPr>
        <w:t>виробничих та комунальних територій:</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захід від с. Катеринівка пропонується передбачити виробничі території під підприємство ІV класу шкідливості по сушці, заморожуванню, квашенню овочів та фруктів, підприємство V класу шкідливості та комунальне підприємство V класу шкідливості без екологічних наслідків;</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північний захід від с. Воскресенівка передбачається виробнича територія під підприємство ІV класу шкідливості по вирощуванню грибів;</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в північно-західній частині с. Великоолександрівка запроєктовано територію під підприємство V класу шкідливості з виробництва бутильованої питної та мінеральної води ;</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південь від смт Васильківка передбачено вирбничу територію під розміщення свиноферми потужністю до 12 000 голів;</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схід від смт Васильківка пропонується розмістити територію під полігон ТПВ та сміттєсортувальну станцію;</w:t>
      </w:r>
    </w:p>
    <w:p w:rsidR="009F094B" w:rsidRPr="009F094B" w:rsidRDefault="009F094B" w:rsidP="00FE234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в центральній частині с. Великоолекса</w:t>
      </w:r>
      <w:r w:rsidR="00FE234C">
        <w:rPr>
          <w:rFonts w:asciiTheme="majorHAnsi" w:hAnsiTheme="majorHAnsi" w:cstheme="majorHAnsi"/>
          <w:b w:val="0"/>
          <w:sz w:val="28"/>
          <w:szCs w:val="28"/>
        </w:rPr>
        <w:t xml:space="preserve">ндрівка передбачено розміщення  </w:t>
      </w:r>
      <w:r w:rsidRPr="009F094B">
        <w:rPr>
          <w:rFonts w:asciiTheme="majorHAnsi" w:hAnsiTheme="majorHAnsi" w:cstheme="majorHAnsi"/>
          <w:b w:val="0"/>
          <w:sz w:val="28"/>
          <w:szCs w:val="28"/>
        </w:rPr>
        <w:t>пожежного депо на 2 а/м (або центру кризового правління);</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північний схід від смт Письменне пропонується розмістити територію під пожежне депо на 2 а/м;</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сході с. Григорівка пропонується передбачити територію під пожежне депо на 2 а/м;</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xml:space="preserve">- території під нові кладовища пропонується розмістити на захід від с. </w:t>
      </w:r>
      <w:r w:rsidR="00FE234C">
        <w:rPr>
          <w:rFonts w:asciiTheme="majorHAnsi" w:hAnsiTheme="majorHAnsi" w:cstheme="majorHAnsi"/>
          <w:b w:val="0"/>
          <w:sz w:val="28"/>
          <w:szCs w:val="28"/>
        </w:rPr>
        <w:t>К</w:t>
      </w:r>
      <w:r w:rsidRPr="009F094B">
        <w:rPr>
          <w:rFonts w:asciiTheme="majorHAnsi" w:hAnsiTheme="majorHAnsi" w:cstheme="majorHAnsi"/>
          <w:b w:val="0"/>
          <w:sz w:val="28"/>
          <w:szCs w:val="28"/>
        </w:rPr>
        <w:t xml:space="preserve">атеринівка, на захід від с. Вербівське, на </w:t>
      </w:r>
      <w:r w:rsidR="00FE234C">
        <w:rPr>
          <w:rFonts w:asciiTheme="majorHAnsi" w:hAnsiTheme="majorHAnsi" w:cstheme="majorHAnsi"/>
          <w:b w:val="0"/>
          <w:sz w:val="28"/>
          <w:szCs w:val="28"/>
        </w:rPr>
        <w:t xml:space="preserve">південь від східної околиці с. </w:t>
      </w:r>
      <w:r w:rsidRPr="009F094B">
        <w:rPr>
          <w:rFonts w:asciiTheme="majorHAnsi" w:hAnsiTheme="majorHAnsi" w:cstheme="majorHAnsi"/>
          <w:b w:val="0"/>
          <w:sz w:val="28"/>
          <w:szCs w:val="28"/>
        </w:rPr>
        <w:t xml:space="preserve">Великоолександрівка, на південний захід від с. Дебальцеве, на північ від с. Богданівка, на північний захід від с. Воскресенівка, на північний схід від с. </w:t>
      </w:r>
      <w:r w:rsidRPr="009F094B">
        <w:rPr>
          <w:rFonts w:asciiTheme="majorHAnsi" w:hAnsiTheme="majorHAnsi" w:cstheme="majorHAnsi"/>
          <w:b w:val="0"/>
          <w:sz w:val="28"/>
          <w:szCs w:val="28"/>
        </w:rPr>
        <w:lastRenderedPageBreak/>
        <w:t xml:space="preserve">Вовчанське, на північний схід від с. </w:t>
      </w:r>
      <w:r w:rsidR="00FE234C">
        <w:rPr>
          <w:rFonts w:asciiTheme="majorHAnsi" w:hAnsiTheme="majorHAnsi" w:cstheme="majorHAnsi"/>
          <w:b w:val="0"/>
          <w:sz w:val="28"/>
          <w:szCs w:val="28"/>
        </w:rPr>
        <w:t>Бунчужне</w:t>
      </w:r>
      <w:r w:rsidRPr="009F094B">
        <w:rPr>
          <w:rFonts w:asciiTheme="majorHAnsi" w:hAnsiTheme="majorHAnsi" w:cstheme="majorHAnsi"/>
          <w:b w:val="0"/>
          <w:sz w:val="28"/>
          <w:szCs w:val="28"/>
        </w:rPr>
        <w:t>, на північний схід від с. Манвелівка, та на північний схід смт Письменне.</w:t>
      </w:r>
    </w:p>
    <w:p w:rsidR="009F094B" w:rsidRPr="00FE234C" w:rsidRDefault="009F094B" w:rsidP="009F094B">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FE234C">
        <w:rPr>
          <w:rFonts w:asciiTheme="majorHAnsi" w:hAnsiTheme="majorHAnsi" w:cstheme="majorHAnsi"/>
          <w:i/>
          <w:sz w:val="28"/>
          <w:szCs w:val="28"/>
        </w:rPr>
        <w:t>територій транспортної інфраструктури:</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півночі с. Великоолександрівка запроєктовано СТО на 4 -5 постів;</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півночі смт Письменне пропонується розташувати СТО на 4 -5 постів;</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xml:space="preserve">- на півночі с. </w:t>
      </w:r>
      <w:r w:rsidR="00FE234C">
        <w:rPr>
          <w:rFonts w:asciiTheme="majorHAnsi" w:hAnsiTheme="majorHAnsi" w:cstheme="majorHAnsi"/>
          <w:b w:val="0"/>
          <w:sz w:val="28"/>
          <w:szCs w:val="28"/>
        </w:rPr>
        <w:t>Бунчужне</w:t>
      </w:r>
      <w:r w:rsidRPr="009F094B">
        <w:rPr>
          <w:rFonts w:asciiTheme="majorHAnsi" w:hAnsiTheme="majorHAnsi" w:cstheme="majorHAnsi"/>
          <w:b w:val="0"/>
          <w:sz w:val="28"/>
          <w:szCs w:val="28"/>
        </w:rPr>
        <w:t xml:space="preserve"> передбачається розміщення СТО на 4 -5 постів;</w:t>
      </w:r>
    </w:p>
    <w:p w:rsidR="009F094B" w:rsidRPr="00FE234C" w:rsidRDefault="009F094B" w:rsidP="009F094B">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9F094B">
        <w:rPr>
          <w:rFonts w:asciiTheme="majorHAnsi" w:hAnsiTheme="majorHAnsi" w:cstheme="majorHAnsi"/>
          <w:b w:val="0"/>
          <w:sz w:val="28"/>
          <w:szCs w:val="28"/>
        </w:rPr>
        <w:t>- на північний схід від смт Васильківка пропонується розташувати АЗС на 2 колонки, СТО на 5 постів та пукт придорожнього сервісу</w:t>
      </w:r>
      <w:r w:rsidRPr="00FE234C">
        <w:rPr>
          <w:rFonts w:asciiTheme="majorHAnsi" w:hAnsiTheme="majorHAnsi" w:cstheme="majorHAnsi"/>
          <w:sz w:val="28"/>
          <w:szCs w:val="28"/>
        </w:rPr>
        <w:t>.</w:t>
      </w:r>
    </w:p>
    <w:p w:rsidR="009F094B" w:rsidRPr="00FE234C" w:rsidRDefault="009F094B" w:rsidP="009F094B">
      <w:pPr>
        <w:pBdr>
          <w:top w:val="nil"/>
          <w:left w:val="nil"/>
          <w:bottom w:val="nil"/>
          <w:right w:val="nil"/>
          <w:between w:val="nil"/>
        </w:pBdr>
        <w:spacing w:after="0" w:line="360" w:lineRule="auto"/>
        <w:ind w:firstLine="567"/>
        <w:jc w:val="both"/>
        <w:rPr>
          <w:rFonts w:asciiTheme="majorHAnsi" w:hAnsiTheme="majorHAnsi" w:cstheme="majorHAnsi"/>
          <w:i/>
          <w:sz w:val="28"/>
          <w:szCs w:val="28"/>
        </w:rPr>
      </w:pPr>
      <w:r w:rsidRPr="00FE234C">
        <w:rPr>
          <w:rFonts w:asciiTheme="majorHAnsi" w:hAnsiTheme="majorHAnsi" w:cstheme="majorHAnsi"/>
          <w:i/>
          <w:sz w:val="28"/>
          <w:szCs w:val="28"/>
        </w:rPr>
        <w:t>територій</w:t>
      </w:r>
      <w:r w:rsidRPr="009F094B">
        <w:rPr>
          <w:rFonts w:asciiTheme="majorHAnsi" w:hAnsiTheme="majorHAnsi" w:cstheme="majorHAnsi"/>
          <w:b w:val="0"/>
          <w:sz w:val="28"/>
          <w:szCs w:val="28"/>
        </w:rPr>
        <w:t xml:space="preserve"> </w:t>
      </w:r>
      <w:r w:rsidRPr="00FE234C">
        <w:rPr>
          <w:rFonts w:asciiTheme="majorHAnsi" w:hAnsiTheme="majorHAnsi" w:cstheme="majorHAnsi"/>
          <w:i/>
          <w:sz w:val="28"/>
          <w:szCs w:val="28"/>
        </w:rPr>
        <w:t>інженерної інфраструктури:</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в південно-східній частині с. Вербівське передбачено розміщення території під очисні споруди господарсько-побутових вод;</w:t>
      </w:r>
    </w:p>
    <w:p w:rsidR="009F094B" w:rsidRPr="009F094B" w:rsidRDefault="009F094B" w:rsidP="00FE234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північ від с. Дебальцеве передбачено р</w:t>
      </w:r>
      <w:r w:rsidR="00FE234C">
        <w:rPr>
          <w:rFonts w:asciiTheme="majorHAnsi" w:hAnsiTheme="majorHAnsi" w:cstheme="majorHAnsi"/>
          <w:b w:val="0"/>
          <w:sz w:val="28"/>
          <w:szCs w:val="28"/>
        </w:rPr>
        <w:t xml:space="preserve">озміщення території під очисні  </w:t>
      </w:r>
      <w:r w:rsidRPr="009F094B">
        <w:rPr>
          <w:rFonts w:asciiTheme="majorHAnsi" w:hAnsiTheme="majorHAnsi" w:cstheme="majorHAnsi"/>
          <w:b w:val="0"/>
          <w:sz w:val="28"/>
          <w:szCs w:val="28"/>
        </w:rPr>
        <w:t>споруди господарсько-побутових вод;</w:t>
      </w:r>
    </w:p>
    <w:p w:rsidR="009F094B" w:rsidRPr="009F094B" w:rsidRDefault="009F094B" w:rsidP="00FE234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xml:space="preserve">- на захід від с. Колоно-Миколаївка </w:t>
      </w:r>
      <w:r w:rsidR="00FE234C">
        <w:rPr>
          <w:rFonts w:asciiTheme="majorHAnsi" w:hAnsiTheme="majorHAnsi" w:cstheme="majorHAnsi"/>
          <w:b w:val="0"/>
          <w:sz w:val="28"/>
          <w:szCs w:val="28"/>
        </w:rPr>
        <w:t xml:space="preserve">передбачено розміщення станції   </w:t>
      </w:r>
      <w:r w:rsidRPr="009F094B">
        <w:rPr>
          <w:rFonts w:asciiTheme="majorHAnsi" w:hAnsiTheme="majorHAnsi" w:cstheme="majorHAnsi"/>
          <w:b w:val="0"/>
          <w:sz w:val="28"/>
          <w:szCs w:val="28"/>
        </w:rPr>
        <w:t>водопідготовки;</w:t>
      </w:r>
    </w:p>
    <w:p w:rsidR="009F094B" w:rsidRPr="009F094B" w:rsidRDefault="009F094B" w:rsidP="00FE234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xml:space="preserve">- на південний захід від с. Вербівське передбачено розміщення </w:t>
      </w:r>
      <w:r w:rsidR="00FE234C">
        <w:rPr>
          <w:rFonts w:asciiTheme="majorHAnsi" w:hAnsiTheme="majorHAnsi" w:cstheme="majorHAnsi"/>
          <w:b w:val="0"/>
          <w:sz w:val="28"/>
          <w:szCs w:val="28"/>
        </w:rPr>
        <w:t xml:space="preserve">станції  </w:t>
      </w:r>
      <w:r w:rsidRPr="009F094B">
        <w:rPr>
          <w:rFonts w:asciiTheme="majorHAnsi" w:hAnsiTheme="majorHAnsi" w:cstheme="majorHAnsi"/>
          <w:b w:val="0"/>
          <w:sz w:val="28"/>
          <w:szCs w:val="28"/>
        </w:rPr>
        <w:t>водопідготовки;</w:t>
      </w:r>
    </w:p>
    <w:p w:rsidR="009F094B" w:rsidRPr="009F094B" w:rsidRDefault="009F094B" w:rsidP="00FE234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xml:space="preserve">- на південний захід від с. Нововасильківка </w:t>
      </w:r>
      <w:r w:rsidR="00FE234C">
        <w:rPr>
          <w:rFonts w:asciiTheme="majorHAnsi" w:hAnsiTheme="majorHAnsi" w:cstheme="majorHAnsi"/>
          <w:b w:val="0"/>
          <w:sz w:val="28"/>
          <w:szCs w:val="28"/>
        </w:rPr>
        <w:t xml:space="preserve">передбачено розміщення станції </w:t>
      </w:r>
      <w:r w:rsidRPr="009F094B">
        <w:rPr>
          <w:rFonts w:asciiTheme="majorHAnsi" w:hAnsiTheme="majorHAnsi" w:cstheme="majorHAnsi"/>
          <w:b w:val="0"/>
          <w:sz w:val="28"/>
          <w:szCs w:val="28"/>
        </w:rPr>
        <w:t>водопідготовки;</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північ від с. Великоолександрівка передбачено розміщення території під очисні споруди господарсько-побутових вод;</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північ від смт Васильківка передбачено розміщення території під очисні споруди господарсько-побутових вод;</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північ від с. Богданівка передбачено розміщення території під очисні споруди господарсько-побутових вод;</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північ від с. Дібрівка передбачено розміщення території під очисні споруди господарсько-побутових вод;</w:t>
      </w:r>
    </w:p>
    <w:p w:rsidR="009F094B" w:rsidRPr="009F094B" w:rsidRDefault="009F094B" w:rsidP="00FE234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північ від с. Катеринівка передбачено р</w:t>
      </w:r>
      <w:r w:rsidR="00FE234C">
        <w:rPr>
          <w:rFonts w:asciiTheme="majorHAnsi" w:hAnsiTheme="majorHAnsi" w:cstheme="majorHAnsi"/>
          <w:b w:val="0"/>
          <w:sz w:val="28"/>
          <w:szCs w:val="28"/>
        </w:rPr>
        <w:t xml:space="preserve">озміщення території під очисні </w:t>
      </w:r>
      <w:r w:rsidRPr="009F094B">
        <w:rPr>
          <w:rFonts w:asciiTheme="majorHAnsi" w:hAnsiTheme="majorHAnsi" w:cstheme="majorHAnsi"/>
          <w:b w:val="0"/>
          <w:sz w:val="28"/>
          <w:szCs w:val="28"/>
        </w:rPr>
        <w:t>споруди господарсько-побутових вод;</w:t>
      </w:r>
    </w:p>
    <w:p w:rsidR="009F094B" w:rsidRPr="009F094B" w:rsidRDefault="009F094B" w:rsidP="00FE234C">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lastRenderedPageBreak/>
        <w:t xml:space="preserve">- на північ від с. Великоолександрівка </w:t>
      </w:r>
      <w:r w:rsidR="00FE234C">
        <w:rPr>
          <w:rFonts w:asciiTheme="majorHAnsi" w:hAnsiTheme="majorHAnsi" w:cstheme="majorHAnsi"/>
          <w:b w:val="0"/>
          <w:sz w:val="28"/>
          <w:szCs w:val="28"/>
        </w:rPr>
        <w:t xml:space="preserve">передбачено розміщення станції  </w:t>
      </w:r>
      <w:r w:rsidRPr="009F094B">
        <w:rPr>
          <w:rFonts w:asciiTheme="majorHAnsi" w:hAnsiTheme="majorHAnsi" w:cstheme="majorHAnsi"/>
          <w:b w:val="0"/>
          <w:sz w:val="28"/>
          <w:szCs w:val="28"/>
        </w:rPr>
        <w:t>водопідготовки;</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схід від с. Вовчанське передбачено розміщення станції водопідготовки;</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схід від с. Манвелівка передбачено розміщення території під очисні споруди господарсько-побутових вод;</w:t>
      </w:r>
    </w:p>
    <w:p w:rsid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на схід від смт Письменне передбачено розміщення території під очисні споруди господарсько-побутових вод;</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Для реалізації проєктних пропозицій в населених пунктах та за їх межами, що не мають розробленої містобудівної документації або ж вона не відповідає сучасним вимогам законодавства, є один алгоритм дій, а саме першочергова потреба в розробці комплексного</w:t>
      </w:r>
      <w:r w:rsidR="00FE234C">
        <w:rPr>
          <w:rFonts w:asciiTheme="majorHAnsi" w:hAnsiTheme="majorHAnsi" w:cstheme="majorHAnsi"/>
          <w:b w:val="0"/>
          <w:sz w:val="28"/>
          <w:szCs w:val="28"/>
        </w:rPr>
        <w:t xml:space="preserve"> </w:t>
      </w:r>
      <w:r w:rsidRPr="009F094B">
        <w:rPr>
          <w:rFonts w:asciiTheme="majorHAnsi" w:hAnsiTheme="majorHAnsi" w:cstheme="majorHAnsi"/>
          <w:b w:val="0"/>
          <w:sz w:val="28"/>
          <w:szCs w:val="28"/>
        </w:rPr>
        <w:t xml:space="preserve">плану просторового розвитку </w:t>
      </w:r>
      <w:r w:rsidR="00FE234C">
        <w:rPr>
          <w:rFonts w:asciiTheme="majorHAnsi" w:hAnsiTheme="majorHAnsi" w:cstheme="majorHAnsi"/>
          <w:b w:val="0"/>
          <w:sz w:val="28"/>
          <w:szCs w:val="28"/>
        </w:rPr>
        <w:t>Васильківської</w:t>
      </w:r>
      <w:r w:rsidRPr="009F094B">
        <w:rPr>
          <w:rFonts w:asciiTheme="majorHAnsi" w:hAnsiTheme="majorHAnsi" w:cstheme="majorHAnsi"/>
          <w:b w:val="0"/>
          <w:sz w:val="28"/>
          <w:szCs w:val="28"/>
        </w:rPr>
        <w:t xml:space="preserve"> селищної територіальної громади Синельниківського району Дніпропетровської області, що дозволить комплексно визначити планувальну організацію всіх населених пунктів як єдиної системи розселення та території за їх межами. Так як комплексний план є одночасно містобудівною документацією на місцевому рівні та документацією із землеустрою, то він визначить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відновлення території. </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t xml:space="preserve">В складі комплексного плану просторового розвитку </w:t>
      </w:r>
      <w:r w:rsidR="0037522B">
        <w:rPr>
          <w:rFonts w:asciiTheme="majorHAnsi" w:hAnsiTheme="majorHAnsi" w:cstheme="majorHAnsi"/>
          <w:b w:val="0"/>
          <w:sz w:val="28"/>
          <w:szCs w:val="28"/>
        </w:rPr>
        <w:t>Васильківської</w:t>
      </w:r>
      <w:r w:rsidRPr="009F094B">
        <w:rPr>
          <w:rFonts w:asciiTheme="majorHAnsi" w:hAnsiTheme="majorHAnsi" w:cstheme="majorHAnsi"/>
          <w:b w:val="0"/>
          <w:sz w:val="28"/>
          <w:szCs w:val="28"/>
        </w:rPr>
        <w:t xml:space="preserve"> селищної територіальної громади необхідно першочергового розробити: генеральні плани населених пунктів </w:t>
      </w:r>
      <w:r w:rsidR="0037522B">
        <w:rPr>
          <w:rFonts w:asciiTheme="majorHAnsi" w:hAnsiTheme="majorHAnsi" w:cstheme="majorHAnsi"/>
          <w:b w:val="0"/>
          <w:sz w:val="28"/>
          <w:szCs w:val="28"/>
        </w:rPr>
        <w:t>Васильківка, Письменне, Воскресенівка, Великоолександрівка, Бунчужне, Богданівка, Катеринівка, Дебальцеве, Павлівка, Новогригорівка, Рубанівське</w:t>
      </w:r>
      <w:r w:rsidRPr="009F094B">
        <w:rPr>
          <w:rFonts w:asciiTheme="majorHAnsi" w:hAnsiTheme="majorHAnsi" w:cstheme="majorHAnsi"/>
          <w:b w:val="0"/>
          <w:sz w:val="28"/>
          <w:szCs w:val="28"/>
        </w:rPr>
        <w:t>.</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F094B">
        <w:rPr>
          <w:rFonts w:asciiTheme="majorHAnsi" w:hAnsiTheme="majorHAnsi" w:cstheme="majorHAnsi"/>
          <w:b w:val="0"/>
          <w:sz w:val="28"/>
          <w:szCs w:val="28"/>
        </w:rPr>
        <w:lastRenderedPageBreak/>
        <w:t xml:space="preserve"> Також даний вид містобудівної документації надасть глибинний аналіз проблем та переваг, визначить пріоритети розвитку та заходи щодо уникнення можливих потенційних загроз в громаді, збалансовує інтереси влади, бізнесу, громади. Розроблення комплексного плану просторового розвитку території територіальної громади є невід’ємним кроком щодо забезпечення сталого розвитку громади.</w:t>
      </w: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9F094B" w:rsidRP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9F094B">
        <w:rPr>
          <w:rFonts w:asciiTheme="majorHAnsi" w:hAnsiTheme="majorHAnsi" w:cstheme="majorHAnsi"/>
          <w:sz w:val="28"/>
          <w:szCs w:val="28"/>
        </w:rPr>
        <w:t>8.3. Заходи з відновлення пошкоджених об’єктів шляхом виконання робіт з реконструкції , реставрації, капітального чи поточного ремонтів</w:t>
      </w:r>
    </w:p>
    <w:p w:rsid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9F094B" w:rsidRDefault="009C30D4"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9C30D4">
        <w:rPr>
          <w:rFonts w:asciiTheme="majorHAnsi" w:hAnsiTheme="majorHAnsi" w:cstheme="majorHAnsi"/>
          <w:b w:val="0"/>
          <w:sz w:val="28"/>
          <w:szCs w:val="28"/>
        </w:rPr>
        <w:t>У березні 2022 року внаслідок ракетної атаки С300 на територію України було пошкоджено територію Бунчужненської гімназії імені І.Г.Прибора Васильківської селищної ради, внаслідок чого вікна та вхідний блок гімназії повністю потребували заміни, а також була необхідна повна заміна покрівлі будівлі  Також у 2023 році внаслідок атаки БпЛА пошкоджено територію приватного підприємства.</w:t>
      </w:r>
    </w:p>
    <w:p w:rsidR="009C30D4" w:rsidRDefault="009C30D4"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Таким чином, відновленню, внаслідок пошкодження підлягає об</w:t>
      </w:r>
      <w:r w:rsidRPr="009C30D4">
        <w:rPr>
          <w:rFonts w:asciiTheme="majorHAnsi" w:hAnsiTheme="majorHAnsi" w:cstheme="majorHAnsi"/>
          <w:b w:val="0"/>
          <w:sz w:val="28"/>
          <w:szCs w:val="28"/>
          <w:lang w:val="ru-RU"/>
        </w:rPr>
        <w:t>’</w:t>
      </w:r>
      <w:r>
        <w:rPr>
          <w:rFonts w:asciiTheme="majorHAnsi" w:hAnsiTheme="majorHAnsi" w:cstheme="majorHAnsi"/>
          <w:b w:val="0"/>
          <w:sz w:val="28"/>
          <w:szCs w:val="28"/>
        </w:rPr>
        <w:t>єкт комунальної власності, а саме:</w:t>
      </w:r>
    </w:p>
    <w:p w:rsidR="009C30D4" w:rsidRPr="0048556A" w:rsidRDefault="00720110" w:rsidP="00720110">
      <w:pPr>
        <w:pStyle w:val="a3"/>
        <w:numPr>
          <w:ilvl w:val="0"/>
          <w:numId w:val="4"/>
        </w:numPr>
        <w:pBdr>
          <w:top w:val="nil"/>
          <w:left w:val="nil"/>
          <w:bottom w:val="nil"/>
          <w:right w:val="nil"/>
          <w:between w:val="nil"/>
        </w:pBdr>
        <w:spacing w:after="0" w:line="360" w:lineRule="auto"/>
        <w:ind w:left="0" w:firstLine="709"/>
        <w:jc w:val="both"/>
        <w:rPr>
          <w:rFonts w:asciiTheme="majorHAnsi" w:hAnsiTheme="majorHAnsi" w:cstheme="majorHAnsi"/>
          <w:b w:val="0"/>
          <w:sz w:val="28"/>
          <w:szCs w:val="28"/>
        </w:rPr>
      </w:pPr>
      <w:r w:rsidRPr="0048556A">
        <w:rPr>
          <w:rFonts w:asciiTheme="majorHAnsi" w:hAnsiTheme="majorHAnsi" w:cstheme="majorHAnsi"/>
          <w:b w:val="0"/>
          <w:sz w:val="28"/>
          <w:szCs w:val="28"/>
        </w:rPr>
        <w:t xml:space="preserve">капітальний ремонт покрівлі </w:t>
      </w:r>
      <w:r w:rsidR="005424D0">
        <w:rPr>
          <w:rFonts w:ascii="Times New Roman" w:hAnsi="Times New Roman" w:cstheme="majorHAnsi"/>
          <w:b w:val="0"/>
          <w:sz w:val="28"/>
          <w:szCs w:val="28"/>
        </w:rPr>
        <w:t>Бунчужненської</w:t>
      </w:r>
      <w:r w:rsidRPr="0048556A">
        <w:rPr>
          <w:rFonts w:asciiTheme="majorHAnsi" w:hAnsiTheme="majorHAnsi" w:cstheme="majorHAnsi"/>
          <w:b w:val="0"/>
          <w:sz w:val="28"/>
          <w:szCs w:val="28"/>
        </w:rPr>
        <w:t xml:space="preserve"> гімназії ім.І.Г.Прибора Васильківської селищної ради за адресою 52600, Дніпропетровська область, Синельниківський район, село Бунчужне  (Григорівка), вул.Миру, 5А</w:t>
      </w:r>
      <w:r w:rsidR="009C30D4" w:rsidRPr="0048556A">
        <w:rPr>
          <w:rFonts w:asciiTheme="majorHAnsi" w:hAnsiTheme="majorHAnsi" w:cstheme="majorHAnsi"/>
          <w:b w:val="0"/>
          <w:sz w:val="28"/>
          <w:szCs w:val="28"/>
        </w:rPr>
        <w:t>.</w:t>
      </w:r>
    </w:p>
    <w:p w:rsidR="009F094B" w:rsidRDefault="009F094B"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720110" w:rsidRPr="009F094B" w:rsidRDefault="00720110"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9F094B" w:rsidRPr="00C10D0C" w:rsidRDefault="009F094B" w:rsidP="009F094B">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C10D0C">
        <w:rPr>
          <w:rFonts w:asciiTheme="majorHAnsi" w:hAnsiTheme="majorHAnsi" w:cstheme="majorHAnsi"/>
          <w:sz w:val="28"/>
          <w:szCs w:val="28"/>
        </w:rPr>
        <w:t>8.4. Заходи з відновлення об’єктів шляхом нового будівництва або пропозиції щодо будівництва нових об’єктів</w:t>
      </w:r>
    </w:p>
    <w:p w:rsidR="003C2D6E" w:rsidRDefault="003C2D6E"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З метою забезпечення сталості розвитку громади, сприятимуть поліпшенню умов життя жителів і зміцненню соціальної згуртованості планується вжити наступних заходів з відновлення наступних об</w:t>
      </w:r>
      <w:r w:rsidRPr="003C2D6E">
        <w:rPr>
          <w:rFonts w:asciiTheme="majorHAnsi" w:hAnsiTheme="majorHAnsi" w:cstheme="majorHAnsi"/>
          <w:b w:val="0"/>
          <w:sz w:val="28"/>
          <w:szCs w:val="28"/>
        </w:rPr>
        <w:t>’</w:t>
      </w:r>
      <w:r>
        <w:rPr>
          <w:rFonts w:asciiTheme="majorHAnsi" w:hAnsiTheme="majorHAnsi" w:cstheme="majorHAnsi"/>
          <w:b w:val="0"/>
          <w:sz w:val="28"/>
          <w:szCs w:val="28"/>
        </w:rPr>
        <w:t>єктів:</w:t>
      </w:r>
    </w:p>
    <w:p w:rsidR="00720110" w:rsidRPr="0048556A" w:rsidRDefault="00720110"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lastRenderedPageBreak/>
        <w:t>- створення промислового цеху по сушці та заморожуванню овочів та фруктів на базі колишньої школи в с. Катеринівка;</w:t>
      </w:r>
    </w:p>
    <w:p w:rsidR="00720110" w:rsidRPr="0048556A" w:rsidRDefault="00720110"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створення поліграфічного відділення на території смт. Васильківка;</w:t>
      </w:r>
    </w:p>
    <w:p w:rsidR="00720110" w:rsidRPr="0048556A" w:rsidRDefault="00720110"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будівництво цеху з виробництва бутильованої питної та мінеральної води на території с. Великоолександрівка;</w:t>
      </w:r>
    </w:p>
    <w:p w:rsidR="00720110" w:rsidRPr="0048556A" w:rsidRDefault="00720110"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будівництво асфальтного заводу на території Васильківської СТГ;</w:t>
      </w:r>
    </w:p>
    <w:p w:rsidR="00720110" w:rsidRPr="0048556A" w:rsidRDefault="00720110"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створення швейної майстерні в приміщенні по вул.Успішна, 160, смт. Васильківка «TEXTILCraft: cучасна швейна майстерня для навчання та працевлаштування ВПО»;</w:t>
      </w:r>
    </w:p>
    <w:p w:rsidR="00720110" w:rsidRPr="0048556A" w:rsidRDefault="00720110"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будівництво водогону в селах Манвелівка, Зоря, Долина (Красне);</w:t>
      </w:r>
    </w:p>
    <w:p w:rsidR="00720110" w:rsidRPr="0048556A" w:rsidRDefault="00720110"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будівництво водопровідної мережі у с.Воскресенівка;</w:t>
      </w:r>
    </w:p>
    <w:p w:rsidR="00720110" w:rsidRPr="0048556A" w:rsidRDefault="00720110"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будівництво полігону твердих побутових відходів в сел.Васильківка, облаштування місць складування відходів на території приєднаних сіл громади;</w:t>
      </w:r>
    </w:p>
    <w:p w:rsidR="00720110" w:rsidRPr="0048556A" w:rsidRDefault="00720110"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xml:space="preserve">- </w:t>
      </w:r>
      <w:r w:rsidR="00185969" w:rsidRPr="0048556A">
        <w:rPr>
          <w:rFonts w:asciiTheme="majorHAnsi" w:hAnsiTheme="majorHAnsi" w:cstheme="majorHAnsi"/>
          <w:b w:val="0"/>
          <w:sz w:val="28"/>
          <w:szCs w:val="28"/>
        </w:rPr>
        <w:t>створення простору для реабілітації та підтримки фізичного здоров’я ветеранів, ветеранок, людей з інвалідністю  та членів їх сімей на території Васильківської СТГ;</w:t>
      </w:r>
    </w:p>
    <w:p w:rsidR="00185969" w:rsidRPr="0048556A" w:rsidRDefault="00185969"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xml:space="preserve">- </w:t>
      </w:r>
      <w:r w:rsidR="003C2D6E" w:rsidRPr="0048556A">
        <w:rPr>
          <w:rFonts w:asciiTheme="majorHAnsi" w:hAnsiTheme="majorHAnsi" w:cstheme="majorHAnsi"/>
          <w:b w:val="0"/>
          <w:sz w:val="28"/>
          <w:szCs w:val="28"/>
        </w:rPr>
        <w:t>створення фонду соціального житла в СТГ: реконструкція будівлі колишнього гуртожитку в смт Васильківка під житло;</w:t>
      </w:r>
    </w:p>
    <w:p w:rsidR="003C2D6E" w:rsidRPr="0048556A" w:rsidRDefault="003C2D6E"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відновлення, реконструкція, капітальний ремонт житлового фонду для тимчасового проживання внутрішньо переміщених осіб або забезпечення житлом із житлового фонду соціального призначення, придбання житла, квартир для внутрішньо переміщених осіб на пільгових умовах;</w:t>
      </w:r>
    </w:p>
    <w:p w:rsidR="003C2D6E" w:rsidRPr="0048556A" w:rsidRDefault="003C2D6E"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xml:space="preserve">- </w:t>
      </w:r>
      <w:r w:rsidR="00240F3B" w:rsidRPr="0048556A">
        <w:rPr>
          <w:rFonts w:asciiTheme="majorHAnsi" w:hAnsiTheme="majorHAnsi" w:cstheme="majorHAnsi"/>
          <w:b w:val="0"/>
          <w:sz w:val="28"/>
          <w:szCs w:val="28"/>
        </w:rPr>
        <w:t>в</w:t>
      </w:r>
      <w:r w:rsidRPr="0048556A">
        <w:rPr>
          <w:rFonts w:asciiTheme="majorHAnsi" w:hAnsiTheme="majorHAnsi" w:cstheme="majorHAnsi"/>
          <w:b w:val="0"/>
          <w:sz w:val="28"/>
          <w:szCs w:val="28"/>
        </w:rPr>
        <w:t>ідновлення пошкодженого майна комунальної власності (школи, садочки, комунальні підприємства, медичні заклади тощо)</w:t>
      </w:r>
      <w:r w:rsidR="00240F3B" w:rsidRPr="0048556A">
        <w:rPr>
          <w:rFonts w:asciiTheme="majorHAnsi" w:hAnsiTheme="majorHAnsi" w:cstheme="majorHAnsi"/>
          <w:b w:val="0"/>
          <w:sz w:val="28"/>
          <w:szCs w:val="28"/>
        </w:rPr>
        <w:t>;</w:t>
      </w:r>
    </w:p>
    <w:p w:rsidR="00240F3B" w:rsidRPr="00240F3B" w:rsidRDefault="00240F3B"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48556A">
        <w:rPr>
          <w:rFonts w:asciiTheme="majorHAnsi" w:hAnsiTheme="majorHAnsi" w:cstheme="majorHAnsi"/>
          <w:b w:val="0"/>
          <w:sz w:val="28"/>
          <w:szCs w:val="28"/>
        </w:rPr>
        <w:t>- Збереження та відновлення пам’ятки історії місцевого значення, охоронний № 194</w:t>
      </w:r>
      <w:r w:rsidR="004071AB" w:rsidRPr="0048556A">
        <w:rPr>
          <w:rFonts w:asciiTheme="majorHAnsi" w:hAnsiTheme="majorHAnsi" w:cstheme="majorHAnsi"/>
          <w:b w:val="0"/>
          <w:sz w:val="28"/>
          <w:szCs w:val="28"/>
        </w:rPr>
        <w:t>, за адресою: село Рубанівське, вул.Манжури, 1.</w:t>
      </w:r>
      <w:r w:rsidR="004071AB">
        <w:rPr>
          <w:rFonts w:asciiTheme="majorHAnsi" w:hAnsiTheme="majorHAnsi" w:cstheme="majorHAnsi"/>
          <w:b w:val="0"/>
          <w:sz w:val="28"/>
          <w:szCs w:val="28"/>
        </w:rPr>
        <w:t xml:space="preserve"> </w:t>
      </w:r>
      <w:r>
        <w:rPr>
          <w:rFonts w:asciiTheme="majorHAnsi" w:hAnsiTheme="majorHAnsi" w:cstheme="majorHAnsi"/>
          <w:b w:val="0"/>
          <w:sz w:val="28"/>
          <w:szCs w:val="28"/>
        </w:rPr>
        <w:t xml:space="preserve"> </w:t>
      </w:r>
    </w:p>
    <w:p w:rsidR="003C2D6E" w:rsidRPr="00720110" w:rsidRDefault="003C2D6E" w:rsidP="00720110">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C10D0C" w:rsidRPr="009F094B" w:rsidRDefault="00C10D0C"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9F094B" w:rsidRPr="002B3ACD" w:rsidRDefault="009F094B" w:rsidP="009F094B">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2B3ACD">
        <w:rPr>
          <w:rFonts w:asciiTheme="majorHAnsi" w:hAnsiTheme="majorHAnsi" w:cstheme="majorHAnsi"/>
          <w:sz w:val="28"/>
          <w:szCs w:val="28"/>
        </w:rPr>
        <w:t>8.5. Заходи з відновлення навколишнього природного середовища, збереження та розвитку природоохоронних територій та об’єктів</w:t>
      </w:r>
    </w:p>
    <w:p w:rsidR="003C2D6E" w:rsidRDefault="003C2D6E"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lastRenderedPageBreak/>
        <w:t xml:space="preserve">Заходи з відновлення </w:t>
      </w:r>
      <w:r w:rsidR="001667CE">
        <w:rPr>
          <w:rFonts w:asciiTheme="majorHAnsi" w:hAnsiTheme="majorHAnsi" w:cstheme="majorHAnsi"/>
          <w:b w:val="0"/>
          <w:sz w:val="28"/>
          <w:szCs w:val="28"/>
        </w:rPr>
        <w:t>навколишнього природного середовища у Васильківській селищній територіальній громаді  мають охоплювати збереження природних ресурсів, покращення екологічної ситуації та створення сприятливих умов для життя мешканців:</w:t>
      </w:r>
    </w:p>
    <w:p w:rsidR="00185969" w:rsidRPr="00185969" w:rsidRDefault="00185969"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xml:space="preserve">- </w:t>
      </w:r>
      <w:r w:rsidRPr="00185969">
        <w:rPr>
          <w:rFonts w:asciiTheme="majorHAnsi" w:hAnsiTheme="majorHAnsi" w:cstheme="majorHAnsi"/>
          <w:b w:val="0"/>
          <w:sz w:val="28"/>
          <w:szCs w:val="28"/>
        </w:rPr>
        <w:t>реконструкція системи каналізації в сел. Васильківка;</w:t>
      </w:r>
    </w:p>
    <w:p w:rsidR="00185969" w:rsidRPr="00185969" w:rsidRDefault="00185969"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185969">
        <w:rPr>
          <w:rFonts w:asciiTheme="majorHAnsi" w:hAnsiTheme="majorHAnsi" w:cstheme="majorHAnsi"/>
          <w:b w:val="0"/>
          <w:sz w:val="28"/>
          <w:szCs w:val="28"/>
        </w:rPr>
        <w:t>- капітальний ремонт водопровідної мережі по вул. Перемоги в смт. Васильківка;</w:t>
      </w:r>
    </w:p>
    <w:p w:rsidR="00185969" w:rsidRPr="00185969" w:rsidRDefault="00185969"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185969">
        <w:rPr>
          <w:rFonts w:asciiTheme="majorHAnsi" w:hAnsiTheme="majorHAnsi" w:cstheme="majorHAnsi"/>
          <w:b w:val="0"/>
          <w:sz w:val="28"/>
          <w:szCs w:val="28"/>
        </w:rPr>
        <w:t>- буріння свердловини для якісної питної води в селі Манвелівка;</w:t>
      </w:r>
    </w:p>
    <w:p w:rsidR="002B3ACD" w:rsidRDefault="00185969"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185969">
        <w:rPr>
          <w:rFonts w:asciiTheme="majorHAnsi" w:hAnsiTheme="majorHAnsi" w:cstheme="majorHAnsi"/>
          <w:b w:val="0"/>
          <w:sz w:val="28"/>
          <w:szCs w:val="28"/>
        </w:rPr>
        <w:t>- створення установки з  технологічної переробки відходів сільського господарства або деревного виробництва та встановлення опалення, що працює на альтернативних видах палива (пелети, брикети, солома), у будівлях комунальної власності;</w:t>
      </w:r>
    </w:p>
    <w:p w:rsidR="00185969" w:rsidRDefault="00185969"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с</w:t>
      </w:r>
      <w:r w:rsidRPr="00185969">
        <w:rPr>
          <w:rFonts w:asciiTheme="majorHAnsi" w:hAnsiTheme="majorHAnsi" w:cstheme="majorHAnsi"/>
          <w:b w:val="0"/>
          <w:sz w:val="28"/>
          <w:szCs w:val="28"/>
        </w:rPr>
        <w:t>творення екологічного майданчику  біля р. Вовчої смт. Васильківка</w:t>
      </w:r>
      <w:r>
        <w:rPr>
          <w:rFonts w:asciiTheme="majorHAnsi" w:hAnsiTheme="majorHAnsi" w:cstheme="majorHAnsi"/>
          <w:b w:val="0"/>
          <w:sz w:val="28"/>
          <w:szCs w:val="28"/>
        </w:rPr>
        <w:t>;</w:t>
      </w:r>
    </w:p>
    <w:p w:rsidR="00185969" w:rsidRDefault="00185969"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р</w:t>
      </w:r>
      <w:r w:rsidRPr="00185969">
        <w:rPr>
          <w:rFonts w:asciiTheme="majorHAnsi" w:hAnsiTheme="majorHAnsi" w:cstheme="majorHAnsi"/>
          <w:b w:val="0"/>
          <w:sz w:val="28"/>
          <w:szCs w:val="28"/>
        </w:rPr>
        <w:t>озвиток відновлювальних джерел енергії</w:t>
      </w:r>
      <w:r>
        <w:rPr>
          <w:rFonts w:asciiTheme="majorHAnsi" w:hAnsiTheme="majorHAnsi" w:cstheme="majorHAnsi"/>
          <w:b w:val="0"/>
          <w:sz w:val="28"/>
          <w:szCs w:val="28"/>
        </w:rPr>
        <w:t>;</w:t>
      </w:r>
    </w:p>
    <w:p w:rsidR="00185969" w:rsidRPr="00185969" w:rsidRDefault="00185969" w:rsidP="001667CE">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о</w:t>
      </w:r>
      <w:r w:rsidRPr="00185969">
        <w:rPr>
          <w:rFonts w:asciiTheme="majorHAnsi" w:hAnsiTheme="majorHAnsi" w:cstheme="majorHAnsi"/>
          <w:b w:val="0"/>
          <w:sz w:val="28"/>
          <w:szCs w:val="28"/>
        </w:rPr>
        <w:t>зеленення території Васильківської селищної територіальної громади для покращення якості повітря</w:t>
      </w:r>
      <w:r w:rsidR="001667CE">
        <w:rPr>
          <w:rFonts w:asciiTheme="majorHAnsi" w:hAnsiTheme="majorHAnsi" w:cstheme="majorHAnsi"/>
          <w:b w:val="0"/>
          <w:sz w:val="28"/>
          <w:szCs w:val="28"/>
        </w:rPr>
        <w:t>.</w:t>
      </w:r>
    </w:p>
    <w:p w:rsidR="002B3ACD" w:rsidRPr="009F094B" w:rsidRDefault="002B3ACD"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867C7A" w:rsidRDefault="009F094B" w:rsidP="009F094B">
      <w:pPr>
        <w:pBdr>
          <w:top w:val="nil"/>
          <w:left w:val="nil"/>
          <w:bottom w:val="nil"/>
          <w:right w:val="nil"/>
          <w:between w:val="nil"/>
        </w:pBdr>
        <w:spacing w:after="0" w:line="360" w:lineRule="auto"/>
        <w:ind w:firstLine="567"/>
        <w:jc w:val="both"/>
        <w:rPr>
          <w:rFonts w:asciiTheme="majorHAnsi" w:hAnsiTheme="majorHAnsi" w:cstheme="majorHAnsi"/>
          <w:sz w:val="28"/>
          <w:szCs w:val="28"/>
        </w:rPr>
      </w:pPr>
      <w:r w:rsidRPr="002B3ACD">
        <w:rPr>
          <w:rFonts w:asciiTheme="majorHAnsi" w:hAnsiTheme="majorHAnsi" w:cstheme="majorHAnsi"/>
          <w:sz w:val="28"/>
          <w:szCs w:val="28"/>
        </w:rPr>
        <w:t>8.6. Заходи інженерної підготовки та інженерного захисту території Васильківської селищної ТГ</w:t>
      </w:r>
    </w:p>
    <w:p w:rsidR="00F311D7" w:rsidRPr="00F311D7" w:rsidRDefault="00F311D7" w:rsidP="009F094B">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F311D7">
        <w:rPr>
          <w:rFonts w:asciiTheme="majorHAnsi" w:hAnsiTheme="majorHAnsi" w:cstheme="majorHAnsi"/>
          <w:b w:val="0"/>
          <w:sz w:val="28"/>
          <w:szCs w:val="28"/>
        </w:rPr>
        <w:t>Заходи інженерної підготовки та інженерного захисту території Васильківської громади спрямовані на запобігання природним техногенним загрозам, забезпечення безпеки населення та розвиток інфраструктури, а саме:</w:t>
      </w:r>
    </w:p>
    <w:p w:rsidR="00720110" w:rsidRDefault="00720110"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xml:space="preserve">- </w:t>
      </w:r>
      <w:r w:rsidR="00185969">
        <w:rPr>
          <w:rFonts w:asciiTheme="majorHAnsi" w:hAnsiTheme="majorHAnsi" w:cstheme="majorHAnsi"/>
          <w:b w:val="0"/>
          <w:sz w:val="28"/>
          <w:szCs w:val="28"/>
        </w:rPr>
        <w:t>б</w:t>
      </w:r>
      <w:r w:rsidR="00185969" w:rsidRPr="00185969">
        <w:rPr>
          <w:rFonts w:asciiTheme="majorHAnsi" w:hAnsiTheme="majorHAnsi" w:cstheme="majorHAnsi"/>
          <w:b w:val="0"/>
          <w:sz w:val="28"/>
          <w:szCs w:val="28"/>
        </w:rPr>
        <w:t>удівництво протипаводкових споруд на території громади</w:t>
      </w:r>
      <w:r w:rsidR="00185969">
        <w:rPr>
          <w:rFonts w:asciiTheme="majorHAnsi" w:hAnsiTheme="majorHAnsi" w:cstheme="majorHAnsi"/>
          <w:b w:val="0"/>
          <w:sz w:val="28"/>
          <w:szCs w:val="28"/>
        </w:rPr>
        <w:t>;</w:t>
      </w:r>
    </w:p>
    <w:p w:rsidR="00185969" w:rsidRDefault="00185969"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с</w:t>
      </w:r>
      <w:r w:rsidRPr="00185969">
        <w:rPr>
          <w:rFonts w:asciiTheme="majorHAnsi" w:hAnsiTheme="majorHAnsi" w:cstheme="majorHAnsi"/>
          <w:b w:val="0"/>
          <w:sz w:val="28"/>
          <w:szCs w:val="28"/>
        </w:rPr>
        <w:t>творення та використання матеріального резерву для запобігання і ліквідації наслідків надзвичайних ситуацій</w:t>
      </w:r>
      <w:r>
        <w:rPr>
          <w:rFonts w:asciiTheme="majorHAnsi" w:hAnsiTheme="majorHAnsi" w:cstheme="majorHAnsi"/>
          <w:b w:val="0"/>
          <w:sz w:val="28"/>
          <w:szCs w:val="28"/>
        </w:rPr>
        <w:t>;</w:t>
      </w:r>
    </w:p>
    <w:p w:rsidR="00185969" w:rsidRDefault="00185969"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xml:space="preserve">- </w:t>
      </w:r>
      <w:r w:rsidR="003C2D6E">
        <w:rPr>
          <w:rFonts w:asciiTheme="majorHAnsi" w:hAnsiTheme="majorHAnsi" w:cstheme="majorHAnsi"/>
          <w:b w:val="0"/>
          <w:sz w:val="28"/>
          <w:szCs w:val="28"/>
        </w:rPr>
        <w:t>б</w:t>
      </w:r>
      <w:r w:rsidR="003C2D6E" w:rsidRPr="003C2D6E">
        <w:rPr>
          <w:rFonts w:asciiTheme="majorHAnsi" w:hAnsiTheme="majorHAnsi" w:cstheme="majorHAnsi"/>
          <w:b w:val="0"/>
          <w:sz w:val="28"/>
          <w:szCs w:val="28"/>
        </w:rPr>
        <w:t>удівництво місцевої автоматизованої системи централізованого оповіщення (МАСЦО) на території Васильківської селищної територіальної громади Синельниківського району Дніпропетровської області</w:t>
      </w:r>
      <w:r w:rsidR="003C2D6E">
        <w:rPr>
          <w:rFonts w:asciiTheme="majorHAnsi" w:hAnsiTheme="majorHAnsi" w:cstheme="majorHAnsi"/>
          <w:b w:val="0"/>
          <w:sz w:val="28"/>
          <w:szCs w:val="28"/>
        </w:rPr>
        <w:t>;</w:t>
      </w:r>
    </w:p>
    <w:p w:rsidR="003C2D6E" w:rsidRDefault="003C2D6E"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t>- б</w:t>
      </w:r>
      <w:r w:rsidRPr="003C2D6E">
        <w:rPr>
          <w:rFonts w:asciiTheme="majorHAnsi" w:hAnsiTheme="majorHAnsi" w:cstheme="majorHAnsi"/>
          <w:b w:val="0"/>
          <w:sz w:val="28"/>
          <w:szCs w:val="28"/>
        </w:rPr>
        <w:t>удівництво захисних споруд  на території Васильківської селищної територіальної громади</w:t>
      </w:r>
      <w:r w:rsidR="00D458F4">
        <w:rPr>
          <w:rFonts w:asciiTheme="majorHAnsi" w:hAnsiTheme="majorHAnsi" w:cstheme="majorHAnsi"/>
          <w:b w:val="0"/>
          <w:sz w:val="28"/>
          <w:szCs w:val="28"/>
        </w:rPr>
        <w:t>;</w:t>
      </w:r>
    </w:p>
    <w:p w:rsidR="00D458F4" w:rsidRPr="00D458F4" w:rsidRDefault="00D458F4" w:rsidP="00D458F4">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Pr>
          <w:rFonts w:asciiTheme="majorHAnsi" w:hAnsiTheme="majorHAnsi" w:cstheme="majorHAnsi"/>
          <w:b w:val="0"/>
          <w:sz w:val="28"/>
          <w:szCs w:val="28"/>
        </w:rPr>
        <w:lastRenderedPageBreak/>
        <w:t xml:space="preserve">- </w:t>
      </w:r>
      <w:r w:rsidRPr="00D458F4">
        <w:rPr>
          <w:rFonts w:asciiTheme="majorHAnsi" w:hAnsiTheme="majorHAnsi" w:cstheme="majorHAnsi"/>
          <w:b w:val="0"/>
          <w:sz w:val="28"/>
          <w:szCs w:val="28"/>
        </w:rPr>
        <w:t>забезпечення виконання вимог постанови Кабінету Міністрів України від 27 вересня 2017 року  №733 «Про затвердження Положення про організацію оповіщення про загрозу виникнення або виникнення надзвичайних ситуацій та зв’язку у сфері цивільного захисту» щодо впровадження локальних систем виявлення загрози виникнення надзвичайних ситуацій на об’єктах підвищеної небезпеки і локальних систем оповіщення населення у зонах можливого ураження;</w:t>
      </w:r>
    </w:p>
    <w:p w:rsidR="00D458F4" w:rsidRPr="00D458F4" w:rsidRDefault="00D458F4" w:rsidP="00D458F4">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458F4">
        <w:rPr>
          <w:rFonts w:asciiTheme="majorHAnsi" w:hAnsiTheme="majorHAnsi" w:cstheme="majorHAnsi"/>
          <w:b w:val="0"/>
          <w:sz w:val="28"/>
          <w:szCs w:val="28"/>
        </w:rPr>
        <w:t>-</w:t>
      </w:r>
      <w:r w:rsidRPr="00D458F4">
        <w:rPr>
          <w:rFonts w:asciiTheme="majorHAnsi" w:hAnsiTheme="majorHAnsi" w:cstheme="majorHAnsi"/>
          <w:b w:val="0"/>
          <w:sz w:val="28"/>
          <w:szCs w:val="28"/>
        </w:rPr>
        <w:tab/>
        <w:t>будівництва нових та відновлення пошкоджених, зруйнованих або не готових захисних споруд цивільного захисту в обсязі, необхідному для забезпечення укриття 100 %населення громади;</w:t>
      </w:r>
    </w:p>
    <w:p w:rsidR="00D458F4" w:rsidRPr="00D458F4" w:rsidRDefault="00D458F4" w:rsidP="00D458F4">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458F4">
        <w:rPr>
          <w:rFonts w:asciiTheme="majorHAnsi" w:hAnsiTheme="majorHAnsi" w:cstheme="majorHAnsi"/>
          <w:b w:val="0"/>
          <w:sz w:val="28"/>
          <w:szCs w:val="28"/>
        </w:rPr>
        <w:t>-</w:t>
      </w:r>
      <w:r w:rsidRPr="00D458F4">
        <w:rPr>
          <w:rFonts w:asciiTheme="majorHAnsi" w:hAnsiTheme="majorHAnsi" w:cstheme="majorHAnsi"/>
          <w:b w:val="0"/>
          <w:sz w:val="28"/>
          <w:szCs w:val="28"/>
        </w:rPr>
        <w:tab/>
        <w:t>дотримання під час проектування і будівництва, відновлення пошкоджених об’єктів вимог будівельних норм, нормативних документів, обов’язковість застосування яких встановлена законодавством, зокрема щодо забезпечення укриття населення в об’єктах фонду захисних споруд цивільного захисту, інженерно-технічних заходів цивільного захисту;</w:t>
      </w:r>
    </w:p>
    <w:p w:rsidR="00D458F4" w:rsidRPr="00D458F4" w:rsidRDefault="00D458F4" w:rsidP="00D458F4">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458F4">
        <w:rPr>
          <w:rFonts w:asciiTheme="majorHAnsi" w:hAnsiTheme="majorHAnsi" w:cstheme="majorHAnsi"/>
          <w:b w:val="0"/>
          <w:sz w:val="28"/>
          <w:szCs w:val="28"/>
        </w:rPr>
        <w:t>-</w:t>
      </w:r>
      <w:r w:rsidRPr="00D458F4">
        <w:rPr>
          <w:rFonts w:asciiTheme="majorHAnsi" w:hAnsiTheme="majorHAnsi" w:cstheme="majorHAnsi"/>
          <w:b w:val="0"/>
          <w:sz w:val="28"/>
          <w:szCs w:val="28"/>
        </w:rPr>
        <w:tab/>
        <w:t>будівництво пожежних депо для розміщення пожежно-рятувальних підрозділів та влаштування проїздів для пожежних автомобілів відповідно до ДБН Б.2.2-12:2019 «Планування та забудова територій»;</w:t>
      </w:r>
    </w:p>
    <w:p w:rsidR="00D458F4" w:rsidRPr="00D458F4" w:rsidRDefault="00D458F4" w:rsidP="00D458F4">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458F4">
        <w:rPr>
          <w:rFonts w:asciiTheme="majorHAnsi" w:hAnsiTheme="majorHAnsi" w:cstheme="majorHAnsi"/>
          <w:b w:val="0"/>
          <w:sz w:val="28"/>
          <w:szCs w:val="28"/>
        </w:rPr>
        <w:t>-</w:t>
      </w:r>
      <w:r w:rsidRPr="00D458F4">
        <w:rPr>
          <w:rFonts w:asciiTheme="majorHAnsi" w:hAnsiTheme="majorHAnsi" w:cstheme="majorHAnsi"/>
          <w:b w:val="0"/>
          <w:sz w:val="28"/>
          <w:szCs w:val="28"/>
        </w:rPr>
        <w:tab/>
        <w:t>влаштування зовнішнього протипожежного водопостачання для гасіння пожеж від пожежних гідрантів, пожежних резервуарів або водойм згідно з вимогами ДБН В.2.5-74:2013 «Водопостачання. Зовнішні мережі та споруди. Основні положення проектування»;</w:t>
      </w:r>
    </w:p>
    <w:p w:rsidR="00D458F4" w:rsidRPr="00D458F4" w:rsidRDefault="00D458F4" w:rsidP="00D458F4">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r w:rsidRPr="00D458F4">
        <w:rPr>
          <w:rFonts w:asciiTheme="majorHAnsi" w:hAnsiTheme="majorHAnsi" w:cstheme="majorHAnsi"/>
          <w:b w:val="0"/>
          <w:sz w:val="28"/>
          <w:szCs w:val="28"/>
        </w:rPr>
        <w:t>-</w:t>
      </w:r>
      <w:r w:rsidRPr="00D458F4">
        <w:rPr>
          <w:rFonts w:asciiTheme="majorHAnsi" w:hAnsiTheme="majorHAnsi" w:cstheme="majorHAnsi"/>
          <w:b w:val="0"/>
          <w:sz w:val="28"/>
          <w:szCs w:val="28"/>
        </w:rPr>
        <w:tab/>
        <w:t>обладнання будинків і споруд системами протипожежного захисту та внутрішнім протипожежним водопроводом відповідно до ДБН В.2.5-56:2014 «Системи протипожежного захисту» та ДБН В.2.5-64:2012 «Внутрішній водопровід та каналізація. Частина І. Проектування. Частина ІІ. Будівництво»;</w:t>
      </w:r>
    </w:p>
    <w:p w:rsidR="00D458F4" w:rsidRDefault="00D458F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r w:rsidRPr="00D458F4">
        <w:rPr>
          <w:rFonts w:asciiTheme="majorHAnsi" w:hAnsiTheme="majorHAnsi" w:cstheme="majorHAnsi"/>
          <w:b w:val="0"/>
          <w:sz w:val="28"/>
          <w:szCs w:val="28"/>
        </w:rPr>
        <w:t>-</w:t>
      </w:r>
      <w:r w:rsidRPr="00D458F4">
        <w:rPr>
          <w:rFonts w:asciiTheme="majorHAnsi" w:hAnsiTheme="majorHAnsi" w:cstheme="majorHAnsi"/>
          <w:b w:val="0"/>
          <w:sz w:val="28"/>
          <w:szCs w:val="28"/>
        </w:rPr>
        <w:tab/>
        <w:t xml:space="preserve">дотримання нормативних протипожежних відстаней між будівлями, спорудами різного призначення та інженерними мережами, а також дотримання нормативних протипожежних відстаней до об’єктів, лісових масивів та торфовищ відповідно до вимог ДБН, ДБН В.2.5 – 20:2018 «Газопостачання», </w:t>
      </w:r>
      <w:r w:rsidRPr="00D458F4">
        <w:rPr>
          <w:rFonts w:asciiTheme="majorHAnsi" w:hAnsiTheme="majorHAnsi" w:cstheme="majorHAnsi"/>
          <w:b w:val="0"/>
          <w:sz w:val="28"/>
          <w:szCs w:val="28"/>
        </w:rPr>
        <w:lastRenderedPageBreak/>
        <w:t>«Правил охорони магістральних трубопроводів», затверджених постановою Кабінету Міністрів України ві</w:t>
      </w:r>
      <w:r w:rsidR="00EA67AD">
        <w:rPr>
          <w:rFonts w:asciiTheme="majorHAnsi" w:hAnsiTheme="majorHAnsi" w:cstheme="majorHAnsi"/>
          <w:b w:val="0"/>
          <w:sz w:val="28"/>
          <w:szCs w:val="28"/>
        </w:rPr>
        <w:t>д 16 листопада 2002 року № 1747.</w:t>
      </w: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F25F84" w:rsidRPr="00F25F84" w:rsidRDefault="00F25F84" w:rsidP="00D458F4">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181F5C" w:rsidRDefault="00CE707F" w:rsidP="00CE707F">
      <w:pPr>
        <w:spacing w:after="0" w:line="240" w:lineRule="auto"/>
        <w:jc w:val="right"/>
        <w:rPr>
          <w:rFonts w:ascii="Lora" w:eastAsia="Lora" w:hAnsi="Lora" w:cs="Lora"/>
        </w:rPr>
      </w:pPr>
      <w:r>
        <w:rPr>
          <w:rFonts w:ascii="Lora" w:eastAsia="Lora" w:hAnsi="Lora" w:cs="Lora"/>
        </w:rPr>
        <w:lastRenderedPageBreak/>
        <w:t>Додаток 1</w:t>
      </w:r>
    </w:p>
    <w:p w:rsidR="00181F5C" w:rsidRDefault="00181F5C" w:rsidP="00181F5C">
      <w:pPr>
        <w:spacing w:after="0" w:line="240" w:lineRule="auto"/>
        <w:rPr>
          <w:rFonts w:ascii="Lora" w:eastAsia="Lora" w:hAnsi="Lora" w:cs="Lora"/>
        </w:rPr>
      </w:pPr>
    </w:p>
    <w:p w:rsidR="00181F5C" w:rsidRDefault="00181F5C" w:rsidP="00181F5C">
      <w:pPr>
        <w:spacing w:after="0" w:line="240" w:lineRule="auto"/>
        <w:rPr>
          <w:rFonts w:ascii="Lora" w:eastAsia="Lora" w:hAnsi="Lora" w:cs="Lora"/>
          <w:sz w:val="96"/>
          <w:szCs w:val="96"/>
        </w:rPr>
      </w:pPr>
    </w:p>
    <w:p w:rsidR="00181F5C" w:rsidRDefault="00181F5C" w:rsidP="00181F5C">
      <w:pPr>
        <w:spacing w:after="0" w:line="240" w:lineRule="auto"/>
        <w:jc w:val="center"/>
        <w:rPr>
          <w:rFonts w:ascii="Lora" w:eastAsia="Lora" w:hAnsi="Lora" w:cs="Lora"/>
          <w:sz w:val="96"/>
          <w:szCs w:val="96"/>
        </w:rPr>
      </w:pPr>
      <w:r>
        <w:rPr>
          <w:rFonts w:ascii="Lora" w:eastAsia="Lora" w:hAnsi="Lora" w:cs="Lora"/>
          <w:sz w:val="96"/>
          <w:szCs w:val="96"/>
        </w:rPr>
        <w:t xml:space="preserve">Звіт </w:t>
      </w:r>
    </w:p>
    <w:p w:rsidR="00181F5C" w:rsidRDefault="00181F5C" w:rsidP="00181F5C">
      <w:pPr>
        <w:spacing w:after="0" w:line="240" w:lineRule="auto"/>
        <w:rPr>
          <w:rFonts w:ascii="Lora" w:eastAsia="Lora" w:hAnsi="Lora" w:cs="Lora"/>
          <w:sz w:val="96"/>
          <w:szCs w:val="96"/>
        </w:rPr>
      </w:pPr>
    </w:p>
    <w:p w:rsidR="00181F5C" w:rsidRDefault="00181F5C" w:rsidP="00181F5C">
      <w:pPr>
        <w:spacing w:after="0" w:line="240" w:lineRule="auto"/>
        <w:jc w:val="center"/>
        <w:rPr>
          <w:rFonts w:ascii="Lora" w:eastAsia="Lora" w:hAnsi="Lora" w:cs="Lora"/>
          <w:sz w:val="60"/>
          <w:szCs w:val="60"/>
        </w:rPr>
      </w:pPr>
      <w:r>
        <w:rPr>
          <w:rFonts w:ascii="Lora" w:eastAsia="Lora" w:hAnsi="Lora" w:cs="Lora"/>
          <w:sz w:val="60"/>
          <w:szCs w:val="60"/>
        </w:rPr>
        <w:t>зі збору пропозицій на розробку Програми Комплексного відновлення</w:t>
      </w:r>
    </w:p>
    <w:p w:rsidR="00181F5C" w:rsidRDefault="00181F5C" w:rsidP="00181F5C">
      <w:pPr>
        <w:spacing w:after="0" w:line="240" w:lineRule="auto"/>
        <w:jc w:val="center"/>
        <w:rPr>
          <w:rFonts w:ascii="Lora" w:eastAsia="Lora" w:hAnsi="Lora" w:cs="Lora"/>
          <w:sz w:val="44"/>
          <w:szCs w:val="44"/>
        </w:rPr>
      </w:pPr>
      <w:r>
        <w:rPr>
          <w:rFonts w:ascii="Lora" w:eastAsia="Lora" w:hAnsi="Lora" w:cs="Lora"/>
          <w:sz w:val="44"/>
          <w:szCs w:val="44"/>
        </w:rPr>
        <w:t>Васильківської селищної територіальної громади,</w:t>
      </w:r>
    </w:p>
    <w:p w:rsidR="00181F5C" w:rsidRDefault="00181F5C" w:rsidP="00181F5C">
      <w:pPr>
        <w:spacing w:after="0" w:line="240" w:lineRule="auto"/>
        <w:jc w:val="center"/>
        <w:rPr>
          <w:rFonts w:ascii="Lora" w:eastAsia="Lora" w:hAnsi="Lora" w:cs="Lora"/>
          <w:sz w:val="36"/>
          <w:szCs w:val="36"/>
        </w:rPr>
      </w:pPr>
      <w:r>
        <w:rPr>
          <w:rFonts w:ascii="Lora" w:eastAsia="Lora" w:hAnsi="Lora" w:cs="Lora"/>
          <w:sz w:val="36"/>
          <w:szCs w:val="36"/>
        </w:rPr>
        <w:t>що проводився з 1.04 по 30.04 2024 року</w:t>
      </w:r>
    </w:p>
    <w:p w:rsidR="00181F5C" w:rsidRDefault="00181F5C" w:rsidP="00181F5C">
      <w:pPr>
        <w:spacing w:after="0" w:line="240" w:lineRule="auto"/>
        <w:rPr>
          <w:rFonts w:ascii="Lora" w:eastAsia="Lora" w:hAnsi="Lora" w:cs="Lora"/>
          <w:sz w:val="36"/>
          <w:szCs w:val="36"/>
        </w:rPr>
      </w:pPr>
    </w:p>
    <w:p w:rsidR="00181F5C" w:rsidRDefault="00181F5C" w:rsidP="00181F5C">
      <w:pPr>
        <w:spacing w:after="0" w:line="240" w:lineRule="auto"/>
        <w:rPr>
          <w:rFonts w:ascii="Lora" w:eastAsia="Lora" w:hAnsi="Lora" w:cs="Lora"/>
        </w:rPr>
      </w:pPr>
    </w:p>
    <w:p w:rsidR="00181F5C" w:rsidRDefault="00181F5C" w:rsidP="00181F5C">
      <w:pPr>
        <w:spacing w:after="0" w:line="240" w:lineRule="auto"/>
        <w:rPr>
          <w:rFonts w:ascii="Lora" w:eastAsia="Lora" w:hAnsi="Lora" w:cs="Lora"/>
        </w:rPr>
      </w:pPr>
      <w:r>
        <w:br w:type="page"/>
      </w:r>
    </w:p>
    <w:p w:rsidR="00181F5C" w:rsidRDefault="00181F5C" w:rsidP="00181F5C">
      <w:pPr>
        <w:spacing w:after="0" w:line="240" w:lineRule="auto"/>
        <w:rPr>
          <w:rFonts w:ascii="Lora" w:eastAsia="Lora" w:hAnsi="Lora" w:cs="Lora"/>
        </w:rPr>
      </w:pPr>
    </w:p>
    <w:p w:rsidR="00181F5C" w:rsidRDefault="00181F5C" w:rsidP="00181F5C">
      <w:pPr>
        <w:spacing w:after="0" w:line="240" w:lineRule="auto"/>
        <w:rPr>
          <w:rFonts w:ascii="Lora" w:eastAsia="Lora" w:hAnsi="Lora" w:cs="Lora"/>
        </w:rPr>
      </w:pPr>
    </w:p>
    <w:p w:rsidR="00181F5C" w:rsidRPr="00A62F6A" w:rsidRDefault="00181F5C" w:rsidP="00181F5C">
      <w:pPr>
        <w:spacing w:after="0" w:line="240" w:lineRule="auto"/>
        <w:rPr>
          <w:rFonts w:ascii="Lora" w:eastAsia="Lora" w:hAnsi="Lora" w:cs="Lora"/>
          <w:b w:val="0"/>
          <w:color w:val="000000"/>
          <w:sz w:val="28"/>
          <w:szCs w:val="28"/>
        </w:rPr>
      </w:pPr>
      <w:r w:rsidRPr="00A62F6A">
        <w:rPr>
          <w:rFonts w:ascii="Lora" w:eastAsia="Lora" w:hAnsi="Lora" w:cs="Lora"/>
          <w:b w:val="0"/>
          <w:sz w:val="28"/>
          <w:szCs w:val="28"/>
        </w:rPr>
        <w:t>Опитування проводилося через Google форму, в</w:t>
      </w:r>
      <w:r w:rsidRPr="00A62F6A">
        <w:rPr>
          <w:rFonts w:ascii="Lora" w:eastAsia="Lora" w:hAnsi="Lora" w:cs="Lora"/>
          <w:b w:val="0"/>
          <w:color w:val="000000"/>
          <w:sz w:val="28"/>
          <w:szCs w:val="28"/>
        </w:rPr>
        <w:t>сього на анкету надійшло 29 відповідей.</w:t>
      </w:r>
    </w:p>
    <w:p w:rsidR="00181F5C" w:rsidRPr="00A62F6A" w:rsidRDefault="00181F5C" w:rsidP="00181F5C">
      <w:pPr>
        <w:spacing w:after="0" w:line="240" w:lineRule="auto"/>
        <w:rPr>
          <w:rFonts w:ascii="Lora" w:eastAsia="Lora" w:hAnsi="Lora" w:cs="Lora"/>
          <w:b w:val="0"/>
          <w:color w:val="000000"/>
          <w:sz w:val="28"/>
          <w:szCs w:val="28"/>
        </w:rPr>
      </w:pPr>
    </w:p>
    <w:p w:rsidR="00181F5C" w:rsidRPr="00A62F6A" w:rsidRDefault="00181F5C" w:rsidP="00181F5C">
      <w:pPr>
        <w:spacing w:after="0" w:line="240" w:lineRule="auto"/>
        <w:rPr>
          <w:rFonts w:ascii="Lora" w:eastAsia="Lora" w:hAnsi="Lora" w:cs="Lora"/>
          <w:b w:val="0"/>
          <w:sz w:val="28"/>
          <w:szCs w:val="28"/>
        </w:rPr>
      </w:pPr>
      <w:r w:rsidRPr="00A62F6A">
        <w:rPr>
          <w:rFonts w:ascii="Lora" w:eastAsia="Lora" w:hAnsi="Lora" w:cs="Lora"/>
          <w:b w:val="0"/>
          <w:sz w:val="28"/>
          <w:szCs w:val="28"/>
        </w:rPr>
        <w:t>Профіль респондентів</w:t>
      </w:r>
    </w:p>
    <w:p w:rsidR="00181F5C" w:rsidRPr="00A62F6A" w:rsidRDefault="00181F5C" w:rsidP="00181F5C">
      <w:pPr>
        <w:spacing w:after="0" w:line="240" w:lineRule="auto"/>
        <w:rPr>
          <w:rFonts w:ascii="Lora" w:eastAsia="Lora" w:hAnsi="Lora" w:cs="Lora"/>
          <w:b w:val="0"/>
          <w:sz w:val="28"/>
          <w:szCs w:val="28"/>
        </w:rPr>
      </w:pPr>
    </w:p>
    <w:p w:rsidR="00181F5C" w:rsidRDefault="00181F5C" w:rsidP="00181F5C">
      <w:pPr>
        <w:spacing w:after="0" w:line="240" w:lineRule="auto"/>
        <w:rPr>
          <w:rFonts w:ascii="Lora" w:eastAsia="Lora" w:hAnsi="Lora" w:cs="Lora"/>
          <w:sz w:val="24"/>
          <w:szCs w:val="24"/>
        </w:rPr>
      </w:pPr>
      <w:r w:rsidRPr="00A62F6A">
        <w:rPr>
          <w:rFonts w:ascii="Lora" w:eastAsia="Lora" w:hAnsi="Lora" w:cs="Lora"/>
          <w:b w:val="0"/>
          <w:color w:val="000000"/>
          <w:sz w:val="28"/>
          <w:szCs w:val="28"/>
        </w:rPr>
        <w:t>Серед респондентів 27 жінок і 2 чоловіків.</w:t>
      </w:r>
      <w:r w:rsidRPr="00A62F6A">
        <w:rPr>
          <w:rFonts w:ascii="Lora" w:eastAsia="Lora" w:hAnsi="Lora" w:cs="Lora"/>
          <w:b w:val="0"/>
          <w:sz w:val="28"/>
          <w:szCs w:val="28"/>
        </w:rPr>
        <w:br/>
        <w:t>За віковим розподілом домінує група 41-59 років</w:t>
      </w:r>
      <w:r>
        <w:rPr>
          <w:rFonts w:ascii="Lora" w:eastAsia="Lora" w:hAnsi="Lora" w:cs="Lora"/>
          <w:sz w:val="24"/>
          <w:szCs w:val="24"/>
        </w:rPr>
        <w:br/>
      </w:r>
      <w:r>
        <w:rPr>
          <w:rFonts w:ascii="Lora" w:eastAsia="Lora" w:hAnsi="Lora" w:cs="Lora"/>
          <w:noProof/>
        </w:rPr>
        <w:drawing>
          <wp:inline distT="0" distB="0" distL="0" distR="0" wp14:anchorId="0824D880" wp14:editId="08925FD3">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Lora" w:eastAsia="Lora" w:hAnsi="Lora" w:cs="Lora"/>
          <w:sz w:val="24"/>
          <w:szCs w:val="24"/>
        </w:rPr>
        <w:br/>
      </w:r>
    </w:p>
    <w:p w:rsidR="00181F5C" w:rsidRPr="00CE707F" w:rsidRDefault="00181F5C" w:rsidP="00CE707F">
      <w:pPr>
        <w:spacing w:after="240" w:line="240" w:lineRule="auto"/>
        <w:ind w:firstLine="426"/>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Найбільше респондентів – із адміністративного центру селищної громади – Васильківки, троє з Манвелівки, по двоє з Павлівки та Великоолександрівки, по одному – з інших населених пунктів.</w:t>
      </w:r>
    </w:p>
    <w:tbl>
      <w:tblPr>
        <w:tblW w:w="4230" w:type="dxa"/>
        <w:jc w:val="center"/>
        <w:tblLayout w:type="fixed"/>
        <w:tblLook w:val="0400" w:firstRow="0" w:lastRow="0" w:firstColumn="0" w:lastColumn="0" w:noHBand="0" w:noVBand="1"/>
      </w:tblPr>
      <w:tblGrid>
        <w:gridCol w:w="2130"/>
        <w:gridCol w:w="2100"/>
      </w:tblGrid>
      <w:tr w:rsidR="00181F5C" w:rsidTr="00181F5C">
        <w:trPr>
          <w:trHeight w:val="288"/>
          <w:jc w:val="center"/>
        </w:trPr>
        <w:tc>
          <w:tcPr>
            <w:tcW w:w="21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81F5C" w:rsidRDefault="00181F5C" w:rsidP="00181F5C">
            <w:pPr>
              <w:spacing w:after="0" w:line="240" w:lineRule="auto"/>
              <w:rPr>
                <w:rFonts w:ascii="Lora" w:eastAsia="Lora" w:hAnsi="Lora" w:cs="Lora"/>
                <w:b w:val="0"/>
              </w:rPr>
            </w:pPr>
            <w:r>
              <w:rPr>
                <w:rFonts w:ascii="Lora" w:eastAsia="Lora" w:hAnsi="Lora" w:cs="Lora"/>
              </w:rPr>
              <w:t>Населений пункт</w:t>
            </w:r>
          </w:p>
        </w:tc>
        <w:tc>
          <w:tcPr>
            <w:tcW w:w="2100" w:type="dxa"/>
            <w:tcBorders>
              <w:top w:val="single" w:sz="4" w:space="0" w:color="000000"/>
              <w:left w:val="nil"/>
              <w:bottom w:val="single" w:sz="4" w:space="0" w:color="000000"/>
              <w:right w:val="single" w:sz="4" w:space="0" w:color="000000"/>
            </w:tcBorders>
            <w:shd w:val="clear" w:color="auto" w:fill="FFFFFF"/>
            <w:vAlign w:val="bottom"/>
          </w:tcPr>
          <w:p w:rsidR="00181F5C" w:rsidRDefault="00181F5C" w:rsidP="00181F5C">
            <w:pPr>
              <w:spacing w:after="0" w:line="240" w:lineRule="auto"/>
              <w:rPr>
                <w:rFonts w:ascii="Lora" w:eastAsia="Lora" w:hAnsi="Lora" w:cs="Lora"/>
                <w:b w:val="0"/>
              </w:rPr>
            </w:pPr>
            <w:r>
              <w:rPr>
                <w:rFonts w:ascii="Lora" w:eastAsia="Lora" w:hAnsi="Lora" w:cs="Lora"/>
              </w:rPr>
              <w:t>Кількість респондентів</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Васильківка</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15</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Манвелівка</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3</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Павлівка</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2</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Великоолександрівка</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2</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Шев'якине</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1</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Червона Долина</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1</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Письменне</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1</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Катеринівка</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1</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Зоря</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1</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Дебальцеве</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1</w:t>
            </w:r>
          </w:p>
        </w:tc>
      </w:tr>
      <w:tr w:rsidR="00181F5C" w:rsidTr="00181F5C">
        <w:trPr>
          <w:trHeight w:val="288"/>
          <w:jc w:val="center"/>
        </w:trPr>
        <w:tc>
          <w:tcPr>
            <w:tcW w:w="2130" w:type="dxa"/>
            <w:tcBorders>
              <w:top w:val="nil"/>
              <w:left w:val="single" w:sz="4" w:space="0" w:color="000000"/>
              <w:bottom w:val="single" w:sz="4" w:space="0" w:color="000000"/>
              <w:right w:val="single" w:sz="4" w:space="0" w:color="000000"/>
            </w:tcBorders>
            <w:shd w:val="clear" w:color="auto" w:fill="FFFFFF"/>
          </w:tcPr>
          <w:p w:rsidR="00181F5C" w:rsidRPr="00A62F6A" w:rsidRDefault="00181F5C" w:rsidP="00181F5C">
            <w:pPr>
              <w:spacing w:after="0" w:line="240" w:lineRule="auto"/>
              <w:rPr>
                <w:rFonts w:ascii="Lora" w:eastAsia="Lora" w:hAnsi="Lora" w:cs="Lora"/>
                <w:b w:val="0"/>
                <w:sz w:val="18"/>
                <w:szCs w:val="18"/>
              </w:rPr>
            </w:pPr>
            <w:r w:rsidRPr="00A62F6A">
              <w:rPr>
                <w:rFonts w:ascii="Lora" w:eastAsia="Lora" w:hAnsi="Lora" w:cs="Lora"/>
                <w:b w:val="0"/>
                <w:sz w:val="18"/>
                <w:szCs w:val="18"/>
              </w:rPr>
              <w:t>Григорівка</w:t>
            </w:r>
          </w:p>
        </w:tc>
        <w:tc>
          <w:tcPr>
            <w:tcW w:w="2100" w:type="dxa"/>
            <w:tcBorders>
              <w:top w:val="nil"/>
              <w:left w:val="nil"/>
              <w:bottom w:val="single" w:sz="4" w:space="0" w:color="000000"/>
              <w:right w:val="single" w:sz="4" w:space="0" w:color="000000"/>
            </w:tcBorders>
            <w:shd w:val="clear" w:color="auto" w:fill="FFFFFF"/>
          </w:tcPr>
          <w:p w:rsidR="00181F5C" w:rsidRPr="00A62F6A" w:rsidRDefault="00181F5C" w:rsidP="00181F5C">
            <w:pPr>
              <w:spacing w:after="0" w:line="240" w:lineRule="auto"/>
              <w:jc w:val="right"/>
              <w:rPr>
                <w:rFonts w:ascii="Lora" w:eastAsia="Lora" w:hAnsi="Lora" w:cs="Lora"/>
                <w:b w:val="0"/>
                <w:sz w:val="18"/>
                <w:szCs w:val="18"/>
              </w:rPr>
            </w:pPr>
            <w:r w:rsidRPr="00A62F6A">
              <w:rPr>
                <w:rFonts w:ascii="Lora" w:eastAsia="Lora" w:hAnsi="Lora" w:cs="Lora"/>
                <w:b w:val="0"/>
                <w:sz w:val="18"/>
                <w:szCs w:val="18"/>
              </w:rPr>
              <w:t>1</w:t>
            </w:r>
          </w:p>
        </w:tc>
      </w:tr>
    </w:tbl>
    <w:p w:rsidR="00181F5C" w:rsidRDefault="00181F5C" w:rsidP="00181F5C">
      <w:pPr>
        <w:spacing w:after="240" w:line="240" w:lineRule="auto"/>
        <w:rPr>
          <w:rFonts w:ascii="Lora" w:eastAsia="Lora" w:hAnsi="Lora" w:cs="Lora"/>
          <w:sz w:val="24"/>
          <w:szCs w:val="24"/>
        </w:rPr>
      </w:pPr>
    </w:p>
    <w:p w:rsidR="00181F5C" w:rsidRPr="00CE707F" w:rsidRDefault="00181F5C" w:rsidP="00CE707F">
      <w:pPr>
        <w:spacing w:after="240" w:line="240" w:lineRule="auto"/>
        <w:ind w:firstLine="426"/>
        <w:jc w:val="both"/>
        <w:rPr>
          <w:rFonts w:ascii="Times New Roman" w:eastAsia="Lora" w:hAnsi="Times New Roman" w:cs="Times New Roman"/>
          <w:b w:val="0"/>
          <w:sz w:val="28"/>
          <w:szCs w:val="28"/>
        </w:rPr>
      </w:pPr>
      <w:bookmarkStart w:id="0" w:name="_heading=h.gjdgxs" w:colFirst="0" w:colLast="0"/>
      <w:bookmarkEnd w:id="0"/>
      <w:r w:rsidRPr="00CE707F">
        <w:rPr>
          <w:rFonts w:ascii="Times New Roman" w:eastAsia="Lora" w:hAnsi="Times New Roman" w:cs="Times New Roman"/>
          <w:b w:val="0"/>
          <w:sz w:val="28"/>
          <w:szCs w:val="28"/>
        </w:rPr>
        <w:t>Cеред респондентів найбільше тих, хто доволі довго живе в громаді – 10 років і більше. Але також була респондентка вікової категорії 26-40 років, яка є гостем громади (зокрема, с. Манвелівка), проте долучилася до збору пропозицій на розробку Програми комплексного відновлення.</w:t>
      </w:r>
    </w:p>
    <w:p w:rsidR="00181F5C" w:rsidRDefault="00181F5C" w:rsidP="00181F5C">
      <w:pPr>
        <w:spacing w:after="240" w:line="240" w:lineRule="auto"/>
        <w:rPr>
          <w:rFonts w:ascii="Lora" w:eastAsia="Lora" w:hAnsi="Lora" w:cs="Lora"/>
          <w:sz w:val="24"/>
          <w:szCs w:val="24"/>
        </w:rPr>
      </w:pPr>
      <w:r>
        <w:rPr>
          <w:rFonts w:ascii="Lora" w:eastAsia="Lora" w:hAnsi="Lora" w:cs="Lora"/>
          <w:noProof/>
        </w:rPr>
        <w:lastRenderedPageBreak/>
        <w:drawing>
          <wp:inline distT="0" distB="0" distL="0" distR="0" wp14:anchorId="7272D367" wp14:editId="3A2507A3">
            <wp:extent cx="5052060" cy="391287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1F5C" w:rsidRPr="00CE707F" w:rsidRDefault="00181F5C" w:rsidP="00CE707F">
      <w:pPr>
        <w:spacing w:after="240" w:line="240" w:lineRule="auto"/>
        <w:ind w:firstLine="426"/>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Хто залишив контактні дані?</w:t>
      </w:r>
    </w:p>
    <w:p w:rsidR="00181F5C" w:rsidRDefault="00181F5C" w:rsidP="00181F5C">
      <w:pPr>
        <w:rPr>
          <w:rFonts w:ascii="Lora" w:eastAsia="Lora" w:hAnsi="Lora" w:cs="Lora"/>
        </w:rPr>
      </w:pPr>
    </w:p>
    <w:tbl>
      <w:tblPr>
        <w:tblW w:w="9634" w:type="dxa"/>
        <w:tblLayout w:type="fixed"/>
        <w:tblLook w:val="0400" w:firstRow="0" w:lastRow="0" w:firstColumn="0" w:lastColumn="0" w:noHBand="0" w:noVBand="1"/>
      </w:tblPr>
      <w:tblGrid>
        <w:gridCol w:w="2857"/>
        <w:gridCol w:w="2383"/>
        <w:gridCol w:w="1253"/>
        <w:gridCol w:w="1590"/>
        <w:gridCol w:w="1551"/>
      </w:tblGrid>
      <w:tr w:rsidR="00181F5C" w:rsidTr="00CE707F">
        <w:trPr>
          <w:trHeight w:val="288"/>
        </w:trPr>
        <w:tc>
          <w:tcPr>
            <w:tcW w:w="28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1F5C" w:rsidRDefault="00181F5C" w:rsidP="00181F5C">
            <w:pPr>
              <w:spacing w:after="0" w:line="240" w:lineRule="auto"/>
              <w:rPr>
                <w:rFonts w:ascii="Lora" w:eastAsia="Lora" w:hAnsi="Lora" w:cs="Lora"/>
                <w:b w:val="0"/>
                <w:color w:val="000000"/>
              </w:rPr>
            </w:pPr>
            <w:r>
              <w:rPr>
                <w:rFonts w:ascii="Lora" w:eastAsia="Lora" w:hAnsi="Lora" w:cs="Lora"/>
                <w:color w:val="000000"/>
              </w:rPr>
              <w:t>ПІБ (всі жінки)</w:t>
            </w:r>
          </w:p>
        </w:tc>
        <w:tc>
          <w:tcPr>
            <w:tcW w:w="2383" w:type="dxa"/>
            <w:tcBorders>
              <w:top w:val="single" w:sz="4" w:space="0" w:color="000000"/>
              <w:left w:val="nil"/>
              <w:bottom w:val="single" w:sz="4" w:space="0" w:color="000000"/>
              <w:right w:val="single" w:sz="4" w:space="0" w:color="000000"/>
            </w:tcBorders>
            <w:shd w:val="clear" w:color="auto" w:fill="auto"/>
            <w:vAlign w:val="bottom"/>
          </w:tcPr>
          <w:p w:rsidR="00181F5C" w:rsidRDefault="00181F5C" w:rsidP="00181F5C">
            <w:pPr>
              <w:spacing w:after="0" w:line="240" w:lineRule="auto"/>
              <w:rPr>
                <w:rFonts w:ascii="Lora" w:eastAsia="Lora" w:hAnsi="Lora" w:cs="Lora"/>
                <w:b w:val="0"/>
                <w:color w:val="000000"/>
              </w:rPr>
            </w:pPr>
            <w:r>
              <w:rPr>
                <w:rFonts w:ascii="Lora" w:eastAsia="Lora" w:hAnsi="Lora" w:cs="Lora"/>
                <w:color w:val="000000"/>
              </w:rPr>
              <w:t>Контактні дані</w:t>
            </w:r>
          </w:p>
        </w:tc>
        <w:tc>
          <w:tcPr>
            <w:tcW w:w="1253" w:type="dxa"/>
            <w:tcBorders>
              <w:top w:val="single" w:sz="4" w:space="0" w:color="000000"/>
              <w:left w:val="nil"/>
              <w:bottom w:val="single" w:sz="4" w:space="0" w:color="000000"/>
              <w:right w:val="single" w:sz="4" w:space="0" w:color="000000"/>
            </w:tcBorders>
            <w:shd w:val="clear" w:color="auto" w:fill="auto"/>
            <w:vAlign w:val="bottom"/>
          </w:tcPr>
          <w:p w:rsidR="00181F5C" w:rsidRDefault="00181F5C" w:rsidP="00181F5C">
            <w:pPr>
              <w:spacing w:after="0" w:line="240" w:lineRule="auto"/>
              <w:rPr>
                <w:rFonts w:ascii="Lora" w:eastAsia="Lora" w:hAnsi="Lora" w:cs="Lora"/>
                <w:b w:val="0"/>
                <w:color w:val="000000"/>
              </w:rPr>
            </w:pPr>
            <w:r>
              <w:rPr>
                <w:rFonts w:ascii="Lora" w:eastAsia="Lora" w:hAnsi="Lora" w:cs="Lora"/>
                <w:color w:val="000000"/>
              </w:rPr>
              <w:t>Вік</w:t>
            </w:r>
          </w:p>
        </w:tc>
        <w:tc>
          <w:tcPr>
            <w:tcW w:w="1590" w:type="dxa"/>
            <w:tcBorders>
              <w:top w:val="single" w:sz="4" w:space="0" w:color="000000"/>
              <w:left w:val="nil"/>
              <w:bottom w:val="single" w:sz="4" w:space="0" w:color="000000"/>
              <w:right w:val="single" w:sz="4" w:space="0" w:color="000000"/>
            </w:tcBorders>
            <w:shd w:val="clear" w:color="auto" w:fill="auto"/>
            <w:vAlign w:val="bottom"/>
          </w:tcPr>
          <w:p w:rsidR="00181F5C" w:rsidRDefault="00181F5C" w:rsidP="00181F5C">
            <w:pPr>
              <w:spacing w:after="0" w:line="240" w:lineRule="auto"/>
              <w:rPr>
                <w:rFonts w:ascii="Lora" w:eastAsia="Lora" w:hAnsi="Lora" w:cs="Lora"/>
                <w:b w:val="0"/>
                <w:color w:val="000000"/>
              </w:rPr>
            </w:pPr>
            <w:r>
              <w:rPr>
                <w:rFonts w:ascii="Lora" w:eastAsia="Lora" w:hAnsi="Lora" w:cs="Lora"/>
                <w:color w:val="000000"/>
              </w:rPr>
              <w:t>Живе у громаді…</w:t>
            </w:r>
          </w:p>
        </w:tc>
        <w:tc>
          <w:tcPr>
            <w:tcW w:w="1551" w:type="dxa"/>
            <w:tcBorders>
              <w:top w:val="single" w:sz="4" w:space="0" w:color="000000"/>
              <w:left w:val="nil"/>
              <w:bottom w:val="single" w:sz="4" w:space="0" w:color="000000"/>
              <w:right w:val="single" w:sz="4" w:space="0" w:color="000000"/>
            </w:tcBorders>
            <w:shd w:val="clear" w:color="auto" w:fill="auto"/>
            <w:vAlign w:val="bottom"/>
          </w:tcPr>
          <w:p w:rsidR="00181F5C" w:rsidRDefault="00181F5C" w:rsidP="00181F5C">
            <w:pPr>
              <w:spacing w:after="0" w:line="240" w:lineRule="auto"/>
              <w:rPr>
                <w:rFonts w:ascii="Lora" w:eastAsia="Lora" w:hAnsi="Lora" w:cs="Lora"/>
                <w:b w:val="0"/>
                <w:color w:val="000000"/>
              </w:rPr>
            </w:pPr>
            <w:r>
              <w:rPr>
                <w:rFonts w:ascii="Lora" w:eastAsia="Lora" w:hAnsi="Lora" w:cs="Lora"/>
                <w:color w:val="000000"/>
              </w:rPr>
              <w:t>Населений пункт</w:t>
            </w:r>
          </w:p>
        </w:tc>
      </w:tr>
      <w:tr w:rsidR="00181F5C" w:rsidTr="00CE707F">
        <w:trPr>
          <w:trHeight w:val="288"/>
        </w:trPr>
        <w:tc>
          <w:tcPr>
            <w:tcW w:w="2857" w:type="dxa"/>
            <w:tcBorders>
              <w:top w:val="nil"/>
              <w:left w:val="single" w:sz="4" w:space="0" w:color="000000"/>
              <w:bottom w:val="single" w:sz="4" w:space="0" w:color="000000"/>
              <w:right w:val="single" w:sz="4" w:space="0" w:color="000000"/>
            </w:tcBorders>
            <w:shd w:val="clear" w:color="auto" w:fill="auto"/>
            <w:vAlign w:val="center"/>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Мирошниченко А.О.</w:t>
            </w:r>
          </w:p>
        </w:tc>
        <w:tc>
          <w:tcPr>
            <w:tcW w:w="238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380686845253</w:t>
            </w:r>
          </w:p>
        </w:tc>
        <w:tc>
          <w:tcPr>
            <w:tcW w:w="125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26-40 років</w:t>
            </w:r>
          </w:p>
        </w:tc>
        <w:tc>
          <w:tcPr>
            <w:tcW w:w="1590"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10+ років</w:t>
            </w:r>
          </w:p>
        </w:tc>
        <w:tc>
          <w:tcPr>
            <w:tcW w:w="1551"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Васильківка</w:t>
            </w:r>
          </w:p>
        </w:tc>
      </w:tr>
      <w:tr w:rsidR="00181F5C" w:rsidTr="00CE707F">
        <w:trPr>
          <w:trHeight w:val="888"/>
        </w:trPr>
        <w:tc>
          <w:tcPr>
            <w:tcW w:w="2857" w:type="dxa"/>
            <w:tcBorders>
              <w:top w:val="nil"/>
              <w:left w:val="single" w:sz="4" w:space="0" w:color="000000"/>
              <w:bottom w:val="single" w:sz="4" w:space="0" w:color="000000"/>
              <w:right w:val="single" w:sz="4" w:space="0" w:color="000000"/>
            </w:tcBorders>
            <w:shd w:val="clear" w:color="auto" w:fill="auto"/>
            <w:vAlign w:val="center"/>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Максимович Любов Олександрівна</w:t>
            </w:r>
          </w:p>
        </w:tc>
        <w:tc>
          <w:tcPr>
            <w:tcW w:w="238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0505853900 laleksandrovna0474@ gmail.com</w:t>
            </w:r>
          </w:p>
        </w:tc>
        <w:tc>
          <w:tcPr>
            <w:tcW w:w="125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41-59 років</w:t>
            </w:r>
          </w:p>
        </w:tc>
        <w:tc>
          <w:tcPr>
            <w:tcW w:w="1590"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10+ років</w:t>
            </w:r>
          </w:p>
        </w:tc>
        <w:tc>
          <w:tcPr>
            <w:tcW w:w="1551"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Васильківка</w:t>
            </w:r>
          </w:p>
        </w:tc>
      </w:tr>
      <w:tr w:rsidR="00181F5C" w:rsidTr="00CE707F">
        <w:trPr>
          <w:trHeight w:val="288"/>
        </w:trPr>
        <w:tc>
          <w:tcPr>
            <w:tcW w:w="2857" w:type="dxa"/>
            <w:tcBorders>
              <w:top w:val="nil"/>
              <w:left w:val="single" w:sz="4" w:space="0" w:color="000000"/>
              <w:bottom w:val="single" w:sz="4" w:space="0" w:color="000000"/>
              <w:right w:val="single" w:sz="4" w:space="0" w:color="000000"/>
            </w:tcBorders>
            <w:shd w:val="clear" w:color="auto" w:fill="auto"/>
            <w:vAlign w:val="center"/>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Гельман Олена Валентинівна</w:t>
            </w:r>
          </w:p>
        </w:tc>
        <w:tc>
          <w:tcPr>
            <w:tcW w:w="238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380989898872</w:t>
            </w:r>
          </w:p>
        </w:tc>
        <w:tc>
          <w:tcPr>
            <w:tcW w:w="125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26-40 років</w:t>
            </w:r>
          </w:p>
        </w:tc>
        <w:tc>
          <w:tcPr>
            <w:tcW w:w="1590"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10 років і більше</w:t>
            </w:r>
          </w:p>
        </w:tc>
        <w:tc>
          <w:tcPr>
            <w:tcW w:w="1551"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Васильківка</w:t>
            </w:r>
          </w:p>
        </w:tc>
      </w:tr>
      <w:tr w:rsidR="00181F5C" w:rsidTr="00CE707F">
        <w:trPr>
          <w:trHeight w:val="840"/>
        </w:trPr>
        <w:tc>
          <w:tcPr>
            <w:tcW w:w="2857" w:type="dxa"/>
            <w:tcBorders>
              <w:top w:val="nil"/>
              <w:left w:val="single" w:sz="4" w:space="0" w:color="000000"/>
              <w:bottom w:val="single" w:sz="4" w:space="0" w:color="000000"/>
              <w:right w:val="single" w:sz="4" w:space="0" w:color="000000"/>
            </w:tcBorders>
            <w:shd w:val="clear" w:color="auto" w:fill="auto"/>
            <w:vAlign w:val="center"/>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Глушакова Анастасія Олександрівна</w:t>
            </w:r>
          </w:p>
        </w:tc>
        <w:tc>
          <w:tcPr>
            <w:tcW w:w="2383" w:type="dxa"/>
            <w:tcBorders>
              <w:top w:val="nil"/>
              <w:left w:val="nil"/>
              <w:bottom w:val="single" w:sz="4" w:space="0" w:color="000000"/>
              <w:right w:val="single" w:sz="4" w:space="0" w:color="000000"/>
            </w:tcBorders>
            <w:shd w:val="clear" w:color="auto" w:fill="auto"/>
            <w:vAlign w:val="center"/>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a.a.glushakova14@ gmail.com</w:t>
            </w:r>
          </w:p>
        </w:tc>
        <w:tc>
          <w:tcPr>
            <w:tcW w:w="125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26-40 років</w:t>
            </w:r>
          </w:p>
        </w:tc>
        <w:tc>
          <w:tcPr>
            <w:tcW w:w="1590"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Не живу у громаді, але відвідую</w:t>
            </w:r>
          </w:p>
        </w:tc>
        <w:tc>
          <w:tcPr>
            <w:tcW w:w="1551"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Манвелівка</w:t>
            </w:r>
          </w:p>
        </w:tc>
      </w:tr>
      <w:tr w:rsidR="00181F5C" w:rsidTr="00CE707F">
        <w:trPr>
          <w:trHeight w:val="516"/>
        </w:trPr>
        <w:tc>
          <w:tcPr>
            <w:tcW w:w="2857" w:type="dxa"/>
            <w:tcBorders>
              <w:top w:val="nil"/>
              <w:left w:val="single" w:sz="4" w:space="0" w:color="000000"/>
              <w:bottom w:val="single" w:sz="4" w:space="0" w:color="000000"/>
              <w:right w:val="single" w:sz="4" w:space="0" w:color="000000"/>
            </w:tcBorders>
            <w:shd w:val="clear" w:color="auto" w:fill="auto"/>
            <w:vAlign w:val="center"/>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Бондаренко Маргарита Вікторівна</w:t>
            </w:r>
          </w:p>
        </w:tc>
        <w:tc>
          <w:tcPr>
            <w:tcW w:w="238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margo68_88@ukr.net</w:t>
            </w:r>
          </w:p>
        </w:tc>
        <w:tc>
          <w:tcPr>
            <w:tcW w:w="125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41-59 років</w:t>
            </w:r>
          </w:p>
        </w:tc>
        <w:tc>
          <w:tcPr>
            <w:tcW w:w="1590"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6-9 років</w:t>
            </w:r>
          </w:p>
        </w:tc>
        <w:tc>
          <w:tcPr>
            <w:tcW w:w="1551"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Васильківка</w:t>
            </w:r>
          </w:p>
        </w:tc>
      </w:tr>
      <w:tr w:rsidR="00181F5C" w:rsidTr="00CE707F">
        <w:trPr>
          <w:trHeight w:val="288"/>
        </w:trPr>
        <w:tc>
          <w:tcPr>
            <w:tcW w:w="2857" w:type="dxa"/>
            <w:tcBorders>
              <w:top w:val="nil"/>
              <w:left w:val="single" w:sz="4" w:space="0" w:color="000000"/>
              <w:bottom w:val="single" w:sz="4" w:space="0" w:color="000000"/>
              <w:right w:val="single" w:sz="4" w:space="0" w:color="000000"/>
            </w:tcBorders>
            <w:shd w:val="clear" w:color="auto" w:fill="auto"/>
            <w:vAlign w:val="center"/>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Глушакова Наталя Анатоліївна</w:t>
            </w:r>
          </w:p>
        </w:tc>
        <w:tc>
          <w:tcPr>
            <w:tcW w:w="238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ngluschakowa1@gmail.com</w:t>
            </w:r>
          </w:p>
        </w:tc>
        <w:tc>
          <w:tcPr>
            <w:tcW w:w="125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41-59 років</w:t>
            </w:r>
          </w:p>
        </w:tc>
        <w:tc>
          <w:tcPr>
            <w:tcW w:w="1590"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10+ років</w:t>
            </w:r>
          </w:p>
        </w:tc>
        <w:tc>
          <w:tcPr>
            <w:tcW w:w="1551"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Манвелівка</w:t>
            </w:r>
          </w:p>
        </w:tc>
      </w:tr>
      <w:tr w:rsidR="00181F5C" w:rsidTr="00CE707F">
        <w:trPr>
          <w:trHeight w:val="288"/>
        </w:trPr>
        <w:tc>
          <w:tcPr>
            <w:tcW w:w="2857" w:type="dxa"/>
            <w:tcBorders>
              <w:top w:val="nil"/>
              <w:left w:val="single" w:sz="4" w:space="0" w:color="000000"/>
              <w:bottom w:val="single" w:sz="4" w:space="0" w:color="000000"/>
              <w:right w:val="single" w:sz="4" w:space="0" w:color="000000"/>
            </w:tcBorders>
            <w:shd w:val="clear" w:color="auto" w:fill="auto"/>
            <w:vAlign w:val="center"/>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Скобель Вікторія Леонідівна</w:t>
            </w:r>
          </w:p>
        </w:tc>
        <w:tc>
          <w:tcPr>
            <w:tcW w:w="238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skobelvika57@gmail.com</w:t>
            </w:r>
          </w:p>
        </w:tc>
        <w:tc>
          <w:tcPr>
            <w:tcW w:w="125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18-25 років</w:t>
            </w:r>
          </w:p>
        </w:tc>
        <w:tc>
          <w:tcPr>
            <w:tcW w:w="1590"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6-9 років</w:t>
            </w:r>
          </w:p>
        </w:tc>
        <w:tc>
          <w:tcPr>
            <w:tcW w:w="1551"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Манвелівка</w:t>
            </w:r>
          </w:p>
        </w:tc>
      </w:tr>
      <w:tr w:rsidR="00181F5C" w:rsidTr="00CE707F">
        <w:trPr>
          <w:trHeight w:val="288"/>
        </w:trPr>
        <w:tc>
          <w:tcPr>
            <w:tcW w:w="2857" w:type="dxa"/>
            <w:tcBorders>
              <w:top w:val="nil"/>
              <w:left w:val="single" w:sz="4" w:space="0" w:color="000000"/>
              <w:bottom w:val="single" w:sz="4" w:space="0" w:color="000000"/>
              <w:right w:val="single" w:sz="4" w:space="0" w:color="000000"/>
            </w:tcBorders>
            <w:shd w:val="clear" w:color="auto" w:fill="auto"/>
            <w:vAlign w:val="center"/>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Данилюк Наталія Іванівна</w:t>
            </w:r>
          </w:p>
        </w:tc>
        <w:tc>
          <w:tcPr>
            <w:tcW w:w="238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vaskultura@i.ua</w:t>
            </w:r>
          </w:p>
        </w:tc>
        <w:tc>
          <w:tcPr>
            <w:tcW w:w="1253"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41-59 років</w:t>
            </w:r>
          </w:p>
        </w:tc>
        <w:tc>
          <w:tcPr>
            <w:tcW w:w="1590"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10+ років</w:t>
            </w:r>
          </w:p>
        </w:tc>
        <w:tc>
          <w:tcPr>
            <w:tcW w:w="1551" w:type="dxa"/>
            <w:tcBorders>
              <w:top w:val="nil"/>
              <w:left w:val="nil"/>
              <w:bottom w:val="single" w:sz="4" w:space="0" w:color="000000"/>
              <w:right w:val="single" w:sz="4" w:space="0" w:color="000000"/>
            </w:tcBorders>
            <w:shd w:val="clear" w:color="auto" w:fill="auto"/>
            <w:vAlign w:val="bottom"/>
          </w:tcPr>
          <w:p w:rsidR="00181F5C" w:rsidRPr="00A62F6A" w:rsidRDefault="00181F5C" w:rsidP="00181F5C">
            <w:pPr>
              <w:spacing w:after="0" w:line="240" w:lineRule="auto"/>
              <w:rPr>
                <w:rFonts w:ascii="Times New Roman" w:eastAsia="Lora" w:hAnsi="Times New Roman" w:cs="Times New Roman"/>
                <w:b w:val="0"/>
                <w:color w:val="000000"/>
                <w:sz w:val="20"/>
                <w:szCs w:val="20"/>
              </w:rPr>
            </w:pPr>
            <w:r w:rsidRPr="00A62F6A">
              <w:rPr>
                <w:rFonts w:ascii="Times New Roman" w:eastAsia="Lora" w:hAnsi="Times New Roman" w:cs="Times New Roman"/>
                <w:b w:val="0"/>
                <w:color w:val="000000"/>
                <w:sz w:val="20"/>
                <w:szCs w:val="20"/>
              </w:rPr>
              <w:t>Васильківка</w:t>
            </w:r>
          </w:p>
        </w:tc>
      </w:tr>
    </w:tbl>
    <w:p w:rsidR="00181F5C" w:rsidRDefault="00181F5C" w:rsidP="00181F5C">
      <w:pPr>
        <w:rPr>
          <w:rFonts w:ascii="Lora" w:eastAsia="Lora" w:hAnsi="Lora" w:cs="Lora"/>
          <w:b w:val="0"/>
          <w:sz w:val="28"/>
          <w:szCs w:val="28"/>
        </w:rPr>
      </w:pPr>
    </w:p>
    <w:p w:rsidR="00181F5C" w:rsidRPr="00CE707F" w:rsidRDefault="00181F5C" w:rsidP="00181F5C">
      <w:pPr>
        <w:rPr>
          <w:rFonts w:ascii="Times New Roman" w:eastAsia="Lora" w:hAnsi="Times New Roman" w:cs="Times New Roman"/>
          <w:sz w:val="28"/>
          <w:szCs w:val="28"/>
        </w:rPr>
      </w:pPr>
      <w:r w:rsidRPr="00CE707F">
        <w:rPr>
          <w:rFonts w:ascii="Times New Roman" w:eastAsia="Lora" w:hAnsi="Times New Roman" w:cs="Times New Roman"/>
          <w:sz w:val="28"/>
          <w:szCs w:val="28"/>
        </w:rPr>
        <w:t>Аналіз пропозицій</w:t>
      </w:r>
    </w:p>
    <w:p w:rsidR="00181F5C" w:rsidRPr="00CE707F" w:rsidRDefault="00181F5C" w:rsidP="00181F5C">
      <w:pPr>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Загалом надано 26 пропозицій із різних сфер життя громади.</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81F5C" w:rsidTr="00181F5C">
        <w:tc>
          <w:tcPr>
            <w:tcW w:w="4675" w:type="dxa"/>
          </w:tcPr>
          <w:p w:rsidR="00181F5C" w:rsidRDefault="00A62F6A" w:rsidP="0048556A">
            <w:pPr>
              <w:jc w:val="center"/>
              <w:rPr>
                <w:rFonts w:ascii="Lora" w:eastAsia="Lora" w:hAnsi="Lora" w:cs="Lora"/>
                <w:b w:val="0"/>
              </w:rPr>
            </w:pPr>
            <w:r>
              <w:rPr>
                <w:rFonts w:ascii="Lora" w:eastAsia="Lora" w:hAnsi="Lora" w:cs="Lora"/>
              </w:rPr>
              <w:t>СФЕРА ЖИТТЯ ГРОМАДИ</w:t>
            </w:r>
          </w:p>
        </w:tc>
        <w:tc>
          <w:tcPr>
            <w:tcW w:w="4675" w:type="dxa"/>
          </w:tcPr>
          <w:p w:rsidR="00181F5C" w:rsidRDefault="00A62F6A" w:rsidP="0048556A">
            <w:pPr>
              <w:jc w:val="center"/>
              <w:rPr>
                <w:rFonts w:ascii="Lora" w:eastAsia="Lora" w:hAnsi="Lora" w:cs="Lora"/>
                <w:b w:val="0"/>
              </w:rPr>
            </w:pPr>
            <w:r>
              <w:rPr>
                <w:rFonts w:ascii="Lora" w:eastAsia="Lora" w:hAnsi="Lora" w:cs="Lora"/>
              </w:rPr>
              <w:t>НАДАНО ПРОПОЗИЦІЙ</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Медицина</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4</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lastRenderedPageBreak/>
              <w:t>Освіта</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2</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Соціальне забезпечення</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1</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Транспорт</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3</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Екологія</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2</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Дозвілля та культурне життя</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4</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Благоустрій</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3</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Безпека</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1</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Спорт і здоровий спосіб життя</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1</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Туризм</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2</w:t>
            </w:r>
          </w:p>
        </w:tc>
      </w:tr>
      <w:tr w:rsidR="00181F5C" w:rsidTr="00181F5C">
        <w:tc>
          <w:tcPr>
            <w:tcW w:w="4675" w:type="dxa"/>
          </w:tcPr>
          <w:p w:rsidR="00181F5C" w:rsidRPr="0048556A" w:rsidRDefault="00181F5C" w:rsidP="00181F5C">
            <w:pPr>
              <w:rPr>
                <w:rFonts w:ascii="Lora" w:eastAsia="Lora" w:hAnsi="Lora" w:cs="Lora"/>
                <w:b w:val="0"/>
              </w:rPr>
            </w:pPr>
            <w:r w:rsidRPr="0048556A">
              <w:rPr>
                <w:rFonts w:ascii="Lora" w:eastAsia="Lora" w:hAnsi="Lora" w:cs="Lora"/>
                <w:b w:val="0"/>
              </w:rPr>
              <w:t>Інше</w:t>
            </w:r>
          </w:p>
        </w:tc>
        <w:tc>
          <w:tcPr>
            <w:tcW w:w="4675" w:type="dxa"/>
          </w:tcPr>
          <w:p w:rsidR="00181F5C" w:rsidRPr="0048556A" w:rsidRDefault="00181F5C" w:rsidP="00181F5C">
            <w:pPr>
              <w:jc w:val="center"/>
              <w:rPr>
                <w:rFonts w:ascii="Lora" w:eastAsia="Lora" w:hAnsi="Lora" w:cs="Lora"/>
                <w:b w:val="0"/>
              </w:rPr>
            </w:pPr>
            <w:r w:rsidRPr="0048556A">
              <w:rPr>
                <w:rFonts w:ascii="Lora" w:eastAsia="Lora" w:hAnsi="Lora" w:cs="Lora"/>
                <w:b w:val="0"/>
              </w:rPr>
              <w:t>3</w:t>
            </w:r>
          </w:p>
        </w:tc>
      </w:tr>
    </w:tbl>
    <w:p w:rsidR="00181F5C" w:rsidRDefault="00181F5C" w:rsidP="00181F5C">
      <w:pPr>
        <w:rPr>
          <w:rFonts w:ascii="Lora" w:eastAsia="Lora" w:hAnsi="Lora" w:cs="Lora"/>
        </w:rPr>
      </w:pPr>
    </w:p>
    <w:p w:rsidR="00181F5C" w:rsidRPr="00CE707F" w:rsidRDefault="00181F5C" w:rsidP="00181F5C">
      <w:pPr>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Найбільше, по 4 пропозиції, надано зі сфер медицини і дозвілля</w:t>
      </w:r>
    </w:p>
    <w:p w:rsidR="00181F5C" w:rsidRPr="00CE707F" w:rsidRDefault="00181F5C" w:rsidP="00181F5C">
      <w:pPr>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За кількістю років життя у громаді, розподіл пропозицій виглядає так:</w:t>
      </w:r>
    </w:p>
    <w:p w:rsidR="00181F5C" w:rsidRDefault="00181F5C" w:rsidP="00181F5C">
      <w:pPr>
        <w:rPr>
          <w:rFonts w:ascii="Lora" w:eastAsia="Lora" w:hAnsi="Lora" w:cs="Lora"/>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1356"/>
        <w:gridCol w:w="1619"/>
        <w:gridCol w:w="1700"/>
      </w:tblGrid>
      <w:tr w:rsidR="00181F5C" w:rsidTr="00181F5C">
        <w:tc>
          <w:tcPr>
            <w:tcW w:w="4675" w:type="dxa"/>
          </w:tcPr>
          <w:p w:rsidR="00181F5C" w:rsidRDefault="00A62F6A" w:rsidP="00A62F6A">
            <w:pPr>
              <w:jc w:val="center"/>
              <w:rPr>
                <w:rFonts w:ascii="Lora" w:eastAsia="Lora" w:hAnsi="Lora" w:cs="Lora"/>
                <w:b w:val="0"/>
              </w:rPr>
            </w:pPr>
            <w:r>
              <w:rPr>
                <w:rFonts w:ascii="Lora" w:eastAsia="Lora" w:hAnsi="Lora" w:cs="Lora"/>
              </w:rPr>
              <w:t>СФЕРА ЖИТТЯ ГРОМАДИ</w:t>
            </w:r>
          </w:p>
        </w:tc>
        <w:tc>
          <w:tcPr>
            <w:tcW w:w="4675" w:type="dxa"/>
            <w:gridSpan w:val="3"/>
          </w:tcPr>
          <w:p w:rsidR="00181F5C" w:rsidRDefault="00A62F6A" w:rsidP="00A62F6A">
            <w:pPr>
              <w:jc w:val="center"/>
              <w:rPr>
                <w:rFonts w:ascii="Lora" w:eastAsia="Lora" w:hAnsi="Lora" w:cs="Lora"/>
                <w:b w:val="0"/>
              </w:rPr>
            </w:pPr>
            <w:r>
              <w:rPr>
                <w:rFonts w:ascii="Lora" w:eastAsia="Lora" w:hAnsi="Lora" w:cs="Lora"/>
              </w:rPr>
              <w:t>СКІЛЬКИ РОКІВ РЕСПОНДЕНТ/КА МЕШКАЄ У ГРОМАДІ</w:t>
            </w:r>
          </w:p>
        </w:tc>
      </w:tr>
      <w:tr w:rsidR="00181F5C" w:rsidTr="00181F5C">
        <w:tc>
          <w:tcPr>
            <w:tcW w:w="4675" w:type="dxa"/>
          </w:tcPr>
          <w:p w:rsidR="00181F5C" w:rsidRPr="00A62F6A" w:rsidRDefault="00181F5C" w:rsidP="00181F5C">
            <w:pPr>
              <w:rPr>
                <w:rFonts w:ascii="Lora" w:eastAsia="Lora" w:hAnsi="Lora" w:cs="Lora"/>
                <w:b w:val="0"/>
              </w:rPr>
            </w:pP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10 і більше</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6-9</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Близько 2-х (переїхали після 24.02.2022)</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Медицина</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2</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Освіта</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Соціальне забезпечення</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Транспорт</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Екологія</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Дозвілля та культурне життя</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2</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Благоустрій</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Безпека</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Спорт і здоровий спосіб життя</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Туризм</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Інше</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Всього</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8</w:t>
            </w:r>
          </w:p>
        </w:tc>
        <w:tc>
          <w:tcPr>
            <w:tcW w:w="1619" w:type="dxa"/>
          </w:tcPr>
          <w:p w:rsidR="00181F5C" w:rsidRPr="00A62F6A" w:rsidRDefault="00181F5C" w:rsidP="00181F5C">
            <w:pPr>
              <w:jc w:val="center"/>
              <w:rPr>
                <w:rFonts w:ascii="Lora" w:eastAsia="Lora" w:hAnsi="Lora" w:cs="Lora"/>
                <w:b w:val="0"/>
              </w:rPr>
            </w:pPr>
            <w:r w:rsidRPr="00A62F6A">
              <w:rPr>
                <w:rFonts w:ascii="Lora" w:eastAsia="Lora" w:hAnsi="Lora" w:cs="Lora"/>
                <w:b w:val="0"/>
              </w:rPr>
              <w:t>11</w:t>
            </w: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7</w:t>
            </w:r>
          </w:p>
        </w:tc>
      </w:tr>
    </w:tbl>
    <w:p w:rsidR="00181F5C" w:rsidRDefault="00181F5C" w:rsidP="00181F5C">
      <w:pPr>
        <w:rPr>
          <w:rFonts w:ascii="Lora" w:eastAsia="Lora" w:hAnsi="Lora" w:cs="Lora"/>
        </w:rPr>
      </w:pP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lastRenderedPageBreak/>
        <w:t>Група респондентів, які живуть 6-9 років у громаді надали найбільшу кількість пропозицій. Зауважимо, що кількість респондентів не дає можливості робити статистичні припущення, проте є сенс звернути увагу на цю категорію мешканців у майбутніх залученнях.</w:t>
      </w:r>
    </w:p>
    <w:p w:rsidR="00181F5C" w:rsidRDefault="00181F5C" w:rsidP="00181F5C">
      <w:pPr>
        <w:rPr>
          <w:rFonts w:ascii="Lora" w:eastAsia="Lora" w:hAnsi="Lora" w:cs="Lora"/>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1356"/>
        <w:gridCol w:w="1104"/>
        <w:gridCol w:w="515"/>
        <w:gridCol w:w="1700"/>
      </w:tblGrid>
      <w:tr w:rsidR="00181F5C" w:rsidTr="00181F5C">
        <w:tc>
          <w:tcPr>
            <w:tcW w:w="4675" w:type="dxa"/>
          </w:tcPr>
          <w:p w:rsidR="00181F5C" w:rsidRDefault="00A62F6A" w:rsidP="00181F5C">
            <w:pPr>
              <w:rPr>
                <w:rFonts w:ascii="Lora" w:eastAsia="Lora" w:hAnsi="Lora" w:cs="Lora"/>
                <w:b w:val="0"/>
              </w:rPr>
            </w:pPr>
            <w:r>
              <w:rPr>
                <w:rFonts w:ascii="Lora" w:eastAsia="Lora" w:hAnsi="Lora" w:cs="Lora"/>
              </w:rPr>
              <w:t>СФЕРА ЖИТТЯ ГРОМАДИ</w:t>
            </w:r>
          </w:p>
        </w:tc>
        <w:tc>
          <w:tcPr>
            <w:tcW w:w="4675" w:type="dxa"/>
            <w:gridSpan w:val="4"/>
          </w:tcPr>
          <w:p w:rsidR="00181F5C" w:rsidRDefault="00A62F6A" w:rsidP="00181F5C">
            <w:pPr>
              <w:jc w:val="center"/>
              <w:rPr>
                <w:rFonts w:ascii="Lora" w:eastAsia="Lora" w:hAnsi="Lora" w:cs="Lora"/>
                <w:b w:val="0"/>
              </w:rPr>
            </w:pPr>
            <w:r>
              <w:rPr>
                <w:rFonts w:ascii="Lora" w:eastAsia="Lora" w:hAnsi="Lora" w:cs="Lora"/>
              </w:rPr>
              <w:t>СКІЛЬКИ РОКІВ РЕСПОНДЕНТ/КА МЕШКАЄ У ГРОМАДІ</w:t>
            </w:r>
          </w:p>
        </w:tc>
      </w:tr>
      <w:tr w:rsidR="00181F5C" w:rsidTr="00181F5C">
        <w:tc>
          <w:tcPr>
            <w:tcW w:w="4675" w:type="dxa"/>
          </w:tcPr>
          <w:p w:rsidR="00181F5C" w:rsidRPr="00A62F6A" w:rsidRDefault="00181F5C" w:rsidP="00181F5C">
            <w:pPr>
              <w:rPr>
                <w:rFonts w:ascii="Lora" w:eastAsia="Lora" w:hAnsi="Lora" w:cs="Lora"/>
                <w:b w:val="0"/>
              </w:rPr>
            </w:pP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10 і більше</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6-9</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Близько 2-х (переїхали після 24.02.2022)</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Медицина</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2</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Освіта</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Соціальне забезпечення</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Транспорт</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Екологія</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Дозвілля та культурне життя</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2</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Благоустрій</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Безпека</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Спорт і здоровий спосіб життя</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Туризм</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0</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Інше</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1</w:t>
            </w:r>
          </w:p>
        </w:tc>
      </w:tr>
      <w:tr w:rsidR="00181F5C" w:rsidTr="00181F5C">
        <w:tc>
          <w:tcPr>
            <w:tcW w:w="4675" w:type="dxa"/>
          </w:tcPr>
          <w:p w:rsidR="00181F5C" w:rsidRPr="00A62F6A" w:rsidRDefault="00181F5C" w:rsidP="00181F5C">
            <w:pPr>
              <w:rPr>
                <w:rFonts w:ascii="Lora" w:eastAsia="Lora" w:hAnsi="Lora" w:cs="Lora"/>
                <w:b w:val="0"/>
              </w:rPr>
            </w:pPr>
            <w:r w:rsidRPr="00A62F6A">
              <w:rPr>
                <w:rFonts w:ascii="Lora" w:eastAsia="Lora" w:hAnsi="Lora" w:cs="Lora"/>
                <w:b w:val="0"/>
              </w:rPr>
              <w:t>Всього</w:t>
            </w:r>
          </w:p>
        </w:tc>
        <w:tc>
          <w:tcPr>
            <w:tcW w:w="1356" w:type="dxa"/>
          </w:tcPr>
          <w:p w:rsidR="00181F5C" w:rsidRPr="00A62F6A" w:rsidRDefault="00181F5C" w:rsidP="00181F5C">
            <w:pPr>
              <w:jc w:val="center"/>
              <w:rPr>
                <w:rFonts w:ascii="Lora" w:eastAsia="Lora" w:hAnsi="Lora" w:cs="Lora"/>
                <w:b w:val="0"/>
              </w:rPr>
            </w:pPr>
            <w:r w:rsidRPr="00A62F6A">
              <w:rPr>
                <w:rFonts w:ascii="Lora" w:eastAsia="Lora" w:hAnsi="Lora" w:cs="Lora"/>
                <w:b w:val="0"/>
              </w:rPr>
              <w:t>8</w:t>
            </w:r>
          </w:p>
        </w:tc>
        <w:tc>
          <w:tcPr>
            <w:tcW w:w="1104" w:type="dxa"/>
          </w:tcPr>
          <w:p w:rsidR="00181F5C" w:rsidRPr="00A62F6A" w:rsidRDefault="00181F5C" w:rsidP="00181F5C">
            <w:pPr>
              <w:jc w:val="center"/>
              <w:rPr>
                <w:rFonts w:ascii="Lora" w:eastAsia="Lora" w:hAnsi="Lora" w:cs="Lora"/>
                <w:b w:val="0"/>
              </w:rPr>
            </w:pPr>
            <w:r w:rsidRPr="00A62F6A">
              <w:rPr>
                <w:rFonts w:ascii="Lora" w:eastAsia="Lora" w:hAnsi="Lora" w:cs="Lora"/>
                <w:b w:val="0"/>
              </w:rPr>
              <w:t>11</w:t>
            </w:r>
          </w:p>
        </w:tc>
        <w:tc>
          <w:tcPr>
            <w:tcW w:w="515" w:type="dxa"/>
          </w:tcPr>
          <w:p w:rsidR="00181F5C" w:rsidRPr="00A62F6A" w:rsidRDefault="00181F5C" w:rsidP="00181F5C">
            <w:pPr>
              <w:jc w:val="center"/>
              <w:rPr>
                <w:rFonts w:ascii="Lora" w:eastAsia="Lora" w:hAnsi="Lora" w:cs="Lora"/>
                <w:b w:val="0"/>
              </w:rPr>
            </w:pPr>
          </w:p>
        </w:tc>
        <w:tc>
          <w:tcPr>
            <w:tcW w:w="1700" w:type="dxa"/>
          </w:tcPr>
          <w:p w:rsidR="00181F5C" w:rsidRPr="00A62F6A" w:rsidRDefault="00181F5C" w:rsidP="00181F5C">
            <w:pPr>
              <w:jc w:val="center"/>
              <w:rPr>
                <w:rFonts w:ascii="Lora" w:eastAsia="Lora" w:hAnsi="Lora" w:cs="Lora"/>
                <w:b w:val="0"/>
              </w:rPr>
            </w:pPr>
            <w:r w:rsidRPr="00A62F6A">
              <w:rPr>
                <w:rFonts w:ascii="Lora" w:eastAsia="Lora" w:hAnsi="Lora" w:cs="Lora"/>
                <w:b w:val="0"/>
              </w:rPr>
              <w:t>7</w:t>
            </w:r>
          </w:p>
        </w:tc>
      </w:tr>
    </w:tbl>
    <w:p w:rsidR="00181F5C" w:rsidRDefault="00181F5C" w:rsidP="00181F5C">
      <w:pPr>
        <w:rPr>
          <w:rFonts w:ascii="Lora" w:eastAsia="Lora" w:hAnsi="Lora" w:cs="Lora"/>
        </w:rPr>
      </w:pPr>
    </w:p>
    <w:p w:rsidR="00181F5C" w:rsidRDefault="00181F5C" w:rsidP="00181F5C">
      <w:pPr>
        <w:rPr>
          <w:rFonts w:ascii="Lora" w:eastAsia="Lora" w:hAnsi="Lora" w:cs="Lora"/>
          <w:b w:val="0"/>
          <w:sz w:val="28"/>
          <w:szCs w:val="28"/>
        </w:rPr>
      </w:pPr>
      <w:r>
        <w:rPr>
          <w:rFonts w:ascii="Lora" w:eastAsia="Lora" w:hAnsi="Lora" w:cs="Lora"/>
          <w:sz w:val="28"/>
          <w:szCs w:val="28"/>
        </w:rPr>
        <w:t>Задоволеності різними сферами життя громади</w:t>
      </w:r>
    </w:p>
    <w:p w:rsidR="00181F5C" w:rsidRDefault="00181F5C" w:rsidP="00181F5C">
      <w:pPr>
        <w:rPr>
          <w:rFonts w:ascii="Lora" w:eastAsia="Lora" w:hAnsi="Lora" w:cs="Lora"/>
        </w:rPr>
      </w:pPr>
    </w:p>
    <w:p w:rsidR="00181F5C" w:rsidRDefault="00181F5C" w:rsidP="00181F5C">
      <w:pPr>
        <w:rPr>
          <w:rFonts w:ascii="Lora" w:eastAsia="Lora" w:hAnsi="Lora" w:cs="Lora"/>
        </w:rPr>
      </w:pPr>
      <w:r>
        <w:rPr>
          <w:rFonts w:ascii="Lora" w:eastAsia="Lora" w:hAnsi="Lora" w:cs="Lora"/>
          <w:noProof/>
        </w:rPr>
        <w:lastRenderedPageBreak/>
        <w:drawing>
          <wp:inline distT="0" distB="0" distL="0" distR="0" wp14:anchorId="39A2BD60" wp14:editId="3347D874">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1F5C" w:rsidRDefault="00181F5C" w:rsidP="00181F5C">
      <w:pPr>
        <w:rPr>
          <w:rFonts w:ascii="Lora" w:eastAsia="Lora" w:hAnsi="Lora" w:cs="Lora"/>
        </w:rPr>
      </w:pP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Респонденти фактично рівною мірою задоволені і незадоволені медичними послугами у громаді. Так, серед тих, хто задоволений тією чи іншою мірою – 34%, і 31% тих, хто різною мірою незадоволений. Також близько третини (34%) тих, хто і задоволений, і незадоволений.</w:t>
      </w:r>
    </w:p>
    <w:p w:rsidR="00181F5C" w:rsidRDefault="00181F5C" w:rsidP="00181F5C">
      <w:pPr>
        <w:rPr>
          <w:rFonts w:ascii="Lora" w:eastAsia="Lora" w:hAnsi="Lora" w:cs="Lora"/>
        </w:rPr>
      </w:pPr>
      <w:r>
        <w:rPr>
          <w:rFonts w:ascii="Lora" w:eastAsia="Lora" w:hAnsi="Lora" w:cs="Lora"/>
          <w:noProof/>
        </w:rPr>
        <w:drawing>
          <wp:inline distT="0" distB="0" distL="0" distR="0" wp14:anchorId="6647A60A" wp14:editId="65B9CDE8">
            <wp:extent cx="4572000"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Близько 76% респондентів задоволені освітою – повністю або частково. Примітно, що повністю незадоволених цією сферою життя не було.</w:t>
      </w:r>
    </w:p>
    <w:p w:rsidR="00181F5C" w:rsidRDefault="00181F5C" w:rsidP="00181F5C">
      <w:pPr>
        <w:rPr>
          <w:rFonts w:ascii="Lora" w:eastAsia="Lora" w:hAnsi="Lora" w:cs="Lora"/>
        </w:rPr>
      </w:pPr>
    </w:p>
    <w:p w:rsidR="00181F5C" w:rsidRDefault="00181F5C" w:rsidP="00181F5C">
      <w:pPr>
        <w:rPr>
          <w:rFonts w:ascii="Lora" w:eastAsia="Lora" w:hAnsi="Lora" w:cs="Lora"/>
        </w:rPr>
      </w:pPr>
      <w:r>
        <w:rPr>
          <w:rFonts w:ascii="Lora" w:eastAsia="Lora" w:hAnsi="Lora" w:cs="Lora"/>
          <w:noProof/>
        </w:rPr>
        <w:lastRenderedPageBreak/>
        <w:drawing>
          <wp:inline distT="0" distB="0" distL="0" distR="0" wp14:anchorId="241D3C49" wp14:editId="109E91CB">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 xml:space="preserve">Переважна більшість респондентів, 62% задоволені рівнем безпеки у громаді. Незадоволених тією чи іншою мірою – 17%. </w:t>
      </w:r>
    </w:p>
    <w:p w:rsidR="00181F5C" w:rsidRDefault="00181F5C" w:rsidP="00181F5C">
      <w:pPr>
        <w:rPr>
          <w:rFonts w:ascii="Lora" w:eastAsia="Lora" w:hAnsi="Lora" w:cs="Lora"/>
        </w:rPr>
      </w:pPr>
    </w:p>
    <w:p w:rsidR="00181F5C" w:rsidRDefault="00181F5C" w:rsidP="00181F5C">
      <w:pPr>
        <w:rPr>
          <w:rFonts w:ascii="Lora" w:eastAsia="Lora" w:hAnsi="Lora" w:cs="Lora"/>
        </w:rPr>
      </w:pPr>
      <w:r>
        <w:rPr>
          <w:rFonts w:ascii="Lora" w:eastAsia="Lora" w:hAnsi="Lora" w:cs="Lora"/>
          <w:noProof/>
        </w:rPr>
        <w:drawing>
          <wp:inline distT="0" distB="0" distL="0" distR="0" wp14:anchorId="2E4BC0FC" wp14:editId="2B374BC8">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Діяльність ЦНАПів опитані оцінюють доволі високо – задоволені тією чи іншою мірою близько 90% опитаних.</w:t>
      </w:r>
    </w:p>
    <w:p w:rsidR="00181F5C" w:rsidRDefault="00181F5C" w:rsidP="00181F5C">
      <w:pPr>
        <w:rPr>
          <w:rFonts w:ascii="Lora" w:eastAsia="Lora" w:hAnsi="Lora" w:cs="Lora"/>
        </w:rPr>
      </w:pPr>
    </w:p>
    <w:p w:rsidR="00181F5C" w:rsidRDefault="00181F5C" w:rsidP="00181F5C">
      <w:pPr>
        <w:rPr>
          <w:rFonts w:ascii="Lora" w:eastAsia="Lora" w:hAnsi="Lora" w:cs="Lora"/>
        </w:rPr>
      </w:pPr>
      <w:r>
        <w:rPr>
          <w:rFonts w:ascii="Lora" w:eastAsia="Lora" w:hAnsi="Lora" w:cs="Lora"/>
          <w:noProof/>
        </w:rPr>
        <w:lastRenderedPageBreak/>
        <w:drawing>
          <wp:inline distT="0" distB="0" distL="0" distR="0" wp14:anchorId="0362EF08" wp14:editId="0578C24D">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 xml:space="preserve">Транспортна сфера життя громади – болюче питання, адже близько половини (48%) опитаних зазначили, що незадоволені цією сферою. </w:t>
      </w:r>
    </w:p>
    <w:p w:rsidR="00181F5C" w:rsidRDefault="00181F5C" w:rsidP="00181F5C">
      <w:pPr>
        <w:rPr>
          <w:rFonts w:ascii="Lora" w:eastAsia="Lora" w:hAnsi="Lora" w:cs="Lora"/>
        </w:rPr>
      </w:pPr>
      <w:r>
        <w:rPr>
          <w:rFonts w:ascii="Lora" w:eastAsia="Lora" w:hAnsi="Lora" w:cs="Lora"/>
          <w:noProof/>
        </w:rPr>
        <w:drawing>
          <wp:inline distT="0" distB="0" distL="0" distR="0" wp14:anchorId="04C2C6E3" wp14:editId="3F54ADCF">
            <wp:extent cx="457200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Близько 48% опитаних задоволені питанням вивозу сміття, проте 31% вказали, що незадоволені.</w:t>
      </w:r>
    </w:p>
    <w:p w:rsidR="00181F5C" w:rsidRPr="00CE707F" w:rsidRDefault="00181F5C" w:rsidP="00CE707F">
      <w:pPr>
        <w:ind w:firstLine="567"/>
        <w:jc w:val="both"/>
        <w:rPr>
          <w:rFonts w:ascii="Times New Roman" w:eastAsia="Lora" w:hAnsi="Times New Roman" w:cs="Times New Roman"/>
          <w:b w:val="0"/>
          <w:sz w:val="28"/>
          <w:szCs w:val="28"/>
        </w:rPr>
      </w:pPr>
    </w:p>
    <w:p w:rsidR="00181F5C" w:rsidRDefault="00181F5C" w:rsidP="00181F5C">
      <w:pPr>
        <w:rPr>
          <w:rFonts w:ascii="Lora" w:eastAsia="Lora" w:hAnsi="Lora" w:cs="Lora"/>
        </w:rPr>
      </w:pPr>
      <w:r>
        <w:rPr>
          <w:rFonts w:ascii="Lora" w:eastAsia="Lora" w:hAnsi="Lora" w:cs="Lora"/>
          <w:noProof/>
        </w:rPr>
        <w:lastRenderedPageBreak/>
        <w:drawing>
          <wp:inline distT="0" distB="0" distL="0" distR="0" wp14:anchorId="2E9CB2A5" wp14:editId="4C7E329E">
            <wp:extent cx="4572000" cy="27432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79% опитаних задоволені газовим чи електропостачанням, також серед опитаних немає повністю незадоволених цим питанням.</w:t>
      </w:r>
    </w:p>
    <w:p w:rsidR="00181F5C" w:rsidRDefault="00181F5C" w:rsidP="00181F5C">
      <w:pPr>
        <w:rPr>
          <w:rFonts w:ascii="Lora" w:eastAsia="Lora" w:hAnsi="Lora" w:cs="Lora"/>
        </w:rPr>
      </w:pPr>
      <w:r>
        <w:rPr>
          <w:rFonts w:ascii="Lora" w:eastAsia="Lora" w:hAnsi="Lora" w:cs="Lora"/>
        </w:rPr>
        <w:br/>
      </w:r>
      <w:r>
        <w:rPr>
          <w:rFonts w:ascii="Lora" w:eastAsia="Lora" w:hAnsi="Lora" w:cs="Lora"/>
          <w:noProof/>
        </w:rPr>
        <w:drawing>
          <wp:inline distT="0" distB="0" distL="0" distR="0" wp14:anchorId="2068A69A" wp14:editId="69CC1532">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Водопостачанням респонденти переважно задоволені – 69% вказали про це. Проте, варто зважати на те, що половина опитаних – з Васильківки, де є центральне водопостачання. Серед опитаних інших населених пунктів громади думки такі:</w:t>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Повністю задоволені респонденти з сіл Григорівка, Манвелівка, Павлівка, Шев’якіне, Зоря</w:t>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Скоріше задоволені – із сіл Великоолександрівка, Павлівка</w:t>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Повністю незадоволена – мешканка с. Дебальцеве</w:t>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Скоріше незадоволена - мешканка с. Катеринівка,</w:t>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lastRenderedPageBreak/>
        <w:t>Серед тих, хто і задоволений, і незадоволений – мешканці сіл Катеринівка, Манвелівка, Письменне і Червона Долина</w:t>
      </w:r>
    </w:p>
    <w:p w:rsidR="00181F5C" w:rsidRDefault="00181F5C" w:rsidP="00181F5C">
      <w:pPr>
        <w:rPr>
          <w:rFonts w:ascii="Lora" w:eastAsia="Lora" w:hAnsi="Lora" w:cs="Lora"/>
        </w:rPr>
      </w:pPr>
    </w:p>
    <w:p w:rsidR="00181F5C" w:rsidRDefault="00181F5C" w:rsidP="00181F5C">
      <w:pPr>
        <w:rPr>
          <w:rFonts w:ascii="Lora" w:eastAsia="Lora" w:hAnsi="Lora" w:cs="Lora"/>
        </w:rPr>
      </w:pPr>
      <w:r>
        <w:rPr>
          <w:rFonts w:ascii="Lora" w:eastAsia="Lora" w:hAnsi="Lora" w:cs="Lora"/>
          <w:noProof/>
        </w:rPr>
        <w:drawing>
          <wp:inline distT="0" distB="0" distL="0" distR="0" wp14:anchorId="5556024B" wp14:editId="5FA2DCFF">
            <wp:extent cx="4572000" cy="303276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Опитані переважно задоволені дозвіллям – про це вказали 55% опитаних. Проте чимало – 28% - тих, хто і задоволений, і незадоволений водночас. 17% є незадоволеними різною мірою.</w:t>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Повністю незадоволені – мешканці с. Зоря і Павлівка (і також є одна така відповідь з Васильківки).</w:t>
      </w:r>
    </w:p>
    <w:p w:rsidR="00181F5C" w:rsidRDefault="00181F5C" w:rsidP="00181F5C">
      <w:pPr>
        <w:rPr>
          <w:rFonts w:ascii="Lora" w:eastAsia="Lora" w:hAnsi="Lora" w:cs="Lora"/>
        </w:rPr>
      </w:pPr>
    </w:p>
    <w:p w:rsidR="00181F5C" w:rsidRDefault="00181F5C" w:rsidP="00181F5C">
      <w:pPr>
        <w:rPr>
          <w:rFonts w:ascii="Lora" w:eastAsia="Lora" w:hAnsi="Lora" w:cs="Lora"/>
        </w:rPr>
      </w:pPr>
      <w:r>
        <w:rPr>
          <w:rFonts w:ascii="Lora" w:eastAsia="Lora" w:hAnsi="Lora" w:cs="Lora"/>
          <w:noProof/>
        </w:rPr>
        <w:drawing>
          <wp:inline distT="0" distB="0" distL="0" distR="0" wp14:anchorId="0605161B" wp14:editId="0C2DB9C4">
            <wp:extent cx="4572000" cy="27432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 xml:space="preserve">Схожа ситуація спостерігається щодо культурного життя громади – трохи менше половини (48%) задоволені різною мірою, а майже третина (31%) не </w:t>
      </w:r>
      <w:r w:rsidRPr="00CE707F">
        <w:rPr>
          <w:rFonts w:ascii="Times New Roman" w:eastAsia="Lora" w:hAnsi="Times New Roman" w:cs="Times New Roman"/>
          <w:b w:val="0"/>
          <w:sz w:val="28"/>
          <w:szCs w:val="28"/>
        </w:rPr>
        <w:lastRenderedPageBreak/>
        <w:t xml:space="preserve">визначилися з цього приводу. По 10% є незадоволеними – повністю чи частково – це, окрім </w:t>
      </w:r>
      <w:r w:rsidRPr="00CE707F">
        <w:rPr>
          <w:rFonts w:ascii="Times New Roman" w:eastAsia="Lora" w:hAnsi="Times New Roman" w:cs="Times New Roman"/>
          <w:b w:val="0"/>
          <w:sz w:val="28"/>
          <w:szCs w:val="28"/>
        </w:rPr>
        <w:tab/>
        <w:t>Васильківки – мешканці сіл Зоря, Павлівка, Манвелівка.</w:t>
      </w:r>
    </w:p>
    <w:p w:rsidR="00181F5C" w:rsidRDefault="00181F5C" w:rsidP="00181F5C">
      <w:pPr>
        <w:rPr>
          <w:rFonts w:ascii="Lora" w:eastAsia="Lora" w:hAnsi="Lora" w:cs="Lora"/>
        </w:rPr>
      </w:pPr>
      <w:r>
        <w:rPr>
          <w:rFonts w:ascii="Lora" w:eastAsia="Lora" w:hAnsi="Lora" w:cs="Lora"/>
          <w:noProof/>
        </w:rPr>
        <w:drawing>
          <wp:inline distT="0" distB="0" distL="0" distR="0" wp14:anchorId="513C5145" wp14:editId="12069F55">
            <wp:extent cx="45720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Більше половини задоволені соціальним забезпеченням, але чимало (28%) не змогли відповісти напевне. 17% є незадоволеними цією сферою тією чи іншою мірою.</w:t>
      </w:r>
    </w:p>
    <w:p w:rsidR="00181F5C" w:rsidRDefault="00181F5C" w:rsidP="00181F5C">
      <w:pPr>
        <w:rPr>
          <w:rFonts w:ascii="Lora" w:eastAsia="Lora" w:hAnsi="Lora" w:cs="Lora"/>
        </w:rPr>
      </w:pPr>
    </w:p>
    <w:p w:rsidR="00181F5C" w:rsidRDefault="00181F5C" w:rsidP="00181F5C">
      <w:pPr>
        <w:rPr>
          <w:rFonts w:ascii="Lora" w:eastAsia="Lora" w:hAnsi="Lora" w:cs="Lora"/>
        </w:rPr>
      </w:pPr>
      <w:r>
        <w:rPr>
          <w:rFonts w:ascii="Lora" w:eastAsia="Lora" w:hAnsi="Lora" w:cs="Lora"/>
          <w:noProof/>
        </w:rPr>
        <w:drawing>
          <wp:inline distT="0" distB="0" distL="0" distR="0" wp14:anchorId="231B3C7F" wp14:editId="66ECABF3">
            <wp:extent cx="4572000"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 xml:space="preserve">Близько половини (51%) задоволені екологічною ситуацією, а близько третини (31%) і задоволені, і незадоволені. 17% </w:t>
      </w:r>
      <w:bookmarkStart w:id="1" w:name="_GoBack"/>
      <w:bookmarkEnd w:id="1"/>
      <w:r w:rsidRPr="00CE707F">
        <w:rPr>
          <w:rFonts w:ascii="Times New Roman" w:eastAsia="Lora" w:hAnsi="Times New Roman" w:cs="Times New Roman"/>
          <w:b w:val="0"/>
          <w:sz w:val="28"/>
          <w:szCs w:val="28"/>
        </w:rPr>
        <w:t>вказали, що незадоволені – повністю чи частково (до цієї категорії, окрім Васильківкки, увійшли респонденти із Манвелівки).</w:t>
      </w:r>
    </w:p>
    <w:p w:rsidR="00181F5C" w:rsidRDefault="00181F5C" w:rsidP="00181F5C">
      <w:pPr>
        <w:rPr>
          <w:rFonts w:ascii="Lora" w:eastAsia="Lora" w:hAnsi="Lora" w:cs="Lora"/>
        </w:rPr>
      </w:pPr>
      <w:r>
        <w:rPr>
          <w:rFonts w:ascii="Lora" w:eastAsia="Lora" w:hAnsi="Lora" w:cs="Lora"/>
          <w:noProof/>
        </w:rPr>
        <w:lastRenderedPageBreak/>
        <w:drawing>
          <wp:inline distT="0" distB="0" distL="0" distR="0" wp14:anchorId="208D84FC" wp14:editId="70338D1D">
            <wp:extent cx="4572000"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81F5C" w:rsidRPr="00CE707F" w:rsidRDefault="00181F5C" w:rsidP="00CE707F">
      <w:pPr>
        <w:ind w:firstLine="567"/>
        <w:jc w:val="both"/>
        <w:rPr>
          <w:rFonts w:ascii="Times New Roman" w:eastAsia="Lora" w:hAnsi="Times New Roman" w:cs="Times New Roman"/>
          <w:b w:val="0"/>
          <w:sz w:val="28"/>
          <w:szCs w:val="28"/>
        </w:rPr>
      </w:pPr>
      <w:r w:rsidRPr="00CE707F">
        <w:rPr>
          <w:rFonts w:ascii="Times New Roman" w:eastAsia="Lora" w:hAnsi="Times New Roman" w:cs="Times New Roman"/>
          <w:b w:val="0"/>
          <w:sz w:val="28"/>
          <w:szCs w:val="28"/>
        </w:rPr>
        <w:t>Точно такий самий розподіл відповідей маємо і для оцінки задоволеності благоустроєм у громаді. Відмітимо, що окрім мешканців Васильківки, незадоволеними благоустроєм є респонденти з с. Зоря і с. Манвелівка.</w:t>
      </w:r>
    </w:p>
    <w:p w:rsidR="00D458F4" w:rsidRPr="00D458F4" w:rsidRDefault="00D458F4" w:rsidP="00D458F4">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D458F4" w:rsidRDefault="00D458F4" w:rsidP="00185969">
      <w:pPr>
        <w:pBdr>
          <w:top w:val="nil"/>
          <w:left w:val="nil"/>
          <w:bottom w:val="nil"/>
          <w:right w:val="nil"/>
          <w:between w:val="nil"/>
        </w:pBdr>
        <w:spacing w:after="0" w:line="360" w:lineRule="auto"/>
        <w:ind w:firstLine="567"/>
        <w:jc w:val="both"/>
        <w:rPr>
          <w:rFonts w:asciiTheme="majorHAnsi" w:hAnsiTheme="majorHAnsi" w:cstheme="majorHAnsi"/>
          <w:b w:val="0"/>
          <w:sz w:val="28"/>
          <w:szCs w:val="28"/>
        </w:rPr>
      </w:pPr>
    </w:p>
    <w:p w:rsidR="00185969" w:rsidRDefault="00185969"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CE707F" w:rsidRDefault="00CE707F"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5144F6" w:rsidRDefault="005144F6"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sectPr w:rsidR="005144F6" w:rsidSect="0003516D">
          <w:footerReference w:type="default" r:id="rId37"/>
          <w:pgSz w:w="11906" w:h="16838"/>
          <w:pgMar w:top="1134" w:right="707" w:bottom="1134" w:left="1701" w:header="709" w:footer="709" w:gutter="0"/>
          <w:pgNumType w:start="0"/>
          <w:cols w:space="708"/>
          <w:docGrid w:linePitch="360"/>
        </w:sectPr>
      </w:pPr>
    </w:p>
    <w:p w:rsidR="005144F6" w:rsidRPr="0003516D" w:rsidRDefault="00CE707F" w:rsidP="005144F6">
      <w:pPr>
        <w:pBdr>
          <w:top w:val="nil"/>
          <w:left w:val="nil"/>
          <w:bottom w:val="nil"/>
          <w:right w:val="nil"/>
          <w:between w:val="nil"/>
        </w:pBdr>
        <w:spacing w:after="0" w:line="360" w:lineRule="auto"/>
        <w:ind w:firstLine="567"/>
        <w:jc w:val="right"/>
        <w:rPr>
          <w:rFonts w:ascii="Times New Roman" w:hAnsi="Times New Roman" w:cstheme="majorHAnsi"/>
          <w:b w:val="0"/>
          <w:sz w:val="24"/>
          <w:szCs w:val="24"/>
        </w:rPr>
      </w:pPr>
      <w:r w:rsidRPr="0003516D">
        <w:rPr>
          <w:rFonts w:ascii="Times New Roman" w:hAnsi="Times New Roman" w:cstheme="majorHAnsi"/>
          <w:b w:val="0"/>
          <w:sz w:val="24"/>
          <w:szCs w:val="24"/>
        </w:rPr>
        <w:lastRenderedPageBreak/>
        <w:t>Додаток 2</w:t>
      </w:r>
    </w:p>
    <w:p w:rsidR="005144F6" w:rsidRDefault="005144F6" w:rsidP="005144F6">
      <w:pPr>
        <w:pBdr>
          <w:top w:val="nil"/>
          <w:left w:val="nil"/>
          <w:bottom w:val="nil"/>
          <w:right w:val="nil"/>
          <w:between w:val="nil"/>
        </w:pBdr>
        <w:spacing w:after="0" w:line="360" w:lineRule="auto"/>
        <w:ind w:firstLine="567"/>
        <w:jc w:val="center"/>
        <w:rPr>
          <w:rFonts w:ascii="Times New Roman" w:hAnsi="Times New Roman" w:cstheme="majorHAnsi"/>
          <w:b w:val="0"/>
          <w:sz w:val="28"/>
          <w:szCs w:val="28"/>
        </w:rPr>
      </w:pPr>
      <w:r>
        <w:rPr>
          <w:rFonts w:ascii="Times New Roman" w:hAnsi="Times New Roman" w:cs="Times New Roman"/>
          <w:sz w:val="28"/>
          <w:szCs w:val="28"/>
        </w:rPr>
        <w:t>План заходів до Програми комплексного відновлення території Васильківської селищної територіальної громади Синельниківського району Дніпропетровської області</w:t>
      </w:r>
    </w:p>
    <w:p w:rsidR="005144F6" w:rsidRDefault="005144F6" w:rsidP="005144F6">
      <w:pPr>
        <w:pBdr>
          <w:top w:val="nil"/>
          <w:left w:val="nil"/>
          <w:bottom w:val="nil"/>
          <w:right w:val="nil"/>
          <w:between w:val="nil"/>
        </w:pBdr>
        <w:spacing w:after="0" w:line="360" w:lineRule="auto"/>
        <w:ind w:firstLine="567"/>
        <w:jc w:val="center"/>
        <w:rPr>
          <w:rFonts w:ascii="Times New Roman" w:hAnsi="Times New Roman" w:cstheme="majorHAnsi"/>
          <w:b w:val="0"/>
          <w:sz w:val="28"/>
          <w:szCs w:val="28"/>
        </w:rPr>
      </w:pPr>
    </w:p>
    <w:tbl>
      <w:tblPr>
        <w:tblStyle w:val="af"/>
        <w:tblW w:w="15021" w:type="dxa"/>
        <w:tblLayout w:type="fixed"/>
        <w:tblLook w:val="04A0" w:firstRow="1" w:lastRow="0" w:firstColumn="1" w:lastColumn="0" w:noHBand="0" w:noVBand="1"/>
      </w:tblPr>
      <w:tblGrid>
        <w:gridCol w:w="696"/>
        <w:gridCol w:w="3268"/>
        <w:gridCol w:w="2410"/>
        <w:gridCol w:w="1276"/>
        <w:gridCol w:w="1916"/>
        <w:gridCol w:w="1627"/>
        <w:gridCol w:w="1440"/>
        <w:gridCol w:w="2388"/>
      </w:tblGrid>
      <w:tr w:rsidR="007B0A9D" w:rsidTr="007B0A9D">
        <w:tc>
          <w:tcPr>
            <w:tcW w:w="696" w:type="dxa"/>
            <w:vAlign w:val="center"/>
          </w:tcPr>
          <w:p w:rsidR="0065373E" w:rsidRPr="00BE732C" w:rsidRDefault="0065373E" w:rsidP="007B0A9D">
            <w:pPr>
              <w:spacing w:after="0" w:line="240" w:lineRule="auto"/>
              <w:jc w:val="center"/>
              <w:rPr>
                <w:rFonts w:ascii="Times New Roman" w:hAnsi="Times New Roman" w:cstheme="majorHAnsi"/>
                <w:b/>
                <w:sz w:val="24"/>
                <w:szCs w:val="24"/>
              </w:rPr>
            </w:pPr>
            <w:r w:rsidRPr="00BE732C">
              <w:rPr>
                <w:rFonts w:ascii="Times New Roman" w:hAnsi="Times New Roman" w:cstheme="majorHAnsi"/>
                <w:b/>
                <w:sz w:val="24"/>
                <w:szCs w:val="24"/>
              </w:rPr>
              <w:t xml:space="preserve">№ </w:t>
            </w:r>
            <w:r>
              <w:rPr>
                <w:rFonts w:ascii="Times New Roman" w:hAnsi="Times New Roman" w:cstheme="majorHAnsi"/>
                <w:b/>
                <w:sz w:val="24"/>
                <w:szCs w:val="24"/>
              </w:rPr>
              <w:t>з/п</w:t>
            </w:r>
          </w:p>
        </w:tc>
        <w:tc>
          <w:tcPr>
            <w:tcW w:w="3268" w:type="dxa"/>
            <w:vAlign w:val="center"/>
          </w:tcPr>
          <w:p w:rsidR="0065373E" w:rsidRPr="005424D0" w:rsidRDefault="0065373E" w:rsidP="007B0A9D">
            <w:pPr>
              <w:spacing w:after="0" w:line="240" w:lineRule="auto"/>
              <w:jc w:val="center"/>
              <w:rPr>
                <w:rFonts w:ascii="Times New Roman" w:hAnsi="Times New Roman" w:cstheme="majorHAnsi"/>
                <w:b/>
                <w:sz w:val="24"/>
                <w:szCs w:val="24"/>
              </w:rPr>
            </w:pPr>
            <w:r w:rsidRPr="005424D0">
              <w:rPr>
                <w:rFonts w:ascii="Times New Roman" w:hAnsi="Times New Roman" w:cstheme="majorHAnsi"/>
                <w:b/>
                <w:sz w:val="24"/>
                <w:szCs w:val="24"/>
              </w:rPr>
              <w:t>Опис та зміст заходу</w:t>
            </w:r>
          </w:p>
        </w:tc>
        <w:tc>
          <w:tcPr>
            <w:tcW w:w="2410" w:type="dxa"/>
            <w:vAlign w:val="center"/>
          </w:tcPr>
          <w:p w:rsidR="0065373E" w:rsidRPr="005424D0" w:rsidRDefault="0065373E" w:rsidP="007B0A9D">
            <w:pPr>
              <w:spacing w:after="0" w:line="240" w:lineRule="auto"/>
              <w:jc w:val="center"/>
              <w:rPr>
                <w:rFonts w:ascii="Times New Roman" w:hAnsi="Times New Roman" w:cstheme="majorHAnsi"/>
                <w:b/>
                <w:sz w:val="24"/>
                <w:szCs w:val="24"/>
              </w:rPr>
            </w:pPr>
            <w:r w:rsidRPr="005424D0">
              <w:rPr>
                <w:rFonts w:ascii="Times New Roman" w:hAnsi="Times New Roman" w:cstheme="majorHAnsi"/>
                <w:b/>
                <w:sz w:val="24"/>
                <w:szCs w:val="24"/>
              </w:rPr>
              <w:t>Відповідальні виконавці</w:t>
            </w:r>
          </w:p>
        </w:tc>
        <w:tc>
          <w:tcPr>
            <w:tcW w:w="1276" w:type="dxa"/>
            <w:vAlign w:val="center"/>
          </w:tcPr>
          <w:p w:rsidR="0065373E" w:rsidRPr="005424D0" w:rsidRDefault="0065373E" w:rsidP="007B0A9D">
            <w:pPr>
              <w:spacing w:after="0" w:line="240" w:lineRule="auto"/>
              <w:jc w:val="center"/>
              <w:rPr>
                <w:rFonts w:ascii="Times New Roman" w:hAnsi="Times New Roman" w:cstheme="majorHAnsi"/>
                <w:b/>
                <w:sz w:val="24"/>
                <w:szCs w:val="24"/>
              </w:rPr>
            </w:pPr>
            <w:r w:rsidRPr="005424D0">
              <w:rPr>
                <w:rFonts w:ascii="Times New Roman" w:hAnsi="Times New Roman" w:cstheme="majorHAnsi"/>
                <w:b/>
                <w:sz w:val="24"/>
                <w:szCs w:val="24"/>
              </w:rPr>
              <w:t xml:space="preserve">Рівень пріоритетності </w:t>
            </w:r>
          </w:p>
        </w:tc>
        <w:tc>
          <w:tcPr>
            <w:tcW w:w="1916" w:type="dxa"/>
            <w:vAlign w:val="center"/>
          </w:tcPr>
          <w:p w:rsidR="0065373E" w:rsidRPr="005424D0" w:rsidRDefault="0065373E" w:rsidP="007B0A9D">
            <w:pPr>
              <w:spacing w:after="0" w:line="240" w:lineRule="auto"/>
              <w:jc w:val="center"/>
              <w:rPr>
                <w:rFonts w:ascii="Times New Roman" w:hAnsi="Times New Roman" w:cstheme="majorHAnsi"/>
                <w:b/>
                <w:sz w:val="24"/>
                <w:szCs w:val="24"/>
              </w:rPr>
            </w:pPr>
            <w:r w:rsidRPr="005424D0">
              <w:rPr>
                <w:rFonts w:ascii="Times New Roman" w:hAnsi="Times New Roman" w:cstheme="majorHAnsi"/>
                <w:b/>
                <w:sz w:val="24"/>
                <w:szCs w:val="24"/>
              </w:rPr>
              <w:t>Джерела фінансування</w:t>
            </w:r>
          </w:p>
        </w:tc>
        <w:tc>
          <w:tcPr>
            <w:tcW w:w="1627" w:type="dxa"/>
            <w:vAlign w:val="center"/>
          </w:tcPr>
          <w:p w:rsidR="0065373E" w:rsidRPr="005424D0" w:rsidRDefault="0065373E" w:rsidP="007B0A9D">
            <w:pPr>
              <w:spacing w:after="0" w:line="240" w:lineRule="auto"/>
              <w:jc w:val="center"/>
              <w:rPr>
                <w:rFonts w:ascii="Times New Roman" w:hAnsi="Times New Roman" w:cstheme="majorHAnsi"/>
                <w:b/>
                <w:sz w:val="24"/>
                <w:szCs w:val="24"/>
              </w:rPr>
            </w:pPr>
            <w:r w:rsidRPr="005424D0">
              <w:rPr>
                <w:rFonts w:ascii="Times New Roman" w:hAnsi="Times New Roman" w:cstheme="majorHAnsi"/>
                <w:b/>
                <w:sz w:val="24"/>
                <w:szCs w:val="24"/>
              </w:rPr>
              <w:t>Попередній фінансово-економічний розрахунок</w:t>
            </w:r>
          </w:p>
        </w:tc>
        <w:tc>
          <w:tcPr>
            <w:tcW w:w="1440" w:type="dxa"/>
            <w:vAlign w:val="center"/>
          </w:tcPr>
          <w:p w:rsidR="0065373E" w:rsidRPr="005424D0" w:rsidRDefault="0065373E" w:rsidP="007B0A9D">
            <w:pPr>
              <w:spacing w:after="0" w:line="240" w:lineRule="auto"/>
              <w:jc w:val="center"/>
              <w:rPr>
                <w:rFonts w:ascii="Times New Roman" w:hAnsi="Times New Roman" w:cstheme="majorHAnsi"/>
                <w:b/>
                <w:sz w:val="24"/>
                <w:szCs w:val="24"/>
              </w:rPr>
            </w:pPr>
            <w:r w:rsidRPr="005424D0">
              <w:rPr>
                <w:rFonts w:ascii="Times New Roman" w:hAnsi="Times New Roman" w:cstheme="majorHAnsi"/>
                <w:b/>
                <w:sz w:val="24"/>
                <w:szCs w:val="24"/>
              </w:rPr>
              <w:t>Строк виконання</w:t>
            </w:r>
          </w:p>
        </w:tc>
        <w:tc>
          <w:tcPr>
            <w:tcW w:w="2388" w:type="dxa"/>
            <w:vAlign w:val="center"/>
          </w:tcPr>
          <w:p w:rsidR="0065373E" w:rsidRPr="005424D0" w:rsidRDefault="0065373E" w:rsidP="007B0A9D">
            <w:pPr>
              <w:spacing w:after="0" w:line="240" w:lineRule="auto"/>
              <w:jc w:val="center"/>
              <w:rPr>
                <w:rFonts w:ascii="Times New Roman" w:hAnsi="Times New Roman" w:cstheme="majorHAnsi"/>
                <w:b/>
                <w:sz w:val="24"/>
                <w:szCs w:val="24"/>
              </w:rPr>
            </w:pPr>
            <w:r w:rsidRPr="005424D0">
              <w:rPr>
                <w:rFonts w:ascii="Times New Roman" w:hAnsi="Times New Roman" w:cstheme="majorHAnsi"/>
                <w:b/>
                <w:sz w:val="24"/>
                <w:szCs w:val="24"/>
              </w:rPr>
              <w:t>Індикатори реалізації</w:t>
            </w:r>
          </w:p>
        </w:tc>
      </w:tr>
      <w:tr w:rsidR="0065373E" w:rsidTr="007B0A9D">
        <w:tc>
          <w:tcPr>
            <w:tcW w:w="15021" w:type="dxa"/>
            <w:gridSpan w:val="8"/>
            <w:shd w:val="clear" w:color="auto" w:fill="C5E0B3" w:themeFill="accent6" w:themeFillTint="66"/>
          </w:tcPr>
          <w:p w:rsidR="0065373E" w:rsidRPr="0048556A" w:rsidRDefault="005424D0" w:rsidP="0065373E">
            <w:pPr>
              <w:spacing w:after="0" w:line="240" w:lineRule="auto"/>
              <w:jc w:val="center"/>
              <w:rPr>
                <w:rFonts w:ascii="Times New Roman" w:hAnsi="Times New Roman" w:cstheme="majorHAnsi"/>
                <w:b/>
                <w:sz w:val="28"/>
                <w:szCs w:val="28"/>
              </w:rPr>
            </w:pPr>
            <w:r>
              <w:rPr>
                <w:rFonts w:ascii="Times New Roman" w:hAnsi="Times New Roman" w:cstheme="majorHAnsi"/>
                <w:b/>
                <w:sz w:val="28"/>
                <w:szCs w:val="28"/>
              </w:rPr>
              <w:t>1.</w:t>
            </w:r>
            <w:r w:rsidR="0065373E" w:rsidRPr="0048556A">
              <w:rPr>
                <w:rFonts w:ascii="Times New Roman" w:hAnsi="Times New Roman" w:cstheme="majorHAnsi"/>
                <w:b/>
                <w:sz w:val="28"/>
                <w:szCs w:val="28"/>
              </w:rPr>
              <w:t>Заходи з відновлення пошкоджених об’єктів шляхом виконання робіт з реконструкції, реставрації, капітального чи поточного ремонту</w:t>
            </w:r>
          </w:p>
        </w:tc>
      </w:tr>
      <w:tr w:rsidR="007B0A9D" w:rsidTr="007B0A9D">
        <w:tc>
          <w:tcPr>
            <w:tcW w:w="696" w:type="dxa"/>
          </w:tcPr>
          <w:p w:rsidR="0065373E" w:rsidRPr="005424D0" w:rsidRDefault="0048556A" w:rsidP="0065373E">
            <w:pPr>
              <w:spacing w:after="0" w:line="360" w:lineRule="auto"/>
              <w:jc w:val="both"/>
              <w:rPr>
                <w:rFonts w:ascii="Times New Roman" w:hAnsi="Times New Roman" w:cstheme="majorHAnsi"/>
                <w:sz w:val="28"/>
                <w:szCs w:val="28"/>
              </w:rPr>
            </w:pPr>
            <w:r w:rsidRPr="005424D0">
              <w:rPr>
                <w:rFonts w:ascii="Times New Roman" w:hAnsi="Times New Roman" w:cstheme="majorHAnsi"/>
                <w:sz w:val="28"/>
                <w:szCs w:val="28"/>
              </w:rPr>
              <w:t>1.1.</w:t>
            </w:r>
          </w:p>
        </w:tc>
        <w:tc>
          <w:tcPr>
            <w:tcW w:w="3268" w:type="dxa"/>
          </w:tcPr>
          <w:p w:rsidR="0065373E" w:rsidRPr="005424D0" w:rsidRDefault="0048556A" w:rsidP="005424D0">
            <w:pPr>
              <w:spacing w:after="0" w:line="240" w:lineRule="auto"/>
              <w:jc w:val="both"/>
              <w:rPr>
                <w:rFonts w:ascii="Times New Roman" w:hAnsi="Times New Roman" w:cstheme="majorHAnsi"/>
                <w:sz w:val="24"/>
                <w:szCs w:val="24"/>
              </w:rPr>
            </w:pPr>
            <w:r w:rsidRPr="005424D0">
              <w:rPr>
                <w:rFonts w:ascii="Times New Roman" w:hAnsi="Times New Roman" w:cstheme="majorHAnsi"/>
                <w:sz w:val="24"/>
                <w:szCs w:val="24"/>
              </w:rPr>
              <w:t xml:space="preserve">Капітальний ремонт покрівлі </w:t>
            </w:r>
            <w:r w:rsidR="005424D0">
              <w:rPr>
                <w:rFonts w:ascii="Times New Roman" w:hAnsi="Times New Roman" w:cstheme="majorHAnsi"/>
                <w:sz w:val="24"/>
                <w:szCs w:val="24"/>
              </w:rPr>
              <w:t>Бунчужненської</w:t>
            </w:r>
            <w:r w:rsidRPr="005424D0">
              <w:rPr>
                <w:rFonts w:ascii="Times New Roman" w:hAnsi="Times New Roman" w:cstheme="majorHAnsi"/>
                <w:sz w:val="24"/>
                <w:szCs w:val="24"/>
              </w:rPr>
              <w:t xml:space="preserve"> гімназії ім.І.Г.Прибора Васильківської селищної ради за адресою 52600, Дніпропетровська область, Синельниківський район, село Бунчужне  (Григорівка), вул.Миру, 5А.</w:t>
            </w:r>
          </w:p>
        </w:tc>
        <w:tc>
          <w:tcPr>
            <w:tcW w:w="2410" w:type="dxa"/>
          </w:tcPr>
          <w:p w:rsidR="0065373E" w:rsidRPr="00982E2A" w:rsidRDefault="00982E2A" w:rsidP="00982E2A">
            <w:pPr>
              <w:spacing w:after="0" w:line="240" w:lineRule="auto"/>
              <w:jc w:val="both"/>
              <w:rPr>
                <w:rFonts w:ascii="Times New Roman" w:hAnsi="Times New Roman" w:cstheme="majorHAnsi"/>
                <w:sz w:val="24"/>
                <w:szCs w:val="24"/>
              </w:rPr>
            </w:pPr>
            <w:r w:rsidRPr="00982E2A">
              <w:rPr>
                <w:rFonts w:ascii="Times New Roman" w:hAnsi="Times New Roman" w:cstheme="majorHAnsi"/>
                <w:sz w:val="24"/>
                <w:szCs w:val="24"/>
              </w:rPr>
              <w:t>Відділ освіти, культури, молоді та спорту Васильківської селищної ради</w:t>
            </w:r>
          </w:p>
        </w:tc>
        <w:tc>
          <w:tcPr>
            <w:tcW w:w="1276" w:type="dxa"/>
          </w:tcPr>
          <w:p w:rsidR="0065373E" w:rsidRPr="00AD242C" w:rsidRDefault="005424D0" w:rsidP="005424D0">
            <w:pPr>
              <w:spacing w:after="0" w:line="360" w:lineRule="auto"/>
              <w:jc w:val="center"/>
              <w:rPr>
                <w:rFonts w:ascii="Times New Roman" w:hAnsi="Times New Roman" w:cstheme="majorHAnsi"/>
                <w:sz w:val="28"/>
                <w:szCs w:val="28"/>
              </w:rPr>
            </w:pPr>
            <w:r w:rsidRPr="00AD242C">
              <w:rPr>
                <w:rFonts w:ascii="Times New Roman" w:hAnsi="Times New Roman" w:cstheme="majorHAnsi"/>
                <w:sz w:val="28"/>
                <w:szCs w:val="28"/>
              </w:rPr>
              <w:t>І</w:t>
            </w:r>
          </w:p>
        </w:tc>
        <w:tc>
          <w:tcPr>
            <w:tcW w:w="1916" w:type="dxa"/>
          </w:tcPr>
          <w:p w:rsidR="0065373E" w:rsidRPr="005424D0" w:rsidRDefault="005424D0" w:rsidP="005424D0">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65373E" w:rsidRPr="00AD242C" w:rsidRDefault="0003516D" w:rsidP="005424D0">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14100,0 тис.грн</w:t>
            </w:r>
          </w:p>
        </w:tc>
        <w:tc>
          <w:tcPr>
            <w:tcW w:w="1440" w:type="dxa"/>
          </w:tcPr>
          <w:p w:rsidR="0065373E" w:rsidRPr="00AD242C" w:rsidRDefault="0003516D" w:rsidP="005424D0">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2025-2028</w:t>
            </w:r>
          </w:p>
        </w:tc>
        <w:tc>
          <w:tcPr>
            <w:tcW w:w="2388" w:type="dxa"/>
          </w:tcPr>
          <w:p w:rsidR="0003516D" w:rsidRPr="0003516D" w:rsidRDefault="0003516D" w:rsidP="0003516D">
            <w:pPr>
              <w:spacing w:after="0" w:line="240" w:lineRule="auto"/>
              <w:jc w:val="both"/>
              <w:rPr>
                <w:rFonts w:ascii="Times New Roman" w:hAnsi="Times New Roman" w:cstheme="majorHAnsi"/>
                <w:sz w:val="24"/>
                <w:szCs w:val="24"/>
              </w:rPr>
            </w:pPr>
            <w:r w:rsidRPr="0003516D">
              <w:rPr>
                <w:rFonts w:ascii="Times New Roman" w:hAnsi="Times New Roman" w:cstheme="majorHAnsi"/>
                <w:sz w:val="24"/>
                <w:szCs w:val="24"/>
              </w:rPr>
              <w:t>здійснено капітальний ремонт покрівлі  та утеплення горища будівлі ;</w:t>
            </w:r>
          </w:p>
          <w:p w:rsidR="0003516D" w:rsidRPr="0003516D" w:rsidRDefault="0003516D" w:rsidP="0003516D">
            <w:pPr>
              <w:spacing w:after="0" w:line="240" w:lineRule="auto"/>
              <w:jc w:val="both"/>
              <w:rPr>
                <w:rFonts w:ascii="Times New Roman" w:hAnsi="Times New Roman" w:cstheme="majorHAnsi"/>
                <w:sz w:val="24"/>
                <w:szCs w:val="24"/>
              </w:rPr>
            </w:pPr>
            <w:r w:rsidRPr="0003516D">
              <w:rPr>
                <w:rFonts w:ascii="Times New Roman" w:hAnsi="Times New Roman" w:cstheme="majorHAnsi"/>
                <w:sz w:val="24"/>
                <w:szCs w:val="24"/>
              </w:rPr>
              <w:t>–</w:t>
            </w:r>
            <w:r w:rsidRPr="0003516D">
              <w:rPr>
                <w:rFonts w:ascii="Times New Roman" w:hAnsi="Times New Roman" w:cstheme="majorHAnsi"/>
                <w:sz w:val="24"/>
                <w:szCs w:val="24"/>
              </w:rPr>
              <w:tab/>
              <w:t>знижено витрати на опалення;</w:t>
            </w:r>
          </w:p>
          <w:p w:rsidR="0003516D" w:rsidRPr="0003516D" w:rsidRDefault="0003516D" w:rsidP="0003516D">
            <w:pPr>
              <w:spacing w:after="0" w:line="240" w:lineRule="auto"/>
              <w:jc w:val="both"/>
              <w:rPr>
                <w:rFonts w:ascii="Times New Roman" w:hAnsi="Times New Roman" w:cstheme="majorHAnsi"/>
                <w:sz w:val="24"/>
                <w:szCs w:val="24"/>
              </w:rPr>
            </w:pPr>
            <w:r w:rsidRPr="0003516D">
              <w:rPr>
                <w:rFonts w:ascii="Times New Roman" w:hAnsi="Times New Roman" w:cstheme="majorHAnsi"/>
                <w:sz w:val="24"/>
                <w:szCs w:val="24"/>
              </w:rPr>
              <w:t>–</w:t>
            </w:r>
            <w:r w:rsidRPr="0003516D">
              <w:rPr>
                <w:rFonts w:ascii="Times New Roman" w:hAnsi="Times New Roman" w:cstheme="majorHAnsi"/>
                <w:sz w:val="24"/>
                <w:szCs w:val="24"/>
              </w:rPr>
              <w:tab/>
              <w:t>підвищено температуру комфорту у приміщеннях школи;</w:t>
            </w:r>
          </w:p>
          <w:p w:rsidR="0065373E" w:rsidRPr="00AD242C" w:rsidRDefault="0003516D" w:rsidP="0003516D">
            <w:pPr>
              <w:spacing w:after="0" w:line="240" w:lineRule="auto"/>
              <w:jc w:val="both"/>
              <w:rPr>
                <w:rFonts w:ascii="Times New Roman" w:hAnsi="Times New Roman" w:cstheme="majorHAnsi"/>
                <w:sz w:val="24"/>
                <w:szCs w:val="24"/>
              </w:rPr>
            </w:pPr>
            <w:r w:rsidRPr="0003516D">
              <w:rPr>
                <w:rFonts w:ascii="Times New Roman" w:hAnsi="Times New Roman" w:cstheme="majorHAnsi"/>
                <w:sz w:val="24"/>
                <w:szCs w:val="24"/>
              </w:rPr>
              <w:t>–</w:t>
            </w:r>
            <w:r w:rsidRPr="0003516D">
              <w:rPr>
                <w:rFonts w:ascii="Times New Roman" w:hAnsi="Times New Roman" w:cstheme="majorHAnsi"/>
                <w:sz w:val="24"/>
                <w:szCs w:val="24"/>
              </w:rPr>
              <w:tab/>
              <w:t>підвищена  безпека та умови перебування для учнів, учениць та працівників і працівниць</w:t>
            </w:r>
          </w:p>
        </w:tc>
      </w:tr>
      <w:tr w:rsidR="0048556A" w:rsidTr="007B0A9D">
        <w:tc>
          <w:tcPr>
            <w:tcW w:w="15021" w:type="dxa"/>
            <w:gridSpan w:val="8"/>
            <w:shd w:val="clear" w:color="auto" w:fill="DEEAF6" w:themeFill="accent1" w:themeFillTint="33"/>
          </w:tcPr>
          <w:p w:rsidR="0048556A" w:rsidRPr="005424D0" w:rsidRDefault="005424D0" w:rsidP="005424D0">
            <w:pPr>
              <w:spacing w:after="0" w:line="360" w:lineRule="auto"/>
              <w:jc w:val="center"/>
              <w:rPr>
                <w:rFonts w:ascii="Times New Roman" w:hAnsi="Times New Roman" w:cstheme="majorHAnsi"/>
                <w:b/>
                <w:sz w:val="28"/>
                <w:szCs w:val="28"/>
              </w:rPr>
            </w:pPr>
            <w:r>
              <w:rPr>
                <w:rFonts w:ascii="Times New Roman" w:hAnsi="Times New Roman" w:cstheme="majorHAnsi"/>
                <w:b/>
                <w:sz w:val="28"/>
                <w:szCs w:val="28"/>
              </w:rPr>
              <w:t>2.</w:t>
            </w:r>
            <w:r w:rsidR="0048556A" w:rsidRPr="005424D0">
              <w:rPr>
                <w:rFonts w:ascii="Times New Roman" w:hAnsi="Times New Roman" w:cstheme="majorHAnsi"/>
                <w:b/>
                <w:sz w:val="28"/>
                <w:szCs w:val="28"/>
              </w:rPr>
              <w:t>Заходи з відновлення об’єктів шляхом нового будівництва або пропозиції щодо будівництва нових об’єктів</w:t>
            </w:r>
          </w:p>
        </w:tc>
      </w:tr>
      <w:tr w:rsidR="007B0A9D" w:rsidTr="007B0A9D">
        <w:tc>
          <w:tcPr>
            <w:tcW w:w="696" w:type="dxa"/>
          </w:tcPr>
          <w:p w:rsidR="007B0A9D" w:rsidRPr="006A2694" w:rsidRDefault="007B0A9D" w:rsidP="007B0A9D">
            <w:pPr>
              <w:spacing w:after="0" w:line="360" w:lineRule="auto"/>
              <w:jc w:val="both"/>
              <w:rPr>
                <w:rFonts w:ascii="Times New Roman" w:hAnsi="Times New Roman" w:cstheme="majorHAnsi"/>
                <w:sz w:val="24"/>
                <w:szCs w:val="24"/>
              </w:rPr>
            </w:pPr>
            <w:r w:rsidRPr="006A2694">
              <w:rPr>
                <w:rFonts w:ascii="Times New Roman" w:hAnsi="Times New Roman" w:cstheme="majorHAnsi"/>
                <w:sz w:val="24"/>
                <w:szCs w:val="24"/>
              </w:rPr>
              <w:lastRenderedPageBreak/>
              <w:t>2.1.</w:t>
            </w:r>
          </w:p>
        </w:tc>
        <w:tc>
          <w:tcPr>
            <w:tcW w:w="3268" w:type="dxa"/>
          </w:tcPr>
          <w:p w:rsidR="007B0A9D" w:rsidRPr="005424D0" w:rsidRDefault="007B0A9D" w:rsidP="007B0A9D">
            <w:pPr>
              <w:spacing w:after="0" w:line="240" w:lineRule="auto"/>
              <w:jc w:val="both"/>
              <w:rPr>
                <w:rFonts w:ascii="Times New Roman" w:hAnsi="Times New Roman" w:cstheme="majorHAnsi"/>
                <w:sz w:val="24"/>
                <w:szCs w:val="24"/>
              </w:rPr>
            </w:pPr>
            <w:r w:rsidRPr="005424D0">
              <w:rPr>
                <w:rFonts w:ascii="Times New Roman" w:hAnsi="Times New Roman" w:cstheme="majorHAnsi"/>
                <w:sz w:val="24"/>
                <w:szCs w:val="24"/>
              </w:rPr>
              <w:t>Створення промислового цеху по сушці та заморожуванню овочів та фруктів на базі колишньої школи в с. Катеринівка</w:t>
            </w:r>
          </w:p>
        </w:tc>
        <w:tc>
          <w:tcPr>
            <w:tcW w:w="2410" w:type="dxa"/>
          </w:tcPr>
          <w:p w:rsidR="007B0A9D" w:rsidRPr="00AF389B" w:rsidRDefault="007B0A9D" w:rsidP="007B0A9D">
            <w:pPr>
              <w:spacing w:after="0" w:line="240" w:lineRule="auto"/>
              <w:jc w:val="both"/>
              <w:rPr>
                <w:rFonts w:ascii="Times New Roman" w:hAnsi="Times New Roman" w:cstheme="majorHAnsi"/>
                <w:sz w:val="24"/>
                <w:szCs w:val="24"/>
              </w:rPr>
            </w:pPr>
            <w:r w:rsidRPr="00AF389B">
              <w:rPr>
                <w:rFonts w:ascii="Times New Roman" w:hAnsi="Times New Roman" w:cstheme="majorHAnsi"/>
                <w:sz w:val="24"/>
                <w:szCs w:val="24"/>
              </w:rPr>
              <w:t>Відділ міжнародного співробітництва та проектно-інвестиційно діяльності, приватні підприємці</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sidRPr="006A2694">
              <w:rPr>
                <w:rFonts w:ascii="Times New Roman" w:hAnsi="Times New Roman" w:cstheme="majorHAnsi"/>
                <w:sz w:val="28"/>
                <w:szCs w:val="28"/>
              </w:rPr>
              <w:t>ІІІ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B0A9D" w:rsidRDefault="007B0A9D" w:rsidP="007B0A9D">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1483,0</w:t>
            </w:r>
            <w:r w:rsidRPr="007B0A9D">
              <w:rPr>
                <w:rFonts w:ascii="Times New Roman" w:hAnsi="Times New Roman" w:cstheme="majorHAnsi"/>
                <w:sz w:val="24"/>
                <w:szCs w:val="24"/>
              </w:rPr>
              <w:t xml:space="preserve"> тис. грн</w:t>
            </w:r>
          </w:p>
        </w:tc>
        <w:tc>
          <w:tcPr>
            <w:tcW w:w="1440" w:type="dxa"/>
          </w:tcPr>
          <w:p w:rsidR="007B0A9D" w:rsidRPr="00AD242C" w:rsidRDefault="007B0A9D" w:rsidP="007B0A9D">
            <w:pPr>
              <w:spacing w:after="0" w:line="360" w:lineRule="auto"/>
              <w:jc w:val="both"/>
              <w:rPr>
                <w:rFonts w:ascii="Times New Roman" w:hAnsi="Times New Roman" w:cstheme="majorHAnsi"/>
                <w:sz w:val="24"/>
                <w:szCs w:val="24"/>
              </w:rPr>
            </w:pPr>
            <w:r w:rsidRPr="00AD242C">
              <w:rPr>
                <w:rFonts w:ascii="Times New Roman" w:hAnsi="Times New Roman" w:cstheme="majorHAnsi"/>
                <w:sz w:val="24"/>
                <w:szCs w:val="24"/>
              </w:rPr>
              <w:t>2025-2026</w:t>
            </w:r>
          </w:p>
        </w:tc>
        <w:tc>
          <w:tcPr>
            <w:tcW w:w="2388" w:type="dxa"/>
          </w:tcPr>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-створено робочі місця (5-7);</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-збільшено надходження до місцевого бюджету;</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-підвищено добробут населення;</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-забезпечено стале економічне зростання громади</w:t>
            </w:r>
          </w:p>
          <w:p w:rsidR="007B0A9D" w:rsidRPr="00AD242C"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-збільшено обсяг податкових надходжень до бюджету громади</w:t>
            </w:r>
          </w:p>
        </w:tc>
      </w:tr>
      <w:tr w:rsidR="007B0A9D" w:rsidTr="007B0A9D">
        <w:tc>
          <w:tcPr>
            <w:tcW w:w="696" w:type="dxa"/>
          </w:tcPr>
          <w:p w:rsidR="007B0A9D" w:rsidRPr="006A2694" w:rsidRDefault="007B0A9D" w:rsidP="007B0A9D">
            <w:pPr>
              <w:spacing w:after="0" w:line="360" w:lineRule="auto"/>
              <w:jc w:val="both"/>
              <w:rPr>
                <w:rFonts w:ascii="Times New Roman" w:hAnsi="Times New Roman" w:cstheme="majorHAnsi"/>
                <w:sz w:val="24"/>
                <w:szCs w:val="24"/>
              </w:rPr>
            </w:pPr>
            <w:r w:rsidRPr="006A2694">
              <w:rPr>
                <w:rFonts w:ascii="Times New Roman" w:hAnsi="Times New Roman" w:cstheme="majorHAnsi"/>
                <w:sz w:val="24"/>
                <w:szCs w:val="24"/>
              </w:rPr>
              <w:t>2.2.</w:t>
            </w:r>
          </w:p>
        </w:tc>
        <w:tc>
          <w:tcPr>
            <w:tcW w:w="3268" w:type="dxa"/>
          </w:tcPr>
          <w:p w:rsidR="007B0A9D" w:rsidRPr="00AD242C" w:rsidRDefault="007B0A9D" w:rsidP="007B0A9D">
            <w:pPr>
              <w:spacing w:after="0" w:line="240" w:lineRule="auto"/>
              <w:jc w:val="both"/>
              <w:rPr>
                <w:rFonts w:ascii="Times New Roman" w:hAnsi="Times New Roman" w:cstheme="majorHAnsi"/>
                <w:sz w:val="24"/>
                <w:szCs w:val="24"/>
              </w:rPr>
            </w:pPr>
            <w:r w:rsidRPr="00AD242C">
              <w:rPr>
                <w:rFonts w:ascii="Times New Roman" w:hAnsi="Times New Roman" w:cstheme="majorHAnsi"/>
                <w:sz w:val="24"/>
                <w:szCs w:val="24"/>
              </w:rPr>
              <w:t>Створення поліграфічного відділення на території смт. Васильківка</w:t>
            </w:r>
          </w:p>
        </w:tc>
        <w:tc>
          <w:tcPr>
            <w:tcW w:w="2410" w:type="dxa"/>
          </w:tcPr>
          <w:p w:rsidR="007B0A9D" w:rsidRPr="00AF389B" w:rsidRDefault="007B0A9D" w:rsidP="007B0A9D">
            <w:pPr>
              <w:spacing w:after="0" w:line="240" w:lineRule="auto"/>
              <w:jc w:val="both"/>
              <w:rPr>
                <w:rFonts w:ascii="Times New Roman" w:hAnsi="Times New Roman" w:cstheme="majorHAnsi"/>
                <w:sz w:val="24"/>
                <w:szCs w:val="24"/>
              </w:rPr>
            </w:pPr>
            <w:r w:rsidRPr="00AF389B">
              <w:rPr>
                <w:rFonts w:ascii="Times New Roman" w:hAnsi="Times New Roman" w:cstheme="majorHAnsi"/>
                <w:sz w:val="24"/>
                <w:szCs w:val="24"/>
              </w:rPr>
              <w:t>Відділ міжнародного співробітництва та проектно-інвестиційно діяльності, приватні підприємці</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ІІІ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B0A9D" w:rsidRDefault="007B0A9D" w:rsidP="007B0A9D">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2800,0 тис.грн</w:t>
            </w:r>
          </w:p>
        </w:tc>
        <w:tc>
          <w:tcPr>
            <w:tcW w:w="1440" w:type="dxa"/>
          </w:tcPr>
          <w:p w:rsidR="007B0A9D" w:rsidRPr="00AD242C" w:rsidRDefault="007B0A9D" w:rsidP="007B0A9D">
            <w:pPr>
              <w:spacing w:after="0" w:line="360" w:lineRule="auto"/>
              <w:jc w:val="both"/>
              <w:rPr>
                <w:rFonts w:ascii="Times New Roman" w:hAnsi="Times New Roman" w:cstheme="majorHAnsi"/>
                <w:sz w:val="24"/>
                <w:szCs w:val="24"/>
              </w:rPr>
            </w:pPr>
            <w:r w:rsidRPr="007B0A9D">
              <w:rPr>
                <w:rFonts w:ascii="Times New Roman" w:hAnsi="Times New Roman" w:cstheme="majorHAnsi"/>
                <w:sz w:val="24"/>
                <w:szCs w:val="24"/>
              </w:rPr>
              <w:t>2026-2029</w:t>
            </w:r>
          </w:p>
        </w:tc>
        <w:tc>
          <w:tcPr>
            <w:tcW w:w="2388" w:type="dxa"/>
          </w:tcPr>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–cтворено робочі місця (5-7);</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 збільшено надходжень до місцевого бюджету;</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–розширено можливості  економічного розвитку;</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–підвищено конкурентоспроможність;</w:t>
            </w:r>
          </w:p>
          <w:p w:rsidR="007B0A9D" w:rsidRPr="00AD242C"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 підвищена зайнятість населення.</w:t>
            </w:r>
          </w:p>
        </w:tc>
      </w:tr>
      <w:tr w:rsidR="007B0A9D" w:rsidTr="007B0A9D">
        <w:tc>
          <w:tcPr>
            <w:tcW w:w="696" w:type="dxa"/>
          </w:tcPr>
          <w:p w:rsidR="007B0A9D" w:rsidRPr="006A2694" w:rsidRDefault="007B0A9D" w:rsidP="007B0A9D">
            <w:pPr>
              <w:spacing w:after="0" w:line="360" w:lineRule="auto"/>
              <w:jc w:val="both"/>
              <w:rPr>
                <w:rFonts w:ascii="Times New Roman" w:hAnsi="Times New Roman" w:cstheme="majorHAnsi"/>
                <w:sz w:val="24"/>
                <w:szCs w:val="24"/>
              </w:rPr>
            </w:pPr>
            <w:r w:rsidRPr="006A2694">
              <w:rPr>
                <w:rFonts w:ascii="Times New Roman" w:hAnsi="Times New Roman" w:cstheme="majorHAnsi"/>
                <w:sz w:val="24"/>
                <w:szCs w:val="24"/>
              </w:rPr>
              <w:t>2.3.</w:t>
            </w:r>
          </w:p>
        </w:tc>
        <w:tc>
          <w:tcPr>
            <w:tcW w:w="3268" w:type="dxa"/>
          </w:tcPr>
          <w:p w:rsidR="007B0A9D" w:rsidRPr="00AD242C" w:rsidRDefault="007B0A9D" w:rsidP="007B0A9D">
            <w:pPr>
              <w:spacing w:after="0" w:line="240" w:lineRule="auto"/>
              <w:jc w:val="both"/>
              <w:rPr>
                <w:rFonts w:ascii="Times New Roman" w:hAnsi="Times New Roman" w:cstheme="majorHAnsi"/>
                <w:sz w:val="24"/>
                <w:szCs w:val="24"/>
              </w:rPr>
            </w:pPr>
            <w:r w:rsidRPr="00AD242C">
              <w:rPr>
                <w:rFonts w:ascii="Times New Roman" w:hAnsi="Times New Roman" w:cstheme="majorHAnsi"/>
                <w:sz w:val="24"/>
                <w:szCs w:val="24"/>
              </w:rPr>
              <w:t>Будівництво цеху з виробництва бутильованої питної та мінеральної води на території с. Великоолександрівка</w:t>
            </w:r>
          </w:p>
        </w:tc>
        <w:tc>
          <w:tcPr>
            <w:tcW w:w="2410" w:type="dxa"/>
          </w:tcPr>
          <w:p w:rsidR="007B0A9D" w:rsidRDefault="007B0A9D" w:rsidP="007B0A9D">
            <w:pPr>
              <w:spacing w:after="0" w:line="240" w:lineRule="auto"/>
              <w:jc w:val="both"/>
              <w:rPr>
                <w:rFonts w:ascii="Times New Roman" w:hAnsi="Times New Roman" w:cstheme="majorHAnsi"/>
                <w:b/>
                <w:sz w:val="28"/>
                <w:szCs w:val="28"/>
              </w:rPr>
            </w:pPr>
            <w:r w:rsidRPr="00AF389B">
              <w:rPr>
                <w:rFonts w:ascii="Times New Roman" w:hAnsi="Times New Roman" w:cstheme="majorHAnsi"/>
                <w:sz w:val="24"/>
                <w:szCs w:val="24"/>
              </w:rPr>
              <w:t xml:space="preserve">Відділ міжнародного співробітництва та проектно-інвестиційно </w:t>
            </w:r>
            <w:r w:rsidRPr="00AF389B">
              <w:rPr>
                <w:rFonts w:ascii="Times New Roman" w:hAnsi="Times New Roman" w:cstheme="majorHAnsi"/>
                <w:sz w:val="24"/>
                <w:szCs w:val="24"/>
              </w:rPr>
              <w:lastRenderedPageBreak/>
              <w:t>діяльності, приватні підприємці</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lastRenderedPageBreak/>
              <w:t>ІІІ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B0A9D" w:rsidRDefault="007B0A9D" w:rsidP="007B0A9D">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6400,0 тис.грн</w:t>
            </w:r>
          </w:p>
        </w:tc>
        <w:tc>
          <w:tcPr>
            <w:tcW w:w="1440" w:type="dxa"/>
          </w:tcPr>
          <w:p w:rsidR="007B0A9D" w:rsidRPr="00AD242C" w:rsidRDefault="007B0A9D" w:rsidP="007B0A9D">
            <w:pPr>
              <w:spacing w:after="0" w:line="360" w:lineRule="auto"/>
              <w:jc w:val="both"/>
              <w:rPr>
                <w:rFonts w:ascii="Times New Roman" w:hAnsi="Times New Roman" w:cstheme="majorHAnsi"/>
                <w:sz w:val="24"/>
                <w:szCs w:val="24"/>
              </w:rPr>
            </w:pPr>
            <w:r w:rsidRPr="007B0A9D">
              <w:rPr>
                <w:rFonts w:ascii="Times New Roman" w:hAnsi="Times New Roman" w:cstheme="majorHAnsi"/>
                <w:sz w:val="24"/>
                <w:szCs w:val="24"/>
              </w:rPr>
              <w:t>2028-2031</w:t>
            </w:r>
          </w:p>
        </w:tc>
        <w:tc>
          <w:tcPr>
            <w:tcW w:w="2388" w:type="dxa"/>
          </w:tcPr>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w:t>
            </w:r>
            <w:r w:rsidRPr="007B0A9D">
              <w:rPr>
                <w:rFonts w:ascii="Times New Roman" w:hAnsi="Times New Roman" w:cstheme="majorHAnsi"/>
                <w:sz w:val="24"/>
                <w:szCs w:val="24"/>
              </w:rPr>
              <w:tab/>
              <w:t>cтворено робочі місця;</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w:t>
            </w:r>
            <w:r>
              <w:rPr>
                <w:rFonts w:ascii="Times New Roman" w:hAnsi="Times New Roman" w:cstheme="majorHAnsi"/>
                <w:sz w:val="24"/>
                <w:szCs w:val="24"/>
              </w:rPr>
              <w:t xml:space="preserve"> </w:t>
            </w:r>
            <w:r w:rsidRPr="007B0A9D">
              <w:rPr>
                <w:rFonts w:ascii="Times New Roman" w:hAnsi="Times New Roman" w:cstheme="majorHAnsi"/>
                <w:sz w:val="24"/>
                <w:szCs w:val="24"/>
              </w:rPr>
              <w:t xml:space="preserve">забезпечено бутильованою  питною водою </w:t>
            </w:r>
            <w:r w:rsidRPr="007B0A9D">
              <w:rPr>
                <w:rFonts w:ascii="Times New Roman" w:hAnsi="Times New Roman" w:cstheme="majorHAnsi"/>
                <w:sz w:val="24"/>
                <w:szCs w:val="24"/>
              </w:rPr>
              <w:lastRenderedPageBreak/>
              <w:t>жителів і жительок ТГ</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w:t>
            </w:r>
            <w:r w:rsidRPr="007B0A9D">
              <w:rPr>
                <w:rFonts w:ascii="Times New Roman" w:hAnsi="Times New Roman" w:cstheme="majorHAnsi"/>
                <w:sz w:val="24"/>
                <w:szCs w:val="24"/>
              </w:rPr>
              <w:tab/>
              <w:t>покращено здоров’я мешканців і мешканок громади;</w:t>
            </w:r>
          </w:p>
          <w:p w:rsidR="007B0A9D" w:rsidRPr="00AD242C"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w:t>
            </w:r>
            <w:r w:rsidRPr="007B0A9D">
              <w:rPr>
                <w:rFonts w:ascii="Times New Roman" w:hAnsi="Times New Roman" w:cstheme="majorHAnsi"/>
                <w:sz w:val="24"/>
                <w:szCs w:val="24"/>
              </w:rPr>
              <w:tab/>
              <w:t>збільшено надходження коштів до бюджету ТГ</w:t>
            </w:r>
          </w:p>
        </w:tc>
      </w:tr>
      <w:tr w:rsidR="007B0A9D" w:rsidTr="007B0A9D">
        <w:tc>
          <w:tcPr>
            <w:tcW w:w="696" w:type="dxa"/>
          </w:tcPr>
          <w:p w:rsidR="007B0A9D" w:rsidRPr="006A2694" w:rsidRDefault="007B0A9D"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lastRenderedPageBreak/>
              <w:t>2.4.</w:t>
            </w:r>
          </w:p>
        </w:tc>
        <w:tc>
          <w:tcPr>
            <w:tcW w:w="3268" w:type="dxa"/>
          </w:tcPr>
          <w:p w:rsidR="007B0A9D" w:rsidRPr="00AD242C" w:rsidRDefault="007B0A9D" w:rsidP="007B0A9D">
            <w:pPr>
              <w:spacing w:after="0" w:line="240" w:lineRule="auto"/>
              <w:jc w:val="both"/>
              <w:rPr>
                <w:rFonts w:ascii="Times New Roman" w:hAnsi="Times New Roman" w:cstheme="majorHAnsi"/>
                <w:sz w:val="24"/>
                <w:szCs w:val="24"/>
              </w:rPr>
            </w:pPr>
            <w:r w:rsidRPr="00AD242C">
              <w:rPr>
                <w:rFonts w:ascii="Times New Roman" w:hAnsi="Times New Roman" w:cstheme="majorHAnsi"/>
                <w:sz w:val="24"/>
                <w:szCs w:val="24"/>
              </w:rPr>
              <w:t>Будівництво асфальтного заводу на території Васильківської СТГ</w:t>
            </w:r>
          </w:p>
        </w:tc>
        <w:tc>
          <w:tcPr>
            <w:tcW w:w="2410" w:type="dxa"/>
          </w:tcPr>
          <w:p w:rsidR="007B0A9D" w:rsidRPr="003423DE" w:rsidRDefault="007B0A9D" w:rsidP="007B0A9D">
            <w:pPr>
              <w:spacing w:after="0" w:line="240" w:lineRule="auto"/>
              <w:jc w:val="both"/>
              <w:rPr>
                <w:rFonts w:ascii="Times New Roman" w:hAnsi="Times New Roman" w:cstheme="majorHAnsi"/>
                <w:b/>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sidR="003423DE">
              <w:rPr>
                <w:rFonts w:ascii="Times New Roman" w:hAnsi="Times New Roman" w:cstheme="majorHAnsi"/>
                <w:sz w:val="24"/>
                <w:szCs w:val="24"/>
              </w:rPr>
              <w:t xml:space="preserve"> та інші суб</w:t>
            </w:r>
            <w:r w:rsidR="003423DE" w:rsidRPr="003423DE">
              <w:rPr>
                <w:rFonts w:ascii="Times New Roman" w:hAnsi="Times New Roman" w:cstheme="majorHAnsi"/>
                <w:sz w:val="24"/>
                <w:szCs w:val="24"/>
              </w:rPr>
              <w:t>’</w:t>
            </w:r>
            <w:r w:rsidR="003423DE">
              <w:rPr>
                <w:rFonts w:ascii="Times New Roman" w:hAnsi="Times New Roman" w:cstheme="majorHAnsi"/>
                <w:sz w:val="24"/>
                <w:szCs w:val="24"/>
              </w:rPr>
              <w:t>єкти підприємницької діяльності</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ІІІ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B0A9D" w:rsidRDefault="007B0A9D" w:rsidP="007B0A9D">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2085,0 тис.грн</w:t>
            </w:r>
          </w:p>
        </w:tc>
        <w:tc>
          <w:tcPr>
            <w:tcW w:w="1440" w:type="dxa"/>
          </w:tcPr>
          <w:p w:rsidR="007B0A9D" w:rsidRPr="00AD242C" w:rsidRDefault="007B0A9D" w:rsidP="007B0A9D">
            <w:pPr>
              <w:spacing w:after="0" w:line="360" w:lineRule="auto"/>
              <w:jc w:val="both"/>
              <w:rPr>
                <w:rFonts w:ascii="Times New Roman" w:hAnsi="Times New Roman" w:cstheme="majorHAnsi"/>
                <w:sz w:val="24"/>
                <w:szCs w:val="24"/>
              </w:rPr>
            </w:pPr>
            <w:r w:rsidRPr="007B0A9D">
              <w:rPr>
                <w:rFonts w:ascii="Times New Roman" w:hAnsi="Times New Roman" w:cstheme="majorHAnsi"/>
                <w:sz w:val="24"/>
                <w:szCs w:val="24"/>
              </w:rPr>
              <w:t>2026-2029</w:t>
            </w:r>
          </w:p>
        </w:tc>
        <w:tc>
          <w:tcPr>
            <w:tcW w:w="2388" w:type="dxa"/>
          </w:tcPr>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w:t>
            </w:r>
            <w:r w:rsidRPr="007B0A9D">
              <w:rPr>
                <w:rFonts w:ascii="Times New Roman" w:hAnsi="Times New Roman" w:cstheme="majorHAnsi"/>
                <w:sz w:val="24"/>
                <w:szCs w:val="24"/>
              </w:rPr>
              <w:tab/>
              <w:t>cтворено робочі місця;</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w:t>
            </w:r>
            <w:r w:rsidRPr="007B0A9D">
              <w:rPr>
                <w:rFonts w:ascii="Times New Roman" w:hAnsi="Times New Roman" w:cstheme="majorHAnsi"/>
                <w:sz w:val="24"/>
                <w:szCs w:val="24"/>
              </w:rPr>
              <w:tab/>
              <w:t>забезпечено бутильованою  питною водою жителів і жительок ТГ</w:t>
            </w:r>
          </w:p>
          <w:p w:rsidR="007B0A9D" w:rsidRPr="007B0A9D"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w:t>
            </w:r>
            <w:r w:rsidRPr="007B0A9D">
              <w:rPr>
                <w:rFonts w:ascii="Times New Roman" w:hAnsi="Times New Roman" w:cstheme="majorHAnsi"/>
                <w:sz w:val="24"/>
                <w:szCs w:val="24"/>
              </w:rPr>
              <w:tab/>
              <w:t>покращено здоров’я мешканців і мешканок громади;</w:t>
            </w:r>
          </w:p>
          <w:p w:rsidR="007B0A9D" w:rsidRPr="00AD242C" w:rsidRDefault="007B0A9D" w:rsidP="007B0A9D">
            <w:pPr>
              <w:spacing w:after="0" w:line="240" w:lineRule="auto"/>
              <w:jc w:val="both"/>
              <w:rPr>
                <w:rFonts w:ascii="Times New Roman" w:hAnsi="Times New Roman" w:cstheme="majorHAnsi"/>
                <w:sz w:val="24"/>
                <w:szCs w:val="24"/>
              </w:rPr>
            </w:pPr>
            <w:r w:rsidRPr="007B0A9D">
              <w:rPr>
                <w:rFonts w:ascii="Times New Roman" w:hAnsi="Times New Roman" w:cstheme="majorHAnsi"/>
                <w:sz w:val="24"/>
                <w:szCs w:val="24"/>
              </w:rPr>
              <w:t>–</w:t>
            </w:r>
            <w:r w:rsidRPr="007B0A9D">
              <w:rPr>
                <w:rFonts w:ascii="Times New Roman" w:hAnsi="Times New Roman" w:cstheme="majorHAnsi"/>
                <w:sz w:val="24"/>
                <w:szCs w:val="24"/>
              </w:rPr>
              <w:tab/>
              <w:t>збільшено надходження коштів до бюджету ТГ</w:t>
            </w:r>
          </w:p>
        </w:tc>
      </w:tr>
      <w:tr w:rsidR="007B0A9D" w:rsidTr="007B0A9D">
        <w:tc>
          <w:tcPr>
            <w:tcW w:w="696" w:type="dxa"/>
          </w:tcPr>
          <w:p w:rsidR="007B0A9D" w:rsidRPr="007B0A9D" w:rsidRDefault="007B0A9D" w:rsidP="007B0A9D">
            <w:pPr>
              <w:spacing w:after="0" w:line="360" w:lineRule="auto"/>
              <w:jc w:val="both"/>
              <w:rPr>
                <w:rFonts w:ascii="Times New Roman" w:hAnsi="Times New Roman" w:cstheme="majorHAnsi"/>
                <w:sz w:val="24"/>
                <w:szCs w:val="24"/>
              </w:rPr>
            </w:pPr>
            <w:r w:rsidRPr="007B0A9D">
              <w:rPr>
                <w:rFonts w:ascii="Times New Roman" w:hAnsi="Times New Roman" w:cstheme="majorHAnsi"/>
                <w:sz w:val="24"/>
                <w:szCs w:val="24"/>
              </w:rPr>
              <w:t>2.5.</w:t>
            </w:r>
          </w:p>
        </w:tc>
        <w:tc>
          <w:tcPr>
            <w:tcW w:w="3268" w:type="dxa"/>
          </w:tcPr>
          <w:p w:rsidR="007B0A9D" w:rsidRPr="00AD242C" w:rsidRDefault="007B0A9D" w:rsidP="007B0A9D">
            <w:pPr>
              <w:spacing w:after="0" w:line="240" w:lineRule="auto"/>
              <w:jc w:val="both"/>
              <w:rPr>
                <w:rFonts w:ascii="Times New Roman" w:hAnsi="Times New Roman" w:cstheme="majorHAnsi"/>
                <w:sz w:val="24"/>
                <w:szCs w:val="24"/>
              </w:rPr>
            </w:pPr>
            <w:r w:rsidRPr="00AD242C">
              <w:rPr>
                <w:rFonts w:ascii="Times New Roman" w:hAnsi="Times New Roman" w:cstheme="majorHAnsi"/>
                <w:sz w:val="24"/>
                <w:szCs w:val="24"/>
              </w:rPr>
              <w:t>Створення швейної майстерні в приміщенні по вул.Успішна, 160, смт. Васильківка «TEXTILCraft: cучасна швейна майстерня для навчання та працевлаштування ВПО»</w:t>
            </w:r>
          </w:p>
        </w:tc>
        <w:tc>
          <w:tcPr>
            <w:tcW w:w="2410" w:type="dxa"/>
          </w:tcPr>
          <w:p w:rsidR="007B0A9D" w:rsidRDefault="007B0A9D" w:rsidP="007B0A9D">
            <w:pPr>
              <w:spacing w:after="0" w:line="240" w:lineRule="auto"/>
              <w:jc w:val="both"/>
              <w:rPr>
                <w:rFonts w:ascii="Times New Roman" w:hAnsi="Times New Roman" w:cstheme="majorHAnsi"/>
                <w:b/>
                <w:sz w:val="28"/>
                <w:szCs w:val="28"/>
              </w:rPr>
            </w:pPr>
            <w:r w:rsidRPr="00AF389B">
              <w:rPr>
                <w:rFonts w:ascii="Times New Roman" w:hAnsi="Times New Roman" w:cstheme="majorHAnsi"/>
                <w:sz w:val="24"/>
                <w:szCs w:val="24"/>
              </w:rPr>
              <w:t>Відділ міжнародного співробітництва та проектно-інвестиційно діяльності, приватні підприємці</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ІІІ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Default="005E0197" w:rsidP="005E0197">
            <w:pPr>
              <w:spacing w:after="0" w:line="360" w:lineRule="auto"/>
              <w:jc w:val="center"/>
              <w:rPr>
                <w:rFonts w:ascii="Times New Roman" w:hAnsi="Times New Roman" w:cstheme="majorHAnsi"/>
                <w:b/>
                <w:sz w:val="28"/>
                <w:szCs w:val="28"/>
              </w:rPr>
            </w:pPr>
            <w:r w:rsidRPr="005E0197">
              <w:rPr>
                <w:rFonts w:ascii="Times New Roman" w:hAnsi="Times New Roman" w:cstheme="majorHAnsi"/>
                <w:sz w:val="24"/>
                <w:szCs w:val="24"/>
              </w:rPr>
              <w:t>1173,0 тис.грн</w:t>
            </w:r>
          </w:p>
        </w:tc>
        <w:tc>
          <w:tcPr>
            <w:tcW w:w="1440" w:type="dxa"/>
          </w:tcPr>
          <w:p w:rsidR="007B0A9D" w:rsidRPr="00AD242C" w:rsidRDefault="005E0197" w:rsidP="007B0A9D">
            <w:pPr>
              <w:spacing w:after="0" w:line="360" w:lineRule="auto"/>
              <w:jc w:val="both"/>
              <w:rPr>
                <w:rFonts w:ascii="Times New Roman" w:hAnsi="Times New Roman" w:cstheme="majorHAnsi"/>
                <w:sz w:val="24"/>
                <w:szCs w:val="24"/>
              </w:rPr>
            </w:pPr>
            <w:r w:rsidRPr="005E0197">
              <w:rPr>
                <w:rFonts w:ascii="Times New Roman" w:hAnsi="Times New Roman" w:cstheme="majorHAnsi"/>
                <w:sz w:val="24"/>
                <w:szCs w:val="24"/>
              </w:rPr>
              <w:t>2025-2026</w:t>
            </w:r>
          </w:p>
        </w:tc>
        <w:tc>
          <w:tcPr>
            <w:tcW w:w="2388" w:type="dxa"/>
          </w:tcPr>
          <w:p w:rsidR="005E0197" w:rsidRPr="005E0197" w:rsidRDefault="005E0197" w:rsidP="005E0197">
            <w:pPr>
              <w:spacing w:after="0" w:line="240" w:lineRule="auto"/>
              <w:jc w:val="both"/>
              <w:rPr>
                <w:rFonts w:ascii="Times New Roman" w:hAnsi="Times New Roman" w:cstheme="majorHAnsi"/>
                <w:sz w:val="24"/>
                <w:szCs w:val="24"/>
              </w:rPr>
            </w:pPr>
            <w:r w:rsidRPr="005E0197">
              <w:rPr>
                <w:rFonts w:ascii="Times New Roman" w:hAnsi="Times New Roman" w:cstheme="majorHAnsi"/>
                <w:sz w:val="24"/>
                <w:szCs w:val="24"/>
              </w:rPr>
              <w:t>–</w:t>
            </w:r>
            <w:r w:rsidRPr="005E0197">
              <w:rPr>
                <w:rFonts w:ascii="Times New Roman" w:hAnsi="Times New Roman" w:cstheme="majorHAnsi"/>
                <w:sz w:val="24"/>
                <w:szCs w:val="24"/>
              </w:rPr>
              <w:tab/>
              <w:t xml:space="preserve"> надано можливість навчання та працевлаштування внутрішньо переміщених осіб для забезпечення </w:t>
            </w:r>
            <w:r w:rsidRPr="005E0197">
              <w:rPr>
                <w:rFonts w:ascii="Times New Roman" w:hAnsi="Times New Roman" w:cstheme="majorHAnsi"/>
                <w:sz w:val="24"/>
                <w:szCs w:val="24"/>
              </w:rPr>
              <w:lastRenderedPageBreak/>
              <w:t>їхньої соціальної реабілітації та інтеграції у нове середовище;</w:t>
            </w:r>
          </w:p>
          <w:p w:rsidR="005E0197" w:rsidRPr="005E0197" w:rsidRDefault="005E0197" w:rsidP="005E0197">
            <w:pPr>
              <w:spacing w:after="0" w:line="240" w:lineRule="auto"/>
              <w:jc w:val="both"/>
              <w:rPr>
                <w:rFonts w:ascii="Times New Roman" w:hAnsi="Times New Roman" w:cstheme="majorHAnsi"/>
                <w:sz w:val="24"/>
                <w:szCs w:val="24"/>
              </w:rPr>
            </w:pPr>
            <w:r w:rsidRPr="005E0197">
              <w:rPr>
                <w:rFonts w:ascii="Times New Roman" w:hAnsi="Times New Roman" w:cstheme="majorHAnsi"/>
                <w:sz w:val="24"/>
                <w:szCs w:val="24"/>
              </w:rPr>
              <w:t>–</w:t>
            </w:r>
            <w:r w:rsidRPr="005E0197">
              <w:rPr>
                <w:rFonts w:ascii="Times New Roman" w:hAnsi="Times New Roman" w:cstheme="majorHAnsi"/>
                <w:sz w:val="24"/>
                <w:szCs w:val="24"/>
              </w:rPr>
              <w:tab/>
              <w:t>забезпечення ВПО стабільним доходом для  підтримки їхніх сімей;</w:t>
            </w:r>
          </w:p>
          <w:p w:rsidR="005E0197" w:rsidRPr="005E0197" w:rsidRDefault="005E0197" w:rsidP="005E0197">
            <w:pPr>
              <w:spacing w:after="0" w:line="240" w:lineRule="auto"/>
              <w:jc w:val="both"/>
              <w:rPr>
                <w:rFonts w:ascii="Times New Roman" w:hAnsi="Times New Roman" w:cstheme="majorHAnsi"/>
                <w:sz w:val="24"/>
                <w:szCs w:val="24"/>
              </w:rPr>
            </w:pPr>
            <w:r w:rsidRPr="005E0197">
              <w:rPr>
                <w:rFonts w:ascii="Times New Roman" w:hAnsi="Times New Roman" w:cstheme="majorHAnsi"/>
                <w:sz w:val="24"/>
                <w:szCs w:val="24"/>
              </w:rPr>
              <w:t>–</w:t>
            </w:r>
            <w:r w:rsidRPr="005E0197">
              <w:rPr>
                <w:rFonts w:ascii="Times New Roman" w:hAnsi="Times New Roman" w:cstheme="majorHAnsi"/>
                <w:sz w:val="24"/>
                <w:szCs w:val="24"/>
              </w:rPr>
              <w:tab/>
              <w:t>надано можливість для ВПО  здобути нові навички та кваліфікацію в швейній сфері, що підвищить їхню конкурентоспроможність на ринку праці та відкриє нові можливості для кар'єрного зростання;</w:t>
            </w:r>
          </w:p>
          <w:p w:rsidR="007B0A9D" w:rsidRPr="00AD242C" w:rsidRDefault="005E0197" w:rsidP="005E0197">
            <w:pPr>
              <w:spacing w:after="0" w:line="240" w:lineRule="auto"/>
              <w:jc w:val="both"/>
              <w:rPr>
                <w:rFonts w:ascii="Times New Roman" w:hAnsi="Times New Roman" w:cstheme="majorHAnsi"/>
                <w:sz w:val="24"/>
                <w:szCs w:val="24"/>
              </w:rPr>
            </w:pPr>
            <w:r w:rsidRPr="005E0197">
              <w:rPr>
                <w:rFonts w:ascii="Times New Roman" w:hAnsi="Times New Roman" w:cstheme="majorHAnsi"/>
                <w:sz w:val="24"/>
                <w:szCs w:val="24"/>
              </w:rPr>
              <w:t>–</w:t>
            </w:r>
            <w:r w:rsidRPr="005E0197">
              <w:rPr>
                <w:rFonts w:ascii="Times New Roman" w:hAnsi="Times New Roman" w:cstheme="majorHAnsi"/>
                <w:sz w:val="24"/>
                <w:szCs w:val="24"/>
              </w:rPr>
              <w:tab/>
              <w:t xml:space="preserve">створено швейну майстерню, яка сприятиме економічному розвитку Васильківської громади через створення нових робочих місць, розвиток підприємництва та стимулювання </w:t>
            </w:r>
            <w:r w:rsidRPr="005E0197">
              <w:rPr>
                <w:rFonts w:ascii="Times New Roman" w:hAnsi="Times New Roman" w:cstheme="majorHAnsi"/>
                <w:sz w:val="24"/>
                <w:szCs w:val="24"/>
              </w:rPr>
              <w:lastRenderedPageBreak/>
              <w:t>місцевого попиту на текстильні вироби.</w:t>
            </w:r>
          </w:p>
        </w:tc>
      </w:tr>
      <w:tr w:rsidR="007B0A9D" w:rsidTr="007B0A9D">
        <w:tc>
          <w:tcPr>
            <w:tcW w:w="696" w:type="dxa"/>
          </w:tcPr>
          <w:p w:rsidR="007B0A9D" w:rsidRPr="007B0A9D" w:rsidRDefault="007B0A9D"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lastRenderedPageBreak/>
              <w:t>2.6.</w:t>
            </w:r>
          </w:p>
        </w:tc>
        <w:tc>
          <w:tcPr>
            <w:tcW w:w="3268" w:type="dxa"/>
          </w:tcPr>
          <w:p w:rsidR="007B0A9D" w:rsidRPr="00AD242C" w:rsidRDefault="007B0A9D" w:rsidP="007B0A9D">
            <w:pPr>
              <w:spacing w:after="0" w:line="240" w:lineRule="auto"/>
              <w:jc w:val="both"/>
              <w:rPr>
                <w:rFonts w:ascii="Times New Roman" w:hAnsi="Times New Roman" w:cstheme="majorHAnsi"/>
                <w:sz w:val="24"/>
                <w:szCs w:val="24"/>
              </w:rPr>
            </w:pPr>
            <w:r w:rsidRPr="00AD242C">
              <w:rPr>
                <w:rFonts w:ascii="Times New Roman" w:hAnsi="Times New Roman" w:cstheme="majorHAnsi"/>
                <w:sz w:val="24"/>
                <w:szCs w:val="24"/>
              </w:rPr>
              <w:t>Будівництво водогону в селах Манвелівка, Зоря, Долина (Красне)</w:t>
            </w:r>
          </w:p>
        </w:tc>
        <w:tc>
          <w:tcPr>
            <w:tcW w:w="2410" w:type="dxa"/>
          </w:tcPr>
          <w:p w:rsidR="007B0A9D" w:rsidRDefault="003423DE" w:rsidP="007B0A9D">
            <w:pPr>
              <w:spacing w:after="0" w:line="240" w:lineRule="auto"/>
              <w:jc w:val="both"/>
              <w:rPr>
                <w:rFonts w:ascii="Times New Roman" w:hAnsi="Times New Roman" w:cstheme="majorHAnsi"/>
                <w:b/>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Pr>
                <w:rFonts w:ascii="Times New Roman" w:hAnsi="Times New Roman" w:cstheme="majorHAnsi"/>
                <w:sz w:val="24"/>
                <w:szCs w:val="24"/>
              </w:rPr>
              <w:t xml:space="preserve"> та Васильківське районне комунальне підприємство «Джерело»</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0C1E6A" w:rsidRDefault="000C1E6A" w:rsidP="000C1E6A">
            <w:pPr>
              <w:spacing w:after="0" w:line="360" w:lineRule="auto"/>
              <w:jc w:val="center"/>
              <w:rPr>
                <w:rFonts w:ascii="Times New Roman" w:hAnsi="Times New Roman" w:cstheme="majorHAnsi"/>
                <w:sz w:val="24"/>
                <w:szCs w:val="24"/>
              </w:rPr>
            </w:pPr>
            <w:r w:rsidRPr="000C1E6A">
              <w:rPr>
                <w:rFonts w:ascii="Times New Roman" w:hAnsi="Times New Roman" w:cstheme="majorHAnsi"/>
                <w:sz w:val="24"/>
                <w:szCs w:val="24"/>
              </w:rPr>
              <w:t>1800,0 тис.грн</w:t>
            </w:r>
          </w:p>
        </w:tc>
        <w:tc>
          <w:tcPr>
            <w:tcW w:w="1440" w:type="dxa"/>
          </w:tcPr>
          <w:p w:rsidR="007B0A9D" w:rsidRPr="000C1E6A" w:rsidRDefault="000C1E6A" w:rsidP="000C1E6A">
            <w:pPr>
              <w:spacing w:after="0" w:line="360" w:lineRule="auto"/>
              <w:jc w:val="center"/>
              <w:rPr>
                <w:rFonts w:ascii="Times New Roman" w:hAnsi="Times New Roman" w:cstheme="majorHAnsi"/>
                <w:sz w:val="24"/>
                <w:szCs w:val="24"/>
              </w:rPr>
            </w:pPr>
            <w:r w:rsidRPr="000C1E6A">
              <w:rPr>
                <w:rFonts w:ascii="Times New Roman" w:hAnsi="Times New Roman" w:cstheme="majorHAnsi"/>
                <w:sz w:val="24"/>
                <w:szCs w:val="24"/>
              </w:rPr>
              <w:t>2029-2032</w:t>
            </w:r>
          </w:p>
        </w:tc>
        <w:tc>
          <w:tcPr>
            <w:tcW w:w="2388" w:type="dxa"/>
          </w:tcPr>
          <w:p w:rsidR="000C1E6A" w:rsidRPr="000C1E6A" w:rsidRDefault="000C1E6A" w:rsidP="000C1E6A">
            <w:pPr>
              <w:spacing w:after="0" w:line="240" w:lineRule="auto"/>
              <w:jc w:val="both"/>
              <w:rPr>
                <w:rFonts w:ascii="Times New Roman" w:hAnsi="Times New Roman" w:cstheme="majorHAnsi"/>
                <w:sz w:val="24"/>
                <w:szCs w:val="24"/>
              </w:rPr>
            </w:pPr>
            <w:r w:rsidRPr="000C1E6A">
              <w:rPr>
                <w:rFonts w:ascii="Times New Roman" w:hAnsi="Times New Roman" w:cstheme="majorHAnsi"/>
                <w:sz w:val="24"/>
                <w:szCs w:val="24"/>
              </w:rPr>
              <w:t>–</w:t>
            </w:r>
            <w:r w:rsidRPr="000C1E6A">
              <w:rPr>
                <w:rFonts w:ascii="Times New Roman" w:hAnsi="Times New Roman" w:cstheme="majorHAnsi"/>
                <w:sz w:val="24"/>
                <w:szCs w:val="24"/>
              </w:rPr>
              <w:tab/>
              <w:t>забезпечено 924 мешканців та мешканок сіл стабільним джерелом якісної питної води, що відповідає санітарно-гігієнічним нормам.</w:t>
            </w:r>
          </w:p>
          <w:p w:rsidR="000C1E6A" w:rsidRPr="000C1E6A" w:rsidRDefault="000C1E6A" w:rsidP="000C1E6A">
            <w:pPr>
              <w:spacing w:after="0" w:line="240" w:lineRule="auto"/>
              <w:jc w:val="both"/>
              <w:rPr>
                <w:rFonts w:ascii="Times New Roman" w:hAnsi="Times New Roman" w:cstheme="majorHAnsi"/>
                <w:sz w:val="24"/>
                <w:szCs w:val="24"/>
              </w:rPr>
            </w:pPr>
            <w:r w:rsidRPr="000C1E6A">
              <w:rPr>
                <w:rFonts w:ascii="Times New Roman" w:hAnsi="Times New Roman" w:cstheme="majorHAnsi"/>
                <w:sz w:val="24"/>
                <w:szCs w:val="24"/>
              </w:rPr>
              <w:t>–</w:t>
            </w:r>
            <w:r w:rsidRPr="000C1E6A">
              <w:rPr>
                <w:rFonts w:ascii="Times New Roman" w:hAnsi="Times New Roman" w:cstheme="majorHAnsi"/>
                <w:sz w:val="24"/>
                <w:szCs w:val="24"/>
              </w:rPr>
              <w:tab/>
              <w:t>зменшено витрати на підвіз питної води;</w:t>
            </w:r>
          </w:p>
          <w:p w:rsidR="007B0A9D" w:rsidRPr="00AD242C" w:rsidRDefault="000C1E6A" w:rsidP="000C1E6A">
            <w:pPr>
              <w:spacing w:after="0" w:line="240" w:lineRule="auto"/>
              <w:jc w:val="both"/>
              <w:rPr>
                <w:rFonts w:ascii="Times New Roman" w:hAnsi="Times New Roman" w:cstheme="majorHAnsi"/>
                <w:sz w:val="24"/>
                <w:szCs w:val="24"/>
              </w:rPr>
            </w:pPr>
            <w:r w:rsidRPr="000C1E6A">
              <w:rPr>
                <w:rFonts w:ascii="Times New Roman" w:hAnsi="Times New Roman" w:cstheme="majorHAnsi"/>
                <w:sz w:val="24"/>
                <w:szCs w:val="24"/>
              </w:rPr>
              <w:t>–</w:t>
            </w:r>
            <w:r w:rsidRPr="000C1E6A">
              <w:rPr>
                <w:rFonts w:ascii="Times New Roman" w:hAnsi="Times New Roman" w:cstheme="majorHAnsi"/>
                <w:sz w:val="24"/>
                <w:szCs w:val="24"/>
              </w:rPr>
              <w:tab/>
              <w:t>підвищено загальний рівень комфорту та якості життя в громаді.</w:t>
            </w:r>
          </w:p>
        </w:tc>
      </w:tr>
      <w:tr w:rsidR="007B0A9D" w:rsidTr="007B0A9D">
        <w:tc>
          <w:tcPr>
            <w:tcW w:w="696" w:type="dxa"/>
          </w:tcPr>
          <w:p w:rsidR="007B0A9D" w:rsidRPr="007B0A9D" w:rsidRDefault="007B0A9D"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2.7.</w:t>
            </w:r>
          </w:p>
        </w:tc>
        <w:tc>
          <w:tcPr>
            <w:tcW w:w="3268" w:type="dxa"/>
          </w:tcPr>
          <w:p w:rsidR="007B0A9D" w:rsidRPr="00AD242C" w:rsidRDefault="007B0A9D" w:rsidP="007B0A9D">
            <w:pPr>
              <w:spacing w:after="0" w:line="240" w:lineRule="auto"/>
              <w:jc w:val="both"/>
              <w:rPr>
                <w:rFonts w:ascii="Times New Roman" w:hAnsi="Times New Roman" w:cstheme="majorHAnsi"/>
                <w:sz w:val="24"/>
                <w:szCs w:val="24"/>
              </w:rPr>
            </w:pPr>
            <w:r w:rsidRPr="00AD242C">
              <w:rPr>
                <w:rFonts w:ascii="Times New Roman" w:hAnsi="Times New Roman" w:cstheme="majorHAnsi"/>
                <w:sz w:val="24"/>
                <w:szCs w:val="24"/>
              </w:rPr>
              <w:t>Будівництво водопровідної мережі у с.Воскресенівка</w:t>
            </w:r>
          </w:p>
        </w:tc>
        <w:tc>
          <w:tcPr>
            <w:tcW w:w="2410" w:type="dxa"/>
          </w:tcPr>
          <w:p w:rsidR="007B0A9D" w:rsidRDefault="003423DE" w:rsidP="007B0A9D">
            <w:pPr>
              <w:spacing w:after="0" w:line="240" w:lineRule="auto"/>
              <w:jc w:val="both"/>
              <w:rPr>
                <w:rFonts w:ascii="Times New Roman" w:hAnsi="Times New Roman" w:cstheme="majorHAnsi"/>
                <w:b/>
                <w:sz w:val="28"/>
                <w:szCs w:val="28"/>
              </w:rPr>
            </w:pPr>
            <w:r w:rsidRPr="005424D0">
              <w:rPr>
                <w:rFonts w:ascii="Times New Roman" w:hAnsi="Times New Roman" w:cstheme="majorHAnsi"/>
                <w:sz w:val="24"/>
                <w:szCs w:val="24"/>
              </w:rPr>
              <w:t xml:space="preserve">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w:t>
            </w:r>
            <w:r w:rsidRPr="005424D0">
              <w:rPr>
                <w:rFonts w:ascii="Times New Roman" w:hAnsi="Times New Roman" w:cstheme="majorHAnsi"/>
                <w:sz w:val="24"/>
                <w:szCs w:val="24"/>
              </w:rPr>
              <w:lastRenderedPageBreak/>
              <w:t>виконавчого комітету Васильківської селищної ради</w:t>
            </w:r>
            <w:r>
              <w:rPr>
                <w:rFonts w:ascii="Times New Roman" w:hAnsi="Times New Roman" w:cstheme="majorHAnsi"/>
                <w:sz w:val="24"/>
                <w:szCs w:val="24"/>
              </w:rPr>
              <w:t xml:space="preserve"> та Васильківське районне комунальне підприємство «Джерело»</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lastRenderedPageBreak/>
              <w:t>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2E7BF4" w:rsidRDefault="002E7BF4" w:rsidP="002E7BF4">
            <w:pPr>
              <w:spacing w:after="0" w:line="360" w:lineRule="auto"/>
              <w:jc w:val="center"/>
              <w:rPr>
                <w:rFonts w:ascii="Times New Roman" w:hAnsi="Times New Roman" w:cstheme="majorHAnsi"/>
                <w:sz w:val="24"/>
                <w:szCs w:val="24"/>
              </w:rPr>
            </w:pPr>
            <w:r w:rsidRPr="002E7BF4">
              <w:rPr>
                <w:rFonts w:ascii="Times New Roman" w:hAnsi="Times New Roman" w:cstheme="majorHAnsi"/>
                <w:sz w:val="24"/>
                <w:szCs w:val="24"/>
              </w:rPr>
              <w:t>450,0 тис.грн</w:t>
            </w:r>
          </w:p>
        </w:tc>
        <w:tc>
          <w:tcPr>
            <w:tcW w:w="1440" w:type="dxa"/>
          </w:tcPr>
          <w:p w:rsidR="007B0A9D" w:rsidRPr="00AD242C" w:rsidRDefault="002E7BF4" w:rsidP="007B0A9D">
            <w:pPr>
              <w:spacing w:after="0" w:line="360" w:lineRule="auto"/>
              <w:jc w:val="both"/>
              <w:rPr>
                <w:rFonts w:ascii="Times New Roman" w:hAnsi="Times New Roman" w:cstheme="majorHAnsi"/>
                <w:sz w:val="24"/>
                <w:szCs w:val="24"/>
              </w:rPr>
            </w:pPr>
            <w:r w:rsidRPr="00C57483">
              <w:rPr>
                <w:rFonts w:eastAsia="Times New Roman"/>
                <w:sz w:val="20"/>
                <w:szCs w:val="20"/>
                <w:lang w:eastAsia="ru-RU"/>
              </w:rPr>
              <w:t>202</w:t>
            </w:r>
            <w:r>
              <w:rPr>
                <w:rFonts w:eastAsia="Times New Roman"/>
                <w:sz w:val="20"/>
                <w:szCs w:val="20"/>
                <w:lang w:eastAsia="ru-RU"/>
              </w:rPr>
              <w:t>6</w:t>
            </w:r>
            <w:r w:rsidRPr="00C57483">
              <w:rPr>
                <w:rFonts w:eastAsia="Times New Roman"/>
                <w:sz w:val="20"/>
                <w:szCs w:val="20"/>
                <w:lang w:eastAsia="ru-RU"/>
              </w:rPr>
              <w:t>-2032</w:t>
            </w:r>
          </w:p>
        </w:tc>
        <w:tc>
          <w:tcPr>
            <w:tcW w:w="2388" w:type="dxa"/>
          </w:tcPr>
          <w:p w:rsidR="000C1E6A" w:rsidRPr="000C1E6A" w:rsidRDefault="000C1E6A" w:rsidP="000C1E6A">
            <w:pPr>
              <w:spacing w:after="0" w:line="240" w:lineRule="auto"/>
              <w:jc w:val="both"/>
              <w:rPr>
                <w:rFonts w:ascii="Times New Roman" w:hAnsi="Times New Roman" w:cstheme="majorHAnsi"/>
                <w:sz w:val="24"/>
                <w:szCs w:val="24"/>
              </w:rPr>
            </w:pPr>
            <w:r w:rsidRPr="000C1E6A">
              <w:rPr>
                <w:rFonts w:ascii="Times New Roman" w:hAnsi="Times New Roman" w:cstheme="majorHAnsi"/>
                <w:sz w:val="24"/>
                <w:szCs w:val="24"/>
              </w:rPr>
              <w:t>–</w:t>
            </w:r>
            <w:r w:rsidRPr="000C1E6A">
              <w:rPr>
                <w:rFonts w:ascii="Times New Roman" w:hAnsi="Times New Roman" w:cstheme="majorHAnsi"/>
                <w:sz w:val="24"/>
                <w:szCs w:val="24"/>
              </w:rPr>
              <w:tab/>
              <w:t>забезпечено 449 мешканців та мешканок села стабільним джерелом якісної питної води, що відповідає санітарно-гігієнічним нормам.</w:t>
            </w:r>
          </w:p>
          <w:p w:rsidR="000C1E6A" w:rsidRPr="000C1E6A" w:rsidRDefault="000C1E6A" w:rsidP="000C1E6A">
            <w:pPr>
              <w:spacing w:after="0" w:line="240" w:lineRule="auto"/>
              <w:jc w:val="both"/>
              <w:rPr>
                <w:rFonts w:ascii="Times New Roman" w:hAnsi="Times New Roman" w:cstheme="majorHAnsi"/>
                <w:sz w:val="24"/>
                <w:szCs w:val="24"/>
              </w:rPr>
            </w:pPr>
            <w:r w:rsidRPr="000C1E6A">
              <w:rPr>
                <w:rFonts w:ascii="Times New Roman" w:hAnsi="Times New Roman" w:cstheme="majorHAnsi"/>
                <w:sz w:val="24"/>
                <w:szCs w:val="24"/>
              </w:rPr>
              <w:t>–</w:t>
            </w:r>
            <w:r w:rsidRPr="000C1E6A">
              <w:rPr>
                <w:rFonts w:ascii="Times New Roman" w:hAnsi="Times New Roman" w:cstheme="majorHAnsi"/>
                <w:sz w:val="24"/>
                <w:szCs w:val="24"/>
              </w:rPr>
              <w:tab/>
              <w:t>зменшено витрати на підвіз питної води;</w:t>
            </w:r>
          </w:p>
          <w:p w:rsidR="007B0A9D" w:rsidRPr="00AD242C" w:rsidRDefault="000C1E6A" w:rsidP="000C1E6A">
            <w:pPr>
              <w:spacing w:after="0" w:line="240" w:lineRule="auto"/>
              <w:jc w:val="both"/>
              <w:rPr>
                <w:rFonts w:ascii="Times New Roman" w:hAnsi="Times New Roman" w:cstheme="majorHAnsi"/>
                <w:sz w:val="24"/>
                <w:szCs w:val="24"/>
              </w:rPr>
            </w:pPr>
            <w:r w:rsidRPr="000C1E6A">
              <w:rPr>
                <w:rFonts w:ascii="Times New Roman" w:hAnsi="Times New Roman" w:cstheme="majorHAnsi"/>
                <w:sz w:val="24"/>
                <w:szCs w:val="24"/>
              </w:rPr>
              <w:lastRenderedPageBreak/>
              <w:t>–</w:t>
            </w:r>
            <w:r w:rsidRPr="000C1E6A">
              <w:rPr>
                <w:rFonts w:ascii="Times New Roman" w:hAnsi="Times New Roman" w:cstheme="majorHAnsi"/>
                <w:sz w:val="24"/>
                <w:szCs w:val="24"/>
              </w:rPr>
              <w:tab/>
              <w:t>підвищено загальний рівень комфорту та якості життя в громаді</w:t>
            </w:r>
          </w:p>
        </w:tc>
      </w:tr>
      <w:tr w:rsidR="007B0A9D" w:rsidTr="007B0A9D">
        <w:tc>
          <w:tcPr>
            <w:tcW w:w="696" w:type="dxa"/>
          </w:tcPr>
          <w:p w:rsidR="007B0A9D" w:rsidRPr="007B0A9D" w:rsidRDefault="007B0A9D"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lastRenderedPageBreak/>
              <w:t>2.8.</w:t>
            </w:r>
          </w:p>
        </w:tc>
        <w:tc>
          <w:tcPr>
            <w:tcW w:w="3268" w:type="dxa"/>
          </w:tcPr>
          <w:p w:rsidR="007B0A9D" w:rsidRPr="00AD242C" w:rsidRDefault="007B0A9D" w:rsidP="007B0A9D">
            <w:pPr>
              <w:spacing w:after="0" w:line="240" w:lineRule="auto"/>
              <w:jc w:val="both"/>
              <w:rPr>
                <w:rFonts w:ascii="Times New Roman" w:hAnsi="Times New Roman" w:cstheme="majorHAnsi"/>
                <w:sz w:val="24"/>
                <w:szCs w:val="24"/>
              </w:rPr>
            </w:pPr>
            <w:r w:rsidRPr="00AD242C">
              <w:rPr>
                <w:rFonts w:ascii="Times New Roman" w:hAnsi="Times New Roman" w:cstheme="majorHAnsi"/>
                <w:sz w:val="24"/>
                <w:szCs w:val="24"/>
              </w:rPr>
              <w:t>Будівництво полігону твердих побутових відходів в сел.Васильківка, облаштування місць складування відходів на території приєднаних сіл громади</w:t>
            </w:r>
          </w:p>
        </w:tc>
        <w:tc>
          <w:tcPr>
            <w:tcW w:w="2410" w:type="dxa"/>
          </w:tcPr>
          <w:p w:rsidR="007B0A9D" w:rsidRDefault="003423DE" w:rsidP="003423DE">
            <w:pPr>
              <w:spacing w:after="0" w:line="240" w:lineRule="auto"/>
              <w:jc w:val="both"/>
              <w:rPr>
                <w:rFonts w:ascii="Times New Roman" w:hAnsi="Times New Roman" w:cstheme="majorHAnsi"/>
                <w:b/>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Pr>
                <w:rFonts w:ascii="Times New Roman" w:hAnsi="Times New Roman" w:cstheme="majorHAnsi"/>
                <w:sz w:val="24"/>
                <w:szCs w:val="24"/>
              </w:rPr>
              <w:t xml:space="preserve"> та Васильківське районне комунальне підприємство «Джерело»</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32A0C" w:rsidRDefault="00732A0C" w:rsidP="00732A0C">
            <w:pPr>
              <w:spacing w:after="0" w:line="360" w:lineRule="auto"/>
              <w:jc w:val="center"/>
              <w:rPr>
                <w:rFonts w:ascii="Times New Roman" w:hAnsi="Times New Roman" w:cstheme="majorHAnsi"/>
                <w:sz w:val="24"/>
                <w:szCs w:val="24"/>
              </w:rPr>
            </w:pPr>
            <w:r w:rsidRPr="00732A0C">
              <w:rPr>
                <w:rFonts w:ascii="Times New Roman" w:hAnsi="Times New Roman" w:cstheme="majorHAnsi"/>
                <w:sz w:val="24"/>
                <w:szCs w:val="24"/>
              </w:rPr>
              <w:t>10 000,0 тис.грн</w:t>
            </w:r>
          </w:p>
        </w:tc>
        <w:tc>
          <w:tcPr>
            <w:tcW w:w="1440" w:type="dxa"/>
          </w:tcPr>
          <w:p w:rsidR="007B0A9D" w:rsidRPr="00AD242C" w:rsidRDefault="00732A0C"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2025-2034</w:t>
            </w:r>
          </w:p>
        </w:tc>
        <w:tc>
          <w:tcPr>
            <w:tcW w:w="2388" w:type="dxa"/>
          </w:tcPr>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збудований  сучасний  полігон з дотриманням екологічних норм і стандартів;</w:t>
            </w:r>
          </w:p>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зменшено рівень  забруднення навколишнього середовища для ;</w:t>
            </w:r>
          </w:p>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підвищено ефективність  управління відходами;</w:t>
            </w:r>
          </w:p>
          <w:p w:rsidR="007B0A9D" w:rsidRPr="00AD242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створено  умови  для безпечної утилізації відходів</w:t>
            </w:r>
          </w:p>
        </w:tc>
      </w:tr>
      <w:tr w:rsidR="007B0A9D" w:rsidTr="007B0A9D">
        <w:tc>
          <w:tcPr>
            <w:tcW w:w="696" w:type="dxa"/>
          </w:tcPr>
          <w:p w:rsidR="007B0A9D" w:rsidRPr="007B0A9D" w:rsidRDefault="007B0A9D" w:rsidP="007B0A9D">
            <w:pPr>
              <w:spacing w:after="0" w:line="360" w:lineRule="auto"/>
              <w:jc w:val="both"/>
              <w:rPr>
                <w:rFonts w:ascii="Times New Roman" w:hAnsi="Times New Roman" w:cstheme="majorHAnsi"/>
                <w:sz w:val="24"/>
                <w:szCs w:val="24"/>
              </w:rPr>
            </w:pPr>
            <w:r w:rsidRPr="007B0A9D">
              <w:rPr>
                <w:rFonts w:ascii="Times New Roman" w:hAnsi="Times New Roman" w:cstheme="majorHAnsi"/>
                <w:sz w:val="24"/>
                <w:szCs w:val="24"/>
              </w:rPr>
              <w:t>2.9.</w:t>
            </w:r>
          </w:p>
        </w:tc>
        <w:tc>
          <w:tcPr>
            <w:tcW w:w="3268" w:type="dxa"/>
          </w:tcPr>
          <w:p w:rsidR="007B0A9D" w:rsidRPr="006A2694" w:rsidRDefault="007B0A9D" w:rsidP="007B0A9D">
            <w:pPr>
              <w:spacing w:after="0" w:line="240" w:lineRule="auto"/>
              <w:jc w:val="both"/>
              <w:rPr>
                <w:rFonts w:ascii="Times New Roman" w:hAnsi="Times New Roman" w:cstheme="majorHAnsi"/>
                <w:sz w:val="24"/>
                <w:szCs w:val="24"/>
              </w:rPr>
            </w:pPr>
            <w:r w:rsidRPr="006A2694">
              <w:rPr>
                <w:rFonts w:ascii="Times New Roman" w:hAnsi="Times New Roman" w:cstheme="majorHAnsi"/>
                <w:sz w:val="24"/>
                <w:szCs w:val="24"/>
              </w:rPr>
              <w:t xml:space="preserve">Створення простору для реабілітації та підтримки фізичного здоров’я ветеранів, ветеранок, людей з інвалідністю  та членів їх </w:t>
            </w:r>
            <w:r w:rsidRPr="006A2694">
              <w:rPr>
                <w:rFonts w:ascii="Times New Roman" w:hAnsi="Times New Roman" w:cstheme="majorHAnsi"/>
                <w:sz w:val="24"/>
                <w:szCs w:val="24"/>
              </w:rPr>
              <w:lastRenderedPageBreak/>
              <w:t>сімей на території Васильківської СТГ</w:t>
            </w:r>
          </w:p>
        </w:tc>
        <w:tc>
          <w:tcPr>
            <w:tcW w:w="2410" w:type="dxa"/>
          </w:tcPr>
          <w:p w:rsidR="007B0A9D" w:rsidRPr="003423DE" w:rsidRDefault="003423DE" w:rsidP="007B0A9D">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lastRenderedPageBreak/>
              <w:t>Відділ соціального захисту населення Васильківської селищної ради</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32A0C" w:rsidRDefault="00732A0C"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t>585,0 тис.грн</w:t>
            </w:r>
          </w:p>
        </w:tc>
        <w:tc>
          <w:tcPr>
            <w:tcW w:w="1440" w:type="dxa"/>
          </w:tcPr>
          <w:p w:rsidR="007B0A9D" w:rsidRPr="00732A0C" w:rsidRDefault="00732A0C" w:rsidP="007B0A9D">
            <w:pPr>
              <w:spacing w:after="0" w:line="360" w:lineRule="auto"/>
              <w:jc w:val="both"/>
              <w:rPr>
                <w:rFonts w:ascii="Times New Roman" w:hAnsi="Times New Roman" w:cstheme="majorHAnsi"/>
                <w:sz w:val="24"/>
                <w:szCs w:val="24"/>
              </w:rPr>
            </w:pPr>
            <w:r w:rsidRPr="00732A0C">
              <w:rPr>
                <w:rFonts w:ascii="Times New Roman" w:hAnsi="Times New Roman" w:cstheme="majorHAnsi"/>
                <w:sz w:val="24"/>
                <w:szCs w:val="24"/>
              </w:rPr>
              <w:t>2025-2028</w:t>
            </w:r>
          </w:p>
        </w:tc>
        <w:tc>
          <w:tcPr>
            <w:tcW w:w="2388" w:type="dxa"/>
          </w:tcPr>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 xml:space="preserve"> збільшено кількості відвідувачів, відвідувачок реабілітаційного центру;</w:t>
            </w:r>
          </w:p>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lastRenderedPageBreak/>
              <w:t>–</w:t>
            </w:r>
            <w:r w:rsidRPr="00732A0C">
              <w:rPr>
                <w:rFonts w:ascii="Times New Roman" w:hAnsi="Times New Roman" w:cstheme="majorHAnsi"/>
                <w:sz w:val="24"/>
                <w:szCs w:val="24"/>
              </w:rPr>
              <w:tab/>
              <w:t>поліпшено фізичний та психологічний стан учасників та учасниць програми;</w:t>
            </w:r>
          </w:p>
          <w:p w:rsidR="007B0A9D"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підвищено соціальну  інтеграцію та якість життя для цільових груп</w:t>
            </w:r>
          </w:p>
        </w:tc>
      </w:tr>
      <w:tr w:rsidR="007B0A9D" w:rsidTr="007B0A9D">
        <w:tc>
          <w:tcPr>
            <w:tcW w:w="696" w:type="dxa"/>
          </w:tcPr>
          <w:p w:rsidR="007B0A9D" w:rsidRPr="007B0A9D" w:rsidRDefault="007B0A9D"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lastRenderedPageBreak/>
              <w:t>2.10.</w:t>
            </w:r>
          </w:p>
        </w:tc>
        <w:tc>
          <w:tcPr>
            <w:tcW w:w="3268" w:type="dxa"/>
          </w:tcPr>
          <w:p w:rsidR="007B0A9D" w:rsidRPr="006A2694" w:rsidRDefault="007B0A9D" w:rsidP="007B0A9D">
            <w:pPr>
              <w:spacing w:after="0" w:line="240" w:lineRule="auto"/>
              <w:jc w:val="both"/>
              <w:rPr>
                <w:rFonts w:ascii="Times New Roman" w:hAnsi="Times New Roman" w:cstheme="majorHAnsi"/>
                <w:sz w:val="24"/>
                <w:szCs w:val="24"/>
              </w:rPr>
            </w:pPr>
            <w:r w:rsidRPr="006A2694">
              <w:rPr>
                <w:rFonts w:ascii="Times New Roman" w:hAnsi="Times New Roman" w:cstheme="majorHAnsi"/>
                <w:sz w:val="24"/>
                <w:szCs w:val="24"/>
              </w:rPr>
              <w:t>Створення фонду соціального житла в СТГ: реконструкція будівлі колишнього гуртожитку в смт Васильківка під житло</w:t>
            </w:r>
          </w:p>
        </w:tc>
        <w:tc>
          <w:tcPr>
            <w:tcW w:w="2410" w:type="dxa"/>
          </w:tcPr>
          <w:p w:rsidR="007B0A9D" w:rsidRDefault="003423DE" w:rsidP="007B0A9D">
            <w:pPr>
              <w:spacing w:after="0" w:line="240" w:lineRule="auto"/>
              <w:jc w:val="both"/>
              <w:rPr>
                <w:rFonts w:ascii="Times New Roman" w:hAnsi="Times New Roman" w:cstheme="majorHAnsi"/>
                <w:b/>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Pr>
                <w:rFonts w:ascii="Times New Roman" w:hAnsi="Times New Roman" w:cstheme="majorHAnsi"/>
                <w:sz w:val="24"/>
                <w:szCs w:val="24"/>
              </w:rPr>
              <w:t xml:space="preserve"> та інші суб</w:t>
            </w:r>
            <w:r w:rsidRPr="003423DE">
              <w:rPr>
                <w:rFonts w:ascii="Times New Roman" w:hAnsi="Times New Roman" w:cstheme="majorHAnsi"/>
                <w:sz w:val="24"/>
                <w:szCs w:val="24"/>
              </w:rPr>
              <w:t>’</w:t>
            </w:r>
            <w:r>
              <w:rPr>
                <w:rFonts w:ascii="Times New Roman" w:hAnsi="Times New Roman" w:cstheme="majorHAnsi"/>
                <w:sz w:val="24"/>
                <w:szCs w:val="24"/>
              </w:rPr>
              <w:t>єкти підприємницької діяльності</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32A0C" w:rsidRDefault="00732A0C" w:rsidP="00732A0C">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49500,0 тис.грн</w:t>
            </w:r>
          </w:p>
        </w:tc>
        <w:tc>
          <w:tcPr>
            <w:tcW w:w="1440" w:type="dxa"/>
          </w:tcPr>
          <w:p w:rsidR="007B0A9D" w:rsidRPr="00732A0C" w:rsidRDefault="00732A0C" w:rsidP="00732A0C">
            <w:pPr>
              <w:spacing w:after="0" w:line="360" w:lineRule="auto"/>
              <w:jc w:val="center"/>
              <w:rPr>
                <w:rFonts w:ascii="Times New Roman" w:hAnsi="Times New Roman" w:cstheme="majorHAnsi"/>
                <w:sz w:val="24"/>
                <w:szCs w:val="24"/>
              </w:rPr>
            </w:pPr>
            <w:r w:rsidRPr="00732A0C">
              <w:rPr>
                <w:rFonts w:ascii="Times New Roman" w:hAnsi="Times New Roman" w:cstheme="majorHAnsi"/>
                <w:sz w:val="24"/>
                <w:szCs w:val="24"/>
              </w:rPr>
              <w:t>2025-2030</w:t>
            </w:r>
          </w:p>
        </w:tc>
        <w:tc>
          <w:tcPr>
            <w:tcW w:w="2388" w:type="dxa"/>
          </w:tcPr>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підвищення доступності житла для вразливих груп, що забезпечить стабільність та безпеку їх проживання.</w:t>
            </w:r>
          </w:p>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залучення мешканців і мешканок до програм підтримки, адаптації та професійної перепідготовки сприятиме їхній інтеграції в громаду.</w:t>
            </w:r>
          </w:p>
          <w:p w:rsidR="007B0A9D"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поява соціального житла стане поштовхом для розвитку інфраструктури та підвищення якості життя у громаді</w:t>
            </w:r>
          </w:p>
        </w:tc>
      </w:tr>
      <w:tr w:rsidR="007B0A9D" w:rsidTr="007B0A9D">
        <w:tc>
          <w:tcPr>
            <w:tcW w:w="696" w:type="dxa"/>
          </w:tcPr>
          <w:p w:rsidR="007B0A9D" w:rsidRPr="007B0A9D" w:rsidRDefault="007B0A9D" w:rsidP="007B0A9D">
            <w:pPr>
              <w:spacing w:after="0" w:line="360" w:lineRule="auto"/>
              <w:jc w:val="both"/>
              <w:rPr>
                <w:rFonts w:ascii="Times New Roman" w:hAnsi="Times New Roman" w:cstheme="majorHAnsi"/>
                <w:sz w:val="24"/>
                <w:szCs w:val="24"/>
              </w:rPr>
            </w:pPr>
            <w:r w:rsidRPr="007B0A9D">
              <w:rPr>
                <w:rFonts w:ascii="Times New Roman" w:hAnsi="Times New Roman" w:cstheme="majorHAnsi"/>
                <w:sz w:val="24"/>
                <w:szCs w:val="24"/>
              </w:rPr>
              <w:lastRenderedPageBreak/>
              <w:t>2.11</w:t>
            </w:r>
          </w:p>
        </w:tc>
        <w:tc>
          <w:tcPr>
            <w:tcW w:w="3268" w:type="dxa"/>
          </w:tcPr>
          <w:p w:rsidR="007B0A9D" w:rsidRPr="006A2694" w:rsidRDefault="007B0A9D" w:rsidP="007B0A9D">
            <w:pPr>
              <w:spacing w:after="0" w:line="240" w:lineRule="auto"/>
              <w:jc w:val="both"/>
              <w:rPr>
                <w:rFonts w:ascii="Times New Roman" w:hAnsi="Times New Roman" w:cstheme="majorHAnsi"/>
                <w:b/>
                <w:sz w:val="24"/>
                <w:szCs w:val="24"/>
              </w:rPr>
            </w:pPr>
            <w:r w:rsidRPr="006A2694">
              <w:rPr>
                <w:rFonts w:ascii="Times New Roman" w:hAnsi="Times New Roman" w:cstheme="majorHAnsi"/>
                <w:sz w:val="24"/>
                <w:szCs w:val="24"/>
              </w:rPr>
              <w:t>Відновлення, реконструкція, капітальний ремонт житлового фонду для тимчасового проживання внутрішньо переміщених осіб або забезпечення житлом із житлового фонду соціального призначення, придбання житла, квартир для внутрішньо переміщених осіб на пільгових умовах</w:t>
            </w:r>
          </w:p>
        </w:tc>
        <w:tc>
          <w:tcPr>
            <w:tcW w:w="2410" w:type="dxa"/>
          </w:tcPr>
          <w:p w:rsidR="007B0A9D" w:rsidRDefault="00732A0C" w:rsidP="007B0A9D">
            <w:pPr>
              <w:spacing w:after="0" w:line="240" w:lineRule="auto"/>
              <w:jc w:val="both"/>
              <w:rPr>
                <w:rFonts w:ascii="Times New Roman" w:hAnsi="Times New Roman" w:cstheme="majorHAnsi"/>
                <w:b/>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Pr>
                <w:rFonts w:ascii="Times New Roman" w:hAnsi="Times New Roman" w:cstheme="majorHAnsi"/>
                <w:sz w:val="24"/>
                <w:szCs w:val="24"/>
              </w:rPr>
              <w:t xml:space="preserve"> та інші суб</w:t>
            </w:r>
            <w:r w:rsidRPr="003423DE">
              <w:rPr>
                <w:rFonts w:ascii="Times New Roman" w:hAnsi="Times New Roman" w:cstheme="majorHAnsi"/>
                <w:sz w:val="24"/>
                <w:szCs w:val="24"/>
              </w:rPr>
              <w:t>’</w:t>
            </w:r>
            <w:r>
              <w:rPr>
                <w:rFonts w:ascii="Times New Roman" w:hAnsi="Times New Roman" w:cstheme="majorHAnsi"/>
                <w:sz w:val="24"/>
                <w:szCs w:val="24"/>
              </w:rPr>
              <w:t>єкти підприємницької діяльності</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32A0C" w:rsidRDefault="00732A0C" w:rsidP="00732A0C">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5100,0 тис.грн</w:t>
            </w:r>
          </w:p>
        </w:tc>
        <w:tc>
          <w:tcPr>
            <w:tcW w:w="1440" w:type="dxa"/>
          </w:tcPr>
          <w:p w:rsidR="007B0A9D" w:rsidRPr="00732A0C" w:rsidRDefault="00732A0C" w:rsidP="007B0A9D">
            <w:pPr>
              <w:spacing w:after="0" w:line="360" w:lineRule="auto"/>
              <w:jc w:val="both"/>
              <w:rPr>
                <w:rFonts w:ascii="Times New Roman" w:hAnsi="Times New Roman" w:cstheme="majorHAnsi"/>
                <w:sz w:val="24"/>
                <w:szCs w:val="24"/>
              </w:rPr>
            </w:pPr>
            <w:r w:rsidRPr="00732A0C">
              <w:rPr>
                <w:rFonts w:ascii="Times New Roman" w:hAnsi="Times New Roman" w:cstheme="majorHAnsi"/>
                <w:sz w:val="24"/>
                <w:szCs w:val="24"/>
              </w:rPr>
              <w:t>2025-2033</w:t>
            </w:r>
          </w:p>
        </w:tc>
        <w:tc>
          <w:tcPr>
            <w:tcW w:w="2388" w:type="dxa"/>
          </w:tcPr>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наявність доступного житла для ВПО, що підвищить їхню безпеку та життєву стабільність;</w:t>
            </w:r>
          </w:p>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реконструкція та розширення житлового фонду підвищать якість житлових умов і підтримають економічний розвиток;</w:t>
            </w:r>
          </w:p>
          <w:p w:rsidR="007B0A9D"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програми підтримки сприятимуть кращій інтеграції ВПО в громаду, що позитивно вплине на соціальний клімат і взаємовідносини</w:t>
            </w:r>
          </w:p>
        </w:tc>
      </w:tr>
      <w:tr w:rsidR="007B0A9D" w:rsidTr="007B0A9D">
        <w:tc>
          <w:tcPr>
            <w:tcW w:w="696" w:type="dxa"/>
          </w:tcPr>
          <w:p w:rsidR="007B0A9D" w:rsidRPr="007B0A9D" w:rsidRDefault="007B0A9D"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2.12.</w:t>
            </w:r>
          </w:p>
        </w:tc>
        <w:tc>
          <w:tcPr>
            <w:tcW w:w="3268" w:type="dxa"/>
          </w:tcPr>
          <w:p w:rsidR="007B0A9D" w:rsidRPr="006A2694" w:rsidRDefault="007B0A9D" w:rsidP="007B0A9D">
            <w:pPr>
              <w:spacing w:after="0" w:line="240" w:lineRule="auto"/>
              <w:jc w:val="both"/>
              <w:rPr>
                <w:rFonts w:ascii="Times New Roman" w:hAnsi="Times New Roman" w:cstheme="majorHAnsi"/>
                <w:sz w:val="24"/>
                <w:szCs w:val="24"/>
              </w:rPr>
            </w:pPr>
            <w:r w:rsidRPr="006A2694">
              <w:rPr>
                <w:rFonts w:ascii="Times New Roman" w:hAnsi="Times New Roman" w:cstheme="majorHAnsi"/>
                <w:sz w:val="24"/>
                <w:szCs w:val="24"/>
              </w:rPr>
              <w:t>Відновлення пошкодженого майна комунальної власності (школи, садочки, комунальні підприємства, медичні заклади тощо)</w:t>
            </w:r>
          </w:p>
        </w:tc>
        <w:tc>
          <w:tcPr>
            <w:tcW w:w="2410" w:type="dxa"/>
          </w:tcPr>
          <w:p w:rsidR="007B0A9D" w:rsidRDefault="007B0A9D" w:rsidP="007B0A9D">
            <w:pPr>
              <w:spacing w:after="0" w:line="240" w:lineRule="auto"/>
              <w:jc w:val="both"/>
              <w:rPr>
                <w:rFonts w:ascii="Times New Roman" w:hAnsi="Times New Roman" w:cstheme="majorHAnsi"/>
                <w:b/>
                <w:sz w:val="28"/>
                <w:szCs w:val="28"/>
              </w:rPr>
            </w:pPr>
            <w:r w:rsidRPr="00982E2A">
              <w:rPr>
                <w:rFonts w:ascii="Times New Roman" w:hAnsi="Times New Roman" w:cstheme="majorHAnsi"/>
                <w:sz w:val="24"/>
                <w:szCs w:val="24"/>
              </w:rPr>
              <w:t>Відділ освіти, культури, молоді та спорту Васильківської селищної ради</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32A0C" w:rsidRDefault="00732A0C" w:rsidP="00732A0C">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1300,0 тис.грн</w:t>
            </w:r>
          </w:p>
        </w:tc>
        <w:tc>
          <w:tcPr>
            <w:tcW w:w="1440" w:type="dxa"/>
          </w:tcPr>
          <w:p w:rsidR="007B0A9D" w:rsidRPr="00732A0C" w:rsidRDefault="00732A0C"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2025-2028</w:t>
            </w:r>
          </w:p>
        </w:tc>
        <w:tc>
          <w:tcPr>
            <w:tcW w:w="2388" w:type="dxa"/>
          </w:tcPr>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покращення якості обслуговування, оскільки оновлені комунальні заклади надаватимуть послуги більш високої якості, що позитивно вплине на рівень життя в громаді;</w:t>
            </w:r>
          </w:p>
          <w:p w:rsidR="00732A0C"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lastRenderedPageBreak/>
              <w:t>–</w:t>
            </w:r>
            <w:r w:rsidRPr="00732A0C">
              <w:rPr>
                <w:rFonts w:ascii="Times New Roman" w:hAnsi="Times New Roman" w:cstheme="majorHAnsi"/>
                <w:sz w:val="24"/>
                <w:szCs w:val="24"/>
              </w:rPr>
              <w:tab/>
              <w:t>забезпечення доступу до освітніх, культурних, медичних, комунальних, адміністративних, соціальних послуг шляхом відновлення пошкодженої інфраструктури;</w:t>
            </w:r>
          </w:p>
          <w:p w:rsidR="007B0A9D"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w:t>
            </w:r>
            <w:r w:rsidRPr="00732A0C">
              <w:rPr>
                <w:rFonts w:ascii="Times New Roman" w:hAnsi="Times New Roman" w:cstheme="majorHAnsi"/>
                <w:sz w:val="24"/>
                <w:szCs w:val="24"/>
              </w:rPr>
              <w:tab/>
              <w:t>створення умов для комфортного проживання на території Васильківської селищної територіальної громади</w:t>
            </w:r>
          </w:p>
        </w:tc>
      </w:tr>
      <w:tr w:rsidR="007B0A9D" w:rsidTr="007B0A9D">
        <w:tc>
          <w:tcPr>
            <w:tcW w:w="696" w:type="dxa"/>
          </w:tcPr>
          <w:p w:rsidR="007B0A9D" w:rsidRPr="007B0A9D" w:rsidRDefault="007B0A9D" w:rsidP="007B0A9D">
            <w:pPr>
              <w:spacing w:after="0" w:line="360" w:lineRule="auto"/>
              <w:jc w:val="both"/>
              <w:rPr>
                <w:rFonts w:ascii="Times New Roman" w:hAnsi="Times New Roman" w:cstheme="majorHAnsi"/>
                <w:sz w:val="24"/>
                <w:szCs w:val="24"/>
              </w:rPr>
            </w:pPr>
            <w:r w:rsidRPr="007B0A9D">
              <w:rPr>
                <w:rFonts w:ascii="Times New Roman" w:hAnsi="Times New Roman" w:cstheme="majorHAnsi"/>
                <w:sz w:val="24"/>
                <w:szCs w:val="24"/>
              </w:rPr>
              <w:lastRenderedPageBreak/>
              <w:t>2.13.</w:t>
            </w:r>
          </w:p>
        </w:tc>
        <w:tc>
          <w:tcPr>
            <w:tcW w:w="3268" w:type="dxa"/>
          </w:tcPr>
          <w:p w:rsidR="007B0A9D" w:rsidRPr="006A2694" w:rsidRDefault="007B0A9D" w:rsidP="007B0A9D">
            <w:pPr>
              <w:spacing w:after="0" w:line="240" w:lineRule="auto"/>
              <w:jc w:val="both"/>
              <w:rPr>
                <w:rFonts w:ascii="Times New Roman" w:hAnsi="Times New Roman" w:cstheme="majorHAnsi"/>
                <w:sz w:val="24"/>
                <w:szCs w:val="24"/>
              </w:rPr>
            </w:pPr>
            <w:r w:rsidRPr="006A2694">
              <w:rPr>
                <w:rFonts w:ascii="Times New Roman" w:hAnsi="Times New Roman" w:cstheme="majorHAnsi"/>
                <w:sz w:val="24"/>
                <w:szCs w:val="24"/>
              </w:rPr>
              <w:t>Збереження та відновлення пам’ятки історії місцевого значення, охоронний № 194, за адресою: село Рубанівське, вул.Манжури, 1</w:t>
            </w:r>
          </w:p>
        </w:tc>
        <w:tc>
          <w:tcPr>
            <w:tcW w:w="2410" w:type="dxa"/>
          </w:tcPr>
          <w:p w:rsidR="007B0A9D" w:rsidRDefault="007B0A9D" w:rsidP="007B0A9D">
            <w:pPr>
              <w:spacing w:after="0" w:line="360" w:lineRule="auto"/>
              <w:jc w:val="both"/>
              <w:rPr>
                <w:rFonts w:ascii="Times New Roman" w:hAnsi="Times New Roman" w:cstheme="majorHAnsi"/>
                <w:b/>
                <w:sz w:val="28"/>
                <w:szCs w:val="28"/>
              </w:rPr>
            </w:pPr>
            <w:r w:rsidRPr="00982E2A">
              <w:rPr>
                <w:rFonts w:ascii="Times New Roman" w:hAnsi="Times New Roman" w:cstheme="majorHAnsi"/>
                <w:sz w:val="24"/>
                <w:szCs w:val="24"/>
              </w:rPr>
              <w:t>Відділ освіти, культури, молоді та спорту Васильківської селищної ради</w:t>
            </w:r>
          </w:p>
        </w:tc>
        <w:tc>
          <w:tcPr>
            <w:tcW w:w="1276" w:type="dxa"/>
          </w:tcPr>
          <w:p w:rsidR="007B0A9D" w:rsidRPr="006A2694" w:rsidRDefault="007B0A9D" w:rsidP="007B0A9D">
            <w:pPr>
              <w:spacing w:after="0" w:line="360" w:lineRule="auto"/>
              <w:jc w:val="center"/>
              <w:rPr>
                <w:rFonts w:ascii="Times New Roman" w:hAnsi="Times New Roman" w:cstheme="majorHAnsi"/>
                <w:sz w:val="28"/>
                <w:szCs w:val="28"/>
              </w:rPr>
            </w:pPr>
            <w:r w:rsidRPr="006A2694">
              <w:rPr>
                <w:rFonts w:ascii="Times New Roman" w:hAnsi="Times New Roman" w:cstheme="majorHAnsi"/>
                <w:sz w:val="28"/>
                <w:szCs w:val="28"/>
              </w:rPr>
              <w:t>ІІІ</w:t>
            </w:r>
          </w:p>
        </w:tc>
        <w:tc>
          <w:tcPr>
            <w:tcW w:w="1916" w:type="dxa"/>
          </w:tcPr>
          <w:p w:rsidR="007B0A9D" w:rsidRPr="005424D0" w:rsidRDefault="007B0A9D" w:rsidP="007B0A9D">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7B0A9D" w:rsidRPr="00732A0C" w:rsidRDefault="00732A0C"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t>1500,0 тис.грн</w:t>
            </w:r>
          </w:p>
        </w:tc>
        <w:tc>
          <w:tcPr>
            <w:tcW w:w="1440" w:type="dxa"/>
          </w:tcPr>
          <w:p w:rsidR="007B0A9D" w:rsidRPr="00732A0C" w:rsidRDefault="00732A0C" w:rsidP="007B0A9D">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2025-2028</w:t>
            </w:r>
          </w:p>
        </w:tc>
        <w:tc>
          <w:tcPr>
            <w:tcW w:w="2388" w:type="dxa"/>
          </w:tcPr>
          <w:p w:rsidR="007B0A9D" w:rsidRPr="00732A0C" w:rsidRDefault="00732A0C" w:rsidP="00732A0C">
            <w:pPr>
              <w:spacing w:after="0" w:line="240" w:lineRule="auto"/>
              <w:jc w:val="both"/>
              <w:rPr>
                <w:rFonts w:ascii="Times New Roman" w:hAnsi="Times New Roman" w:cstheme="majorHAnsi"/>
                <w:sz w:val="24"/>
                <w:szCs w:val="24"/>
              </w:rPr>
            </w:pPr>
            <w:r w:rsidRPr="00732A0C">
              <w:rPr>
                <w:rFonts w:ascii="Times New Roman" w:hAnsi="Times New Roman" w:cstheme="majorHAnsi"/>
                <w:sz w:val="24"/>
                <w:szCs w:val="24"/>
              </w:rPr>
              <w:t>Зберегти пам’ятку історії місцевого значення</w:t>
            </w:r>
          </w:p>
        </w:tc>
      </w:tr>
      <w:tr w:rsidR="007B0A9D" w:rsidTr="007B0A9D">
        <w:tc>
          <w:tcPr>
            <w:tcW w:w="15021" w:type="dxa"/>
            <w:gridSpan w:val="8"/>
            <w:shd w:val="clear" w:color="auto" w:fill="FFE599" w:themeFill="accent4" w:themeFillTint="66"/>
          </w:tcPr>
          <w:p w:rsidR="007B0A9D" w:rsidRDefault="007B0A9D" w:rsidP="007B0A9D">
            <w:pPr>
              <w:spacing w:after="0" w:line="240" w:lineRule="auto"/>
              <w:jc w:val="center"/>
              <w:rPr>
                <w:rFonts w:ascii="Times New Roman" w:hAnsi="Times New Roman" w:cstheme="majorHAnsi"/>
                <w:b/>
                <w:sz w:val="28"/>
                <w:szCs w:val="28"/>
              </w:rPr>
            </w:pPr>
            <w:r>
              <w:rPr>
                <w:rFonts w:ascii="Times New Roman" w:hAnsi="Times New Roman" w:cstheme="majorHAnsi"/>
                <w:b/>
                <w:sz w:val="28"/>
                <w:szCs w:val="28"/>
              </w:rPr>
              <w:t>3.</w:t>
            </w:r>
            <w:r w:rsidRPr="00A62F6A">
              <w:rPr>
                <w:rFonts w:ascii="Times New Roman" w:hAnsi="Times New Roman" w:cstheme="majorHAnsi"/>
                <w:b/>
                <w:sz w:val="28"/>
                <w:szCs w:val="28"/>
              </w:rPr>
              <w:t>Заходи з відновлення навколишнього природного середовища, збереження та розвитку природоохоронних територій та об’єктів</w:t>
            </w:r>
          </w:p>
        </w:tc>
      </w:tr>
      <w:tr w:rsidR="003423DE" w:rsidRPr="00A62F6A" w:rsidTr="007B0A9D">
        <w:tc>
          <w:tcPr>
            <w:tcW w:w="696" w:type="dxa"/>
          </w:tcPr>
          <w:p w:rsidR="003423DE" w:rsidRPr="007B13EC" w:rsidRDefault="007B13EC" w:rsidP="003423DE">
            <w:pPr>
              <w:spacing w:after="0" w:line="360" w:lineRule="auto"/>
              <w:jc w:val="both"/>
              <w:rPr>
                <w:rFonts w:ascii="Times New Roman" w:hAnsi="Times New Roman" w:cstheme="majorHAnsi"/>
                <w:sz w:val="24"/>
                <w:szCs w:val="24"/>
              </w:rPr>
            </w:pPr>
            <w:r>
              <w:rPr>
                <w:rFonts w:ascii="Times New Roman" w:hAnsi="Times New Roman" w:cstheme="majorHAnsi"/>
                <w:sz w:val="24"/>
                <w:szCs w:val="24"/>
              </w:rPr>
              <w:t>3.1.</w:t>
            </w:r>
          </w:p>
        </w:tc>
        <w:tc>
          <w:tcPr>
            <w:tcW w:w="3268" w:type="dxa"/>
          </w:tcPr>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Реконструкція системи каналізації в сел. Васильківка</w:t>
            </w:r>
          </w:p>
        </w:tc>
        <w:tc>
          <w:tcPr>
            <w:tcW w:w="2410" w:type="dxa"/>
          </w:tcPr>
          <w:p w:rsidR="003423DE" w:rsidRPr="00A62F6A" w:rsidRDefault="003423DE" w:rsidP="003423DE">
            <w:pPr>
              <w:spacing w:after="0" w:line="240" w:lineRule="auto"/>
              <w:jc w:val="both"/>
              <w:rPr>
                <w:rFonts w:ascii="Times New Roman" w:hAnsi="Times New Roman" w:cstheme="majorHAnsi"/>
                <w:sz w:val="28"/>
                <w:szCs w:val="28"/>
              </w:rPr>
            </w:pPr>
            <w:r w:rsidRPr="005424D0">
              <w:rPr>
                <w:rFonts w:ascii="Times New Roman" w:hAnsi="Times New Roman" w:cstheme="majorHAnsi"/>
                <w:sz w:val="24"/>
                <w:szCs w:val="24"/>
              </w:rPr>
              <w:t xml:space="preserve">Відділ розвитку інфраструктури, містобудування, архітектури та комунальної </w:t>
            </w:r>
            <w:r w:rsidRPr="005424D0">
              <w:rPr>
                <w:rFonts w:ascii="Times New Roman" w:hAnsi="Times New Roman" w:cstheme="majorHAnsi"/>
                <w:sz w:val="24"/>
                <w:szCs w:val="24"/>
              </w:rPr>
              <w:lastRenderedPageBreak/>
              <w:t>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Pr>
                <w:rFonts w:ascii="Times New Roman" w:hAnsi="Times New Roman" w:cstheme="majorHAnsi"/>
                <w:sz w:val="24"/>
                <w:szCs w:val="24"/>
              </w:rPr>
              <w:t xml:space="preserve"> та Васильківське районне комунальне підприємство «Джерело»</w:t>
            </w:r>
          </w:p>
        </w:tc>
        <w:tc>
          <w:tcPr>
            <w:tcW w:w="1276" w:type="dxa"/>
          </w:tcPr>
          <w:p w:rsidR="003423DE" w:rsidRPr="00A62F6A" w:rsidRDefault="003423DE" w:rsidP="003423DE">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lastRenderedPageBreak/>
              <w:t>І</w:t>
            </w:r>
          </w:p>
        </w:tc>
        <w:tc>
          <w:tcPr>
            <w:tcW w:w="1916" w:type="dxa"/>
          </w:tcPr>
          <w:p w:rsidR="003423DE" w:rsidRPr="005424D0" w:rsidRDefault="003423DE" w:rsidP="003423DE">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3423DE" w:rsidRPr="003423DE" w:rsidRDefault="003423DE" w:rsidP="003423DE">
            <w:pPr>
              <w:spacing w:after="0" w:line="360" w:lineRule="auto"/>
              <w:jc w:val="both"/>
              <w:rPr>
                <w:rFonts w:ascii="Times New Roman" w:hAnsi="Times New Roman" w:cstheme="majorHAnsi"/>
                <w:sz w:val="24"/>
                <w:szCs w:val="24"/>
              </w:rPr>
            </w:pPr>
            <w:r>
              <w:rPr>
                <w:rFonts w:ascii="Times New Roman" w:hAnsi="Times New Roman" w:cstheme="majorHAnsi"/>
                <w:sz w:val="24"/>
                <w:szCs w:val="24"/>
              </w:rPr>
              <w:t>500,0 тис.грн</w:t>
            </w:r>
          </w:p>
        </w:tc>
        <w:tc>
          <w:tcPr>
            <w:tcW w:w="1440" w:type="dxa"/>
          </w:tcPr>
          <w:p w:rsidR="003423DE" w:rsidRPr="003423DE" w:rsidRDefault="003423DE" w:rsidP="003423DE">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2025-2029</w:t>
            </w:r>
          </w:p>
        </w:tc>
        <w:tc>
          <w:tcPr>
            <w:tcW w:w="2388" w:type="dxa"/>
          </w:tcPr>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w:t>
            </w:r>
            <w:r w:rsidRPr="003423DE">
              <w:rPr>
                <w:rFonts w:ascii="Times New Roman" w:hAnsi="Times New Roman" w:cstheme="majorHAnsi"/>
                <w:sz w:val="24"/>
                <w:szCs w:val="24"/>
              </w:rPr>
              <w:tab/>
              <w:t>знижено рівень аварійності каналізаційних  мереж.</w:t>
            </w:r>
          </w:p>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lastRenderedPageBreak/>
              <w:t>–</w:t>
            </w:r>
            <w:r w:rsidRPr="003423DE">
              <w:rPr>
                <w:rFonts w:ascii="Times New Roman" w:hAnsi="Times New Roman" w:cstheme="majorHAnsi"/>
                <w:sz w:val="24"/>
                <w:szCs w:val="24"/>
              </w:rPr>
              <w:tab/>
              <w:t>покращено  якість надання послуги з водовідведення населенню громади та іншим групам споживачів;</w:t>
            </w:r>
          </w:p>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w:t>
            </w:r>
            <w:r w:rsidRPr="003423DE">
              <w:rPr>
                <w:rFonts w:ascii="Times New Roman" w:hAnsi="Times New Roman" w:cstheme="majorHAnsi"/>
                <w:sz w:val="24"/>
                <w:szCs w:val="24"/>
              </w:rPr>
              <w:tab/>
              <w:t>оновлення матеріально-технічної бази комунального підприємства;</w:t>
            </w:r>
          </w:p>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w:t>
            </w:r>
            <w:r w:rsidRPr="003423DE">
              <w:rPr>
                <w:rFonts w:ascii="Times New Roman" w:hAnsi="Times New Roman" w:cstheme="majorHAnsi"/>
                <w:sz w:val="24"/>
                <w:szCs w:val="24"/>
              </w:rPr>
              <w:tab/>
              <w:t>підвищено ефективність роботи комунальної інфраструктури.</w:t>
            </w:r>
          </w:p>
        </w:tc>
      </w:tr>
      <w:tr w:rsidR="003423DE" w:rsidRPr="00A62F6A" w:rsidTr="007B0A9D">
        <w:tc>
          <w:tcPr>
            <w:tcW w:w="696" w:type="dxa"/>
          </w:tcPr>
          <w:p w:rsidR="003423DE" w:rsidRPr="007B13EC" w:rsidRDefault="007B13EC" w:rsidP="003423DE">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lastRenderedPageBreak/>
              <w:t>3.2.</w:t>
            </w:r>
          </w:p>
        </w:tc>
        <w:tc>
          <w:tcPr>
            <w:tcW w:w="3268" w:type="dxa"/>
          </w:tcPr>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Капітальний ремонт водопровідної мережі по вул. Перемоги в смт. Васильківка</w:t>
            </w:r>
          </w:p>
        </w:tc>
        <w:tc>
          <w:tcPr>
            <w:tcW w:w="2410" w:type="dxa"/>
          </w:tcPr>
          <w:p w:rsidR="003423DE" w:rsidRPr="00A62F6A" w:rsidRDefault="003423DE" w:rsidP="003423DE">
            <w:pPr>
              <w:spacing w:after="0" w:line="240" w:lineRule="auto"/>
              <w:jc w:val="both"/>
              <w:rPr>
                <w:rFonts w:ascii="Times New Roman" w:hAnsi="Times New Roman" w:cstheme="majorHAnsi"/>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Pr>
                <w:rFonts w:ascii="Times New Roman" w:hAnsi="Times New Roman" w:cstheme="majorHAnsi"/>
                <w:sz w:val="24"/>
                <w:szCs w:val="24"/>
              </w:rPr>
              <w:t xml:space="preserve"> та Васильківське районне комунальне </w:t>
            </w:r>
            <w:r>
              <w:rPr>
                <w:rFonts w:ascii="Times New Roman" w:hAnsi="Times New Roman" w:cstheme="majorHAnsi"/>
                <w:sz w:val="24"/>
                <w:szCs w:val="24"/>
              </w:rPr>
              <w:lastRenderedPageBreak/>
              <w:t>підприємство «Джерело»</w:t>
            </w:r>
          </w:p>
        </w:tc>
        <w:tc>
          <w:tcPr>
            <w:tcW w:w="1276" w:type="dxa"/>
          </w:tcPr>
          <w:p w:rsidR="003423DE" w:rsidRPr="00A62F6A" w:rsidRDefault="003423DE" w:rsidP="003423DE">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lastRenderedPageBreak/>
              <w:t>І</w:t>
            </w:r>
          </w:p>
        </w:tc>
        <w:tc>
          <w:tcPr>
            <w:tcW w:w="1916" w:type="dxa"/>
          </w:tcPr>
          <w:p w:rsidR="003423DE" w:rsidRPr="005424D0" w:rsidRDefault="003423DE" w:rsidP="003423DE">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3423DE" w:rsidRPr="003423DE" w:rsidRDefault="003423DE" w:rsidP="003423DE">
            <w:pPr>
              <w:spacing w:after="0" w:line="360" w:lineRule="auto"/>
              <w:jc w:val="both"/>
              <w:rPr>
                <w:rFonts w:ascii="Times New Roman" w:hAnsi="Times New Roman" w:cstheme="majorHAnsi"/>
                <w:sz w:val="24"/>
                <w:szCs w:val="24"/>
              </w:rPr>
            </w:pPr>
            <w:r w:rsidRPr="003423DE">
              <w:rPr>
                <w:rFonts w:ascii="Times New Roman" w:hAnsi="Times New Roman" w:cstheme="majorHAnsi"/>
                <w:sz w:val="24"/>
                <w:szCs w:val="24"/>
              </w:rPr>
              <w:t>400,0 тис.грн</w:t>
            </w:r>
          </w:p>
        </w:tc>
        <w:tc>
          <w:tcPr>
            <w:tcW w:w="1440" w:type="dxa"/>
          </w:tcPr>
          <w:p w:rsidR="003423DE" w:rsidRPr="003423DE" w:rsidRDefault="003423DE" w:rsidP="003423DE">
            <w:pPr>
              <w:spacing w:after="0" w:line="360" w:lineRule="auto"/>
              <w:jc w:val="both"/>
              <w:rPr>
                <w:rFonts w:ascii="Times New Roman" w:hAnsi="Times New Roman" w:cstheme="majorHAnsi"/>
                <w:sz w:val="24"/>
                <w:szCs w:val="24"/>
              </w:rPr>
            </w:pPr>
            <w:r w:rsidRPr="003423DE">
              <w:rPr>
                <w:rFonts w:ascii="Times New Roman" w:hAnsi="Times New Roman" w:cstheme="majorHAnsi"/>
                <w:sz w:val="24"/>
                <w:szCs w:val="24"/>
              </w:rPr>
              <w:t>2025 - 2029</w:t>
            </w:r>
          </w:p>
        </w:tc>
        <w:tc>
          <w:tcPr>
            <w:tcW w:w="2388" w:type="dxa"/>
          </w:tcPr>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w:t>
            </w:r>
            <w:r w:rsidRPr="003423DE">
              <w:rPr>
                <w:rFonts w:ascii="Times New Roman" w:hAnsi="Times New Roman" w:cstheme="majorHAnsi"/>
                <w:sz w:val="24"/>
                <w:szCs w:val="24"/>
              </w:rPr>
              <w:tab/>
              <w:t>знижено рівень аварійності водопровідних мереж.</w:t>
            </w:r>
          </w:p>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w:t>
            </w:r>
            <w:r w:rsidRPr="003423DE">
              <w:rPr>
                <w:rFonts w:ascii="Times New Roman" w:hAnsi="Times New Roman" w:cstheme="majorHAnsi"/>
                <w:sz w:val="24"/>
                <w:szCs w:val="24"/>
              </w:rPr>
              <w:tab/>
              <w:t>поліпшено якість  питної води для населення та інших споживачів;</w:t>
            </w:r>
          </w:p>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w:t>
            </w:r>
            <w:r w:rsidRPr="003423DE">
              <w:rPr>
                <w:rFonts w:ascii="Times New Roman" w:hAnsi="Times New Roman" w:cstheme="majorHAnsi"/>
                <w:sz w:val="24"/>
                <w:szCs w:val="24"/>
              </w:rPr>
              <w:tab/>
              <w:t>знижено втрати води  на 15%;</w:t>
            </w:r>
          </w:p>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w:t>
            </w:r>
            <w:r w:rsidRPr="003423DE">
              <w:rPr>
                <w:rFonts w:ascii="Times New Roman" w:hAnsi="Times New Roman" w:cstheme="majorHAnsi"/>
                <w:sz w:val="24"/>
                <w:szCs w:val="24"/>
              </w:rPr>
              <w:tab/>
              <w:t>оновлення матеріально-технічної бази комунального підприємства;</w:t>
            </w:r>
          </w:p>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w:t>
            </w:r>
            <w:r w:rsidRPr="003423DE">
              <w:rPr>
                <w:rFonts w:ascii="Times New Roman" w:hAnsi="Times New Roman" w:cstheme="majorHAnsi"/>
                <w:sz w:val="24"/>
                <w:szCs w:val="24"/>
              </w:rPr>
              <w:tab/>
              <w:t xml:space="preserve">підвищено ефективність роботи </w:t>
            </w:r>
            <w:r w:rsidRPr="003423DE">
              <w:rPr>
                <w:rFonts w:ascii="Times New Roman" w:hAnsi="Times New Roman" w:cstheme="majorHAnsi"/>
                <w:sz w:val="24"/>
                <w:szCs w:val="24"/>
              </w:rPr>
              <w:lastRenderedPageBreak/>
              <w:t>комунальної інфраструктури.</w:t>
            </w:r>
          </w:p>
        </w:tc>
      </w:tr>
      <w:tr w:rsidR="003423DE" w:rsidRPr="00A62F6A" w:rsidTr="007B0A9D">
        <w:tc>
          <w:tcPr>
            <w:tcW w:w="696" w:type="dxa"/>
          </w:tcPr>
          <w:p w:rsidR="003423DE" w:rsidRPr="007B13EC" w:rsidRDefault="007B13EC" w:rsidP="003423DE">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lastRenderedPageBreak/>
              <w:t>3.3.</w:t>
            </w:r>
          </w:p>
        </w:tc>
        <w:tc>
          <w:tcPr>
            <w:tcW w:w="3268" w:type="dxa"/>
          </w:tcPr>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Буріння свердловини для якісної питної води в селі Манвелівка</w:t>
            </w:r>
          </w:p>
        </w:tc>
        <w:tc>
          <w:tcPr>
            <w:tcW w:w="2410" w:type="dxa"/>
          </w:tcPr>
          <w:p w:rsidR="003423DE" w:rsidRPr="00A62F6A" w:rsidRDefault="00DF57D4" w:rsidP="00DF57D4">
            <w:pPr>
              <w:spacing w:after="0" w:line="240" w:lineRule="auto"/>
              <w:jc w:val="both"/>
              <w:rPr>
                <w:rFonts w:ascii="Times New Roman" w:hAnsi="Times New Roman" w:cstheme="majorHAnsi"/>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Pr>
                <w:rFonts w:ascii="Times New Roman" w:hAnsi="Times New Roman" w:cstheme="majorHAnsi"/>
                <w:sz w:val="24"/>
                <w:szCs w:val="24"/>
              </w:rPr>
              <w:t xml:space="preserve"> та Васильківське районне комунальне підприємство «Джерело»</w:t>
            </w:r>
          </w:p>
        </w:tc>
        <w:tc>
          <w:tcPr>
            <w:tcW w:w="1276" w:type="dxa"/>
          </w:tcPr>
          <w:p w:rsidR="003423DE" w:rsidRPr="00A62F6A" w:rsidRDefault="00DF57D4" w:rsidP="00DF57D4">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3423DE" w:rsidRPr="005424D0" w:rsidRDefault="003423DE" w:rsidP="003423DE">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3423DE" w:rsidRPr="00DF57D4" w:rsidRDefault="00DF57D4" w:rsidP="00DF57D4">
            <w:pPr>
              <w:spacing w:after="0" w:line="360" w:lineRule="auto"/>
              <w:jc w:val="center"/>
              <w:rPr>
                <w:rFonts w:ascii="Times New Roman" w:hAnsi="Times New Roman" w:cstheme="majorHAnsi"/>
                <w:sz w:val="24"/>
                <w:szCs w:val="24"/>
              </w:rPr>
            </w:pPr>
            <w:r w:rsidRPr="00DF57D4">
              <w:rPr>
                <w:rFonts w:ascii="Times New Roman" w:hAnsi="Times New Roman" w:cstheme="majorHAnsi"/>
                <w:sz w:val="24"/>
                <w:szCs w:val="24"/>
              </w:rPr>
              <w:t>1180,0 тис.грн</w:t>
            </w:r>
          </w:p>
        </w:tc>
        <w:tc>
          <w:tcPr>
            <w:tcW w:w="1440" w:type="dxa"/>
          </w:tcPr>
          <w:p w:rsidR="003423DE" w:rsidRPr="00DF57D4" w:rsidRDefault="00DF57D4" w:rsidP="003423DE">
            <w:pPr>
              <w:spacing w:after="0" w:line="360" w:lineRule="auto"/>
              <w:jc w:val="both"/>
              <w:rPr>
                <w:rFonts w:ascii="Times New Roman" w:hAnsi="Times New Roman" w:cstheme="majorHAnsi"/>
                <w:sz w:val="24"/>
                <w:szCs w:val="24"/>
              </w:rPr>
            </w:pPr>
            <w:r w:rsidRPr="00DF57D4">
              <w:rPr>
                <w:rFonts w:ascii="Times New Roman" w:hAnsi="Times New Roman" w:cstheme="majorHAnsi"/>
                <w:sz w:val="24"/>
                <w:szCs w:val="24"/>
              </w:rPr>
              <w:t>2026-2029</w:t>
            </w:r>
          </w:p>
        </w:tc>
        <w:tc>
          <w:tcPr>
            <w:tcW w:w="2388" w:type="dxa"/>
          </w:tcPr>
          <w:p w:rsidR="00DF57D4" w:rsidRPr="00DF57D4" w:rsidRDefault="00DF57D4" w:rsidP="00DF57D4">
            <w:pPr>
              <w:spacing w:after="0" w:line="240" w:lineRule="auto"/>
              <w:jc w:val="both"/>
              <w:rPr>
                <w:rFonts w:ascii="Times New Roman" w:hAnsi="Times New Roman" w:cstheme="majorHAnsi"/>
                <w:sz w:val="24"/>
                <w:szCs w:val="24"/>
              </w:rPr>
            </w:pPr>
            <w:r w:rsidRPr="00DF57D4">
              <w:rPr>
                <w:rFonts w:ascii="Times New Roman" w:hAnsi="Times New Roman" w:cstheme="majorHAnsi"/>
                <w:sz w:val="24"/>
                <w:szCs w:val="24"/>
              </w:rPr>
              <w:t>–</w:t>
            </w:r>
            <w:r w:rsidRPr="00DF57D4">
              <w:rPr>
                <w:rFonts w:ascii="Times New Roman" w:hAnsi="Times New Roman" w:cstheme="majorHAnsi"/>
                <w:sz w:val="24"/>
                <w:szCs w:val="24"/>
              </w:rPr>
              <w:tab/>
              <w:t>забезпечено 663 мешканців та мешканок села стабільним джерелом якісної питної води, що відповідає санітарно-гігієнічним нормам.</w:t>
            </w:r>
          </w:p>
          <w:p w:rsidR="00DF57D4" w:rsidRPr="00DF57D4" w:rsidRDefault="00DF57D4" w:rsidP="00DF57D4">
            <w:pPr>
              <w:spacing w:after="0" w:line="240" w:lineRule="auto"/>
              <w:jc w:val="both"/>
              <w:rPr>
                <w:rFonts w:ascii="Times New Roman" w:hAnsi="Times New Roman" w:cstheme="majorHAnsi"/>
                <w:sz w:val="24"/>
                <w:szCs w:val="24"/>
              </w:rPr>
            </w:pPr>
            <w:r w:rsidRPr="00DF57D4">
              <w:rPr>
                <w:rFonts w:ascii="Times New Roman" w:hAnsi="Times New Roman" w:cstheme="majorHAnsi"/>
                <w:sz w:val="24"/>
                <w:szCs w:val="24"/>
              </w:rPr>
              <w:t>–</w:t>
            </w:r>
            <w:r w:rsidRPr="00DF57D4">
              <w:rPr>
                <w:rFonts w:ascii="Times New Roman" w:hAnsi="Times New Roman" w:cstheme="majorHAnsi"/>
                <w:sz w:val="24"/>
                <w:szCs w:val="24"/>
              </w:rPr>
              <w:tab/>
              <w:t>зменшено витрати на підвіз питної води;</w:t>
            </w:r>
          </w:p>
          <w:p w:rsidR="003423DE" w:rsidRPr="00DF57D4" w:rsidRDefault="00DF57D4" w:rsidP="00DF57D4">
            <w:pPr>
              <w:spacing w:after="0" w:line="240" w:lineRule="auto"/>
              <w:jc w:val="both"/>
              <w:rPr>
                <w:rFonts w:ascii="Times New Roman" w:hAnsi="Times New Roman" w:cstheme="majorHAnsi"/>
                <w:sz w:val="24"/>
                <w:szCs w:val="24"/>
              </w:rPr>
            </w:pPr>
            <w:r w:rsidRPr="00DF57D4">
              <w:rPr>
                <w:rFonts w:ascii="Times New Roman" w:hAnsi="Times New Roman" w:cstheme="majorHAnsi"/>
                <w:sz w:val="24"/>
                <w:szCs w:val="24"/>
              </w:rPr>
              <w:t>–</w:t>
            </w:r>
            <w:r w:rsidRPr="00DF57D4">
              <w:rPr>
                <w:rFonts w:ascii="Times New Roman" w:hAnsi="Times New Roman" w:cstheme="majorHAnsi"/>
                <w:sz w:val="24"/>
                <w:szCs w:val="24"/>
              </w:rPr>
              <w:tab/>
              <w:t>підвищено загальний рівень комфорту та якості життя в громаді.</w:t>
            </w:r>
          </w:p>
        </w:tc>
      </w:tr>
      <w:tr w:rsidR="003423DE" w:rsidRPr="00A62F6A" w:rsidTr="007B0A9D">
        <w:tc>
          <w:tcPr>
            <w:tcW w:w="696" w:type="dxa"/>
          </w:tcPr>
          <w:p w:rsidR="003423DE" w:rsidRPr="007B13EC" w:rsidRDefault="007B13EC" w:rsidP="003423DE">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t>3.4.</w:t>
            </w:r>
          </w:p>
        </w:tc>
        <w:tc>
          <w:tcPr>
            <w:tcW w:w="3268" w:type="dxa"/>
          </w:tcPr>
          <w:p w:rsidR="003423DE" w:rsidRPr="003423DE" w:rsidRDefault="003423DE" w:rsidP="003423DE">
            <w:pPr>
              <w:spacing w:after="0" w:line="240" w:lineRule="auto"/>
              <w:jc w:val="both"/>
              <w:rPr>
                <w:rFonts w:ascii="Times New Roman" w:hAnsi="Times New Roman" w:cstheme="majorHAnsi"/>
                <w:sz w:val="24"/>
                <w:szCs w:val="24"/>
              </w:rPr>
            </w:pPr>
            <w:r w:rsidRPr="003423DE">
              <w:rPr>
                <w:rFonts w:ascii="Times New Roman" w:hAnsi="Times New Roman" w:cstheme="majorHAnsi"/>
                <w:sz w:val="24"/>
                <w:szCs w:val="24"/>
              </w:rPr>
              <w:t>Створення установки з  технологічної переробки відходів сільського господарства або деревного виробництва та встановлення опалення, що працює на альтернативних видах палива (пелети, брикети, солома), у будівлях комунальної власності</w:t>
            </w:r>
          </w:p>
        </w:tc>
        <w:tc>
          <w:tcPr>
            <w:tcW w:w="2410" w:type="dxa"/>
          </w:tcPr>
          <w:p w:rsidR="003423DE" w:rsidRPr="00A62F6A" w:rsidRDefault="000C1E6A" w:rsidP="00DF57D4">
            <w:pPr>
              <w:spacing w:after="0" w:line="240" w:lineRule="auto"/>
              <w:jc w:val="both"/>
              <w:rPr>
                <w:rFonts w:ascii="Times New Roman" w:hAnsi="Times New Roman" w:cstheme="majorHAnsi"/>
                <w:sz w:val="28"/>
                <w:szCs w:val="28"/>
              </w:rPr>
            </w:pPr>
            <w:r w:rsidRPr="005424D0">
              <w:rPr>
                <w:rFonts w:ascii="Times New Roman" w:hAnsi="Times New Roman" w:cstheme="majorHAnsi"/>
                <w:sz w:val="24"/>
                <w:szCs w:val="24"/>
              </w:rPr>
              <w:t xml:space="preserve">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w:t>
            </w:r>
            <w:r w:rsidRPr="005424D0">
              <w:rPr>
                <w:rFonts w:ascii="Times New Roman" w:hAnsi="Times New Roman" w:cstheme="majorHAnsi"/>
                <w:sz w:val="24"/>
                <w:szCs w:val="24"/>
              </w:rPr>
              <w:lastRenderedPageBreak/>
              <w:t>виконавчого комітету Васильківської селищної ради</w:t>
            </w:r>
            <w:r>
              <w:rPr>
                <w:rFonts w:ascii="Times New Roman" w:hAnsi="Times New Roman" w:cstheme="majorHAnsi"/>
                <w:sz w:val="24"/>
                <w:szCs w:val="24"/>
              </w:rPr>
              <w:t xml:space="preserve"> та Васильківське районне комунальне підприємство «Джерело»</w:t>
            </w:r>
          </w:p>
        </w:tc>
        <w:tc>
          <w:tcPr>
            <w:tcW w:w="1276" w:type="dxa"/>
          </w:tcPr>
          <w:p w:rsidR="003423DE" w:rsidRPr="00A62F6A" w:rsidRDefault="000C1E6A" w:rsidP="000C1E6A">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lastRenderedPageBreak/>
              <w:t>ІІ</w:t>
            </w:r>
          </w:p>
        </w:tc>
        <w:tc>
          <w:tcPr>
            <w:tcW w:w="1916" w:type="dxa"/>
          </w:tcPr>
          <w:p w:rsidR="003423DE" w:rsidRPr="005424D0" w:rsidRDefault="003423DE" w:rsidP="003423DE">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3423DE" w:rsidRPr="00DD1597" w:rsidRDefault="00DD1597" w:rsidP="00DD1597">
            <w:pPr>
              <w:spacing w:after="0" w:line="360" w:lineRule="auto"/>
              <w:jc w:val="center"/>
              <w:rPr>
                <w:rFonts w:ascii="Times New Roman" w:hAnsi="Times New Roman" w:cstheme="majorHAnsi"/>
                <w:sz w:val="24"/>
                <w:szCs w:val="24"/>
              </w:rPr>
            </w:pPr>
            <w:r w:rsidRPr="00DD1597">
              <w:rPr>
                <w:rFonts w:ascii="Times New Roman" w:hAnsi="Times New Roman" w:cstheme="majorHAnsi"/>
                <w:sz w:val="24"/>
                <w:szCs w:val="24"/>
              </w:rPr>
              <w:t>1260,0 тис.грн</w:t>
            </w:r>
          </w:p>
        </w:tc>
        <w:tc>
          <w:tcPr>
            <w:tcW w:w="1440" w:type="dxa"/>
          </w:tcPr>
          <w:p w:rsidR="003423DE" w:rsidRPr="00DF57D4" w:rsidRDefault="00DD1597" w:rsidP="003423DE">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2027-2028</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встановлено установки для виробництва альтернативного палива (пелети, брикетів) з відходів сільськогосподарської продукції та деревини.</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 xml:space="preserve">впроваджено системиу опалення на біопаливи в </w:t>
            </w:r>
            <w:r w:rsidRPr="00DD1597">
              <w:rPr>
                <w:rFonts w:ascii="Times New Roman" w:hAnsi="Times New Roman" w:cstheme="majorHAnsi"/>
                <w:sz w:val="24"/>
                <w:szCs w:val="24"/>
              </w:rPr>
              <w:lastRenderedPageBreak/>
              <w:t>будівлях комунальної власності.</w:t>
            </w:r>
          </w:p>
          <w:p w:rsidR="003423DE" w:rsidRPr="00DF57D4"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знижено залежність  від природного газу та скорочення витрат на енергоносії.</w:t>
            </w:r>
          </w:p>
        </w:tc>
      </w:tr>
      <w:tr w:rsidR="003423DE" w:rsidRPr="00A62F6A" w:rsidTr="007B0A9D">
        <w:tc>
          <w:tcPr>
            <w:tcW w:w="696" w:type="dxa"/>
          </w:tcPr>
          <w:p w:rsidR="003423DE" w:rsidRPr="007B13EC" w:rsidRDefault="007B13EC" w:rsidP="003423DE">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lastRenderedPageBreak/>
              <w:t>3.5.</w:t>
            </w:r>
          </w:p>
        </w:tc>
        <w:tc>
          <w:tcPr>
            <w:tcW w:w="3268" w:type="dxa"/>
          </w:tcPr>
          <w:p w:rsidR="003423DE" w:rsidRPr="000C1E6A" w:rsidRDefault="003423DE" w:rsidP="003423DE">
            <w:pPr>
              <w:spacing w:after="0" w:line="240" w:lineRule="auto"/>
              <w:jc w:val="both"/>
              <w:rPr>
                <w:rFonts w:ascii="Times New Roman" w:hAnsi="Times New Roman" w:cstheme="majorHAnsi"/>
                <w:sz w:val="24"/>
                <w:szCs w:val="24"/>
              </w:rPr>
            </w:pPr>
            <w:r w:rsidRPr="000C1E6A">
              <w:rPr>
                <w:rFonts w:ascii="Times New Roman" w:hAnsi="Times New Roman" w:cstheme="majorHAnsi"/>
                <w:sz w:val="24"/>
                <w:szCs w:val="24"/>
              </w:rPr>
              <w:t>Створення екологічного майданчику  біля р. Вовчої смт. Васильківка</w:t>
            </w:r>
          </w:p>
        </w:tc>
        <w:tc>
          <w:tcPr>
            <w:tcW w:w="2410" w:type="dxa"/>
          </w:tcPr>
          <w:p w:rsidR="003423DE" w:rsidRPr="00A62F6A" w:rsidRDefault="000C1E6A" w:rsidP="000C1E6A">
            <w:pPr>
              <w:spacing w:after="0" w:line="240" w:lineRule="auto"/>
              <w:jc w:val="both"/>
              <w:rPr>
                <w:rFonts w:ascii="Times New Roman" w:hAnsi="Times New Roman" w:cstheme="majorHAnsi"/>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Pr>
                <w:rFonts w:ascii="Times New Roman" w:hAnsi="Times New Roman" w:cstheme="majorHAnsi"/>
                <w:sz w:val="24"/>
                <w:szCs w:val="24"/>
              </w:rPr>
              <w:t xml:space="preserve"> </w:t>
            </w:r>
          </w:p>
        </w:tc>
        <w:tc>
          <w:tcPr>
            <w:tcW w:w="1276" w:type="dxa"/>
          </w:tcPr>
          <w:p w:rsidR="003423DE" w:rsidRPr="000C1E6A" w:rsidRDefault="000C1E6A" w:rsidP="000C1E6A">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r>
              <w:rPr>
                <w:rFonts w:ascii="Times New Roman" w:hAnsi="Times New Roman" w:cstheme="majorHAnsi"/>
                <w:sz w:val="28"/>
                <w:szCs w:val="28"/>
                <w:lang w:val="en-US"/>
              </w:rPr>
              <w:t>V</w:t>
            </w:r>
          </w:p>
        </w:tc>
        <w:tc>
          <w:tcPr>
            <w:tcW w:w="1916" w:type="dxa"/>
          </w:tcPr>
          <w:p w:rsidR="003423DE" w:rsidRPr="005424D0" w:rsidRDefault="003423DE" w:rsidP="003423DE">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3423DE" w:rsidRPr="00DD1597" w:rsidRDefault="00DD1597" w:rsidP="00DD1597">
            <w:pPr>
              <w:spacing w:after="0" w:line="360" w:lineRule="auto"/>
              <w:jc w:val="center"/>
              <w:rPr>
                <w:rFonts w:ascii="Times New Roman" w:hAnsi="Times New Roman" w:cstheme="majorHAnsi"/>
                <w:sz w:val="24"/>
                <w:szCs w:val="24"/>
              </w:rPr>
            </w:pPr>
            <w:r w:rsidRPr="00DD1597">
              <w:rPr>
                <w:rFonts w:ascii="Times New Roman" w:hAnsi="Times New Roman" w:cstheme="majorHAnsi"/>
                <w:sz w:val="24"/>
                <w:szCs w:val="24"/>
              </w:rPr>
              <w:t>150,0 тис.грн</w:t>
            </w:r>
          </w:p>
        </w:tc>
        <w:tc>
          <w:tcPr>
            <w:tcW w:w="1440" w:type="dxa"/>
          </w:tcPr>
          <w:p w:rsidR="003423DE" w:rsidRPr="00DF57D4" w:rsidRDefault="00DD1597" w:rsidP="003423DE">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2025-2026</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 xml:space="preserve"> облаштувано екологічний майданчик з інформаційними стендами, місцями для відпочинку, освітніми зонами;</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проведено освітні заходи на тему збереження природи та сталого розвитку;</w:t>
            </w:r>
          </w:p>
          <w:p w:rsidR="003423DE" w:rsidRPr="00DF57D4"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залучено  мешканців та мешканок до активної участі в екологічних заходах.</w:t>
            </w:r>
          </w:p>
        </w:tc>
      </w:tr>
      <w:tr w:rsidR="003423DE" w:rsidRPr="00A62F6A" w:rsidTr="007B0A9D">
        <w:tc>
          <w:tcPr>
            <w:tcW w:w="696" w:type="dxa"/>
          </w:tcPr>
          <w:p w:rsidR="003423DE" w:rsidRPr="007B13EC" w:rsidRDefault="007B13EC" w:rsidP="003423DE">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t>3.6.</w:t>
            </w:r>
          </w:p>
        </w:tc>
        <w:tc>
          <w:tcPr>
            <w:tcW w:w="3268" w:type="dxa"/>
          </w:tcPr>
          <w:p w:rsidR="003423DE" w:rsidRPr="000C1E6A" w:rsidRDefault="003423DE" w:rsidP="003423DE">
            <w:pPr>
              <w:spacing w:after="0" w:line="240" w:lineRule="auto"/>
              <w:jc w:val="both"/>
              <w:rPr>
                <w:rFonts w:ascii="Times New Roman" w:hAnsi="Times New Roman" w:cstheme="majorHAnsi"/>
                <w:sz w:val="24"/>
                <w:szCs w:val="24"/>
              </w:rPr>
            </w:pPr>
            <w:r w:rsidRPr="000C1E6A">
              <w:rPr>
                <w:rFonts w:ascii="Times New Roman" w:hAnsi="Times New Roman" w:cstheme="majorHAnsi"/>
                <w:sz w:val="24"/>
                <w:szCs w:val="24"/>
              </w:rPr>
              <w:t>Розвиток відновлювальних джерел енергії</w:t>
            </w:r>
          </w:p>
        </w:tc>
        <w:tc>
          <w:tcPr>
            <w:tcW w:w="2410" w:type="dxa"/>
          </w:tcPr>
          <w:p w:rsidR="003423DE" w:rsidRPr="00A62F6A" w:rsidRDefault="000C1E6A" w:rsidP="00DF57D4">
            <w:pPr>
              <w:spacing w:after="0" w:line="240" w:lineRule="auto"/>
              <w:jc w:val="both"/>
              <w:rPr>
                <w:rFonts w:ascii="Times New Roman" w:hAnsi="Times New Roman" w:cstheme="majorHAnsi"/>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w:t>
            </w:r>
            <w:r w:rsidRPr="005424D0">
              <w:rPr>
                <w:rFonts w:ascii="Times New Roman" w:hAnsi="Times New Roman" w:cstheme="majorHAnsi"/>
                <w:sz w:val="24"/>
                <w:szCs w:val="24"/>
              </w:rPr>
              <w:lastRenderedPageBreak/>
              <w:t>комунального господарства та благоустрою виконавчого комітету Васильківської селищної ради</w:t>
            </w:r>
          </w:p>
        </w:tc>
        <w:tc>
          <w:tcPr>
            <w:tcW w:w="1276" w:type="dxa"/>
          </w:tcPr>
          <w:p w:rsidR="003423DE" w:rsidRPr="00A62F6A" w:rsidRDefault="000C1E6A" w:rsidP="000C1E6A">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lastRenderedPageBreak/>
              <w:t>І</w:t>
            </w:r>
          </w:p>
        </w:tc>
        <w:tc>
          <w:tcPr>
            <w:tcW w:w="1916" w:type="dxa"/>
          </w:tcPr>
          <w:p w:rsidR="003423DE" w:rsidRPr="005424D0" w:rsidRDefault="003423DE" w:rsidP="003423DE">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3423DE" w:rsidRPr="00DD1597" w:rsidRDefault="00DD1597" w:rsidP="00DD1597">
            <w:pPr>
              <w:spacing w:after="0" w:line="360" w:lineRule="auto"/>
              <w:jc w:val="center"/>
              <w:rPr>
                <w:rFonts w:ascii="Times New Roman" w:hAnsi="Times New Roman" w:cstheme="majorHAnsi"/>
                <w:sz w:val="24"/>
                <w:szCs w:val="24"/>
              </w:rPr>
            </w:pPr>
            <w:r w:rsidRPr="00DD1597">
              <w:rPr>
                <w:rFonts w:ascii="Times New Roman" w:hAnsi="Times New Roman" w:cstheme="majorHAnsi"/>
                <w:sz w:val="24"/>
                <w:szCs w:val="24"/>
              </w:rPr>
              <w:t>12600,0 тис.грн</w:t>
            </w:r>
          </w:p>
        </w:tc>
        <w:tc>
          <w:tcPr>
            <w:tcW w:w="1440" w:type="dxa"/>
          </w:tcPr>
          <w:p w:rsidR="003423DE" w:rsidRPr="00DF57D4" w:rsidRDefault="00DD1597" w:rsidP="003423DE">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2025-2028</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 xml:space="preserve"> встановлено сонячні панелі, та інше обладнання для виробництва відновлювальної енергії в комунальних закладах;</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lastRenderedPageBreak/>
              <w:t>–</w:t>
            </w:r>
            <w:r w:rsidRPr="00DD1597">
              <w:rPr>
                <w:rFonts w:ascii="Times New Roman" w:hAnsi="Times New Roman" w:cstheme="majorHAnsi"/>
                <w:sz w:val="24"/>
                <w:szCs w:val="24"/>
              </w:rPr>
              <w:tab/>
              <w:t>зменшено витрати на енергоспоживання, зокрема в комунальних об'єктах;</w:t>
            </w:r>
          </w:p>
          <w:p w:rsidR="003423DE" w:rsidRPr="00DF57D4"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підвищено обізнаність громади про переваги зеленої енергетики.</w:t>
            </w:r>
          </w:p>
        </w:tc>
      </w:tr>
      <w:tr w:rsidR="003423DE" w:rsidRPr="00A62F6A" w:rsidTr="007B0A9D">
        <w:tc>
          <w:tcPr>
            <w:tcW w:w="696" w:type="dxa"/>
          </w:tcPr>
          <w:p w:rsidR="003423DE" w:rsidRPr="00A62F6A" w:rsidRDefault="007B13EC" w:rsidP="003423DE">
            <w:pPr>
              <w:spacing w:after="0" w:line="360" w:lineRule="auto"/>
              <w:jc w:val="both"/>
              <w:rPr>
                <w:rFonts w:ascii="Times New Roman" w:hAnsi="Times New Roman" w:cstheme="majorHAnsi"/>
                <w:sz w:val="28"/>
                <w:szCs w:val="28"/>
              </w:rPr>
            </w:pPr>
            <w:r>
              <w:rPr>
                <w:rFonts w:ascii="Times New Roman" w:hAnsi="Times New Roman" w:cstheme="majorHAnsi"/>
                <w:sz w:val="28"/>
                <w:szCs w:val="28"/>
              </w:rPr>
              <w:lastRenderedPageBreak/>
              <w:t>3.7.</w:t>
            </w:r>
          </w:p>
        </w:tc>
        <w:tc>
          <w:tcPr>
            <w:tcW w:w="3268" w:type="dxa"/>
          </w:tcPr>
          <w:p w:rsidR="003423DE" w:rsidRPr="000C1E6A" w:rsidRDefault="003423DE" w:rsidP="003423DE">
            <w:pPr>
              <w:spacing w:after="0" w:line="240" w:lineRule="auto"/>
              <w:jc w:val="both"/>
              <w:rPr>
                <w:rFonts w:ascii="Times New Roman" w:hAnsi="Times New Roman" w:cstheme="majorHAnsi"/>
                <w:sz w:val="24"/>
                <w:szCs w:val="24"/>
              </w:rPr>
            </w:pPr>
            <w:r w:rsidRPr="000C1E6A">
              <w:rPr>
                <w:rFonts w:ascii="Times New Roman" w:hAnsi="Times New Roman" w:cstheme="majorHAnsi"/>
                <w:sz w:val="24"/>
                <w:szCs w:val="24"/>
              </w:rPr>
              <w:t>Озеленення території Васильківської селищної територіальної громади для покращення якості повітря</w:t>
            </w:r>
          </w:p>
        </w:tc>
        <w:tc>
          <w:tcPr>
            <w:tcW w:w="2410" w:type="dxa"/>
          </w:tcPr>
          <w:p w:rsidR="003423DE" w:rsidRPr="00A62F6A" w:rsidRDefault="000C1E6A" w:rsidP="00DF57D4">
            <w:pPr>
              <w:spacing w:after="0" w:line="240" w:lineRule="auto"/>
              <w:jc w:val="both"/>
              <w:rPr>
                <w:rFonts w:ascii="Times New Roman" w:hAnsi="Times New Roman" w:cstheme="majorHAnsi"/>
                <w:sz w:val="28"/>
                <w:szCs w:val="28"/>
              </w:rPr>
            </w:pPr>
            <w:r w:rsidRPr="005424D0">
              <w:rPr>
                <w:rFonts w:ascii="Times New Roman" w:hAnsi="Times New Roman" w:cstheme="majorHAnsi"/>
                <w:sz w:val="24"/>
                <w:szCs w:val="24"/>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p>
        </w:tc>
        <w:tc>
          <w:tcPr>
            <w:tcW w:w="1276" w:type="dxa"/>
          </w:tcPr>
          <w:p w:rsidR="003423DE" w:rsidRPr="00A62F6A" w:rsidRDefault="000C1E6A" w:rsidP="000C1E6A">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ІІ</w:t>
            </w:r>
          </w:p>
        </w:tc>
        <w:tc>
          <w:tcPr>
            <w:tcW w:w="1916" w:type="dxa"/>
          </w:tcPr>
          <w:p w:rsidR="003423DE" w:rsidRPr="005424D0" w:rsidRDefault="003423DE" w:rsidP="003423DE">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3423DE" w:rsidRPr="00DD1597" w:rsidRDefault="00DD1597" w:rsidP="00DD1597">
            <w:pPr>
              <w:spacing w:after="0" w:line="360" w:lineRule="auto"/>
              <w:jc w:val="center"/>
              <w:rPr>
                <w:rFonts w:ascii="Times New Roman" w:hAnsi="Times New Roman" w:cstheme="majorHAnsi"/>
                <w:sz w:val="24"/>
                <w:szCs w:val="24"/>
              </w:rPr>
            </w:pPr>
            <w:r w:rsidRPr="00DD1597">
              <w:rPr>
                <w:rFonts w:ascii="Times New Roman" w:hAnsi="Times New Roman" w:cstheme="majorHAnsi"/>
                <w:sz w:val="24"/>
                <w:szCs w:val="24"/>
              </w:rPr>
              <w:t>110,0 тис.грн</w:t>
            </w:r>
          </w:p>
        </w:tc>
        <w:tc>
          <w:tcPr>
            <w:tcW w:w="1440" w:type="dxa"/>
          </w:tcPr>
          <w:p w:rsidR="003423DE" w:rsidRPr="00DF57D4" w:rsidRDefault="00DD1597" w:rsidP="003423DE">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2025-2026</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 xml:space="preserve"> створено нові зелені зони для рекреації та відпочинку;</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залучено мешканців та мешканок громади та працівників, працівниць комунальних закладів до озеленення територій;</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обізнано населення щодо заходів з покращення якості првітря;</w:t>
            </w:r>
          </w:p>
          <w:p w:rsidR="003423DE" w:rsidRPr="00DF57D4"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підвищено привабливість та екологічну стійкість території громади</w:t>
            </w:r>
          </w:p>
        </w:tc>
      </w:tr>
      <w:tr w:rsidR="003423DE" w:rsidRPr="00A62F6A" w:rsidTr="007B13EC">
        <w:tc>
          <w:tcPr>
            <w:tcW w:w="15021" w:type="dxa"/>
            <w:gridSpan w:val="8"/>
            <w:shd w:val="clear" w:color="auto" w:fill="CACACA" w:themeFill="text2" w:themeFillTint="99"/>
          </w:tcPr>
          <w:p w:rsidR="003423DE" w:rsidRPr="00A62F6A" w:rsidRDefault="007B13EC" w:rsidP="003423DE">
            <w:pPr>
              <w:spacing w:after="0" w:line="240" w:lineRule="auto"/>
              <w:jc w:val="center"/>
              <w:rPr>
                <w:rFonts w:ascii="Times New Roman" w:hAnsi="Times New Roman" w:cstheme="majorHAnsi"/>
                <w:b/>
                <w:sz w:val="28"/>
                <w:szCs w:val="28"/>
              </w:rPr>
            </w:pPr>
            <w:r>
              <w:rPr>
                <w:rFonts w:ascii="Times New Roman" w:hAnsi="Times New Roman" w:cstheme="majorHAnsi"/>
                <w:b/>
                <w:sz w:val="28"/>
                <w:szCs w:val="28"/>
              </w:rPr>
              <w:t>4.</w:t>
            </w:r>
            <w:r w:rsidR="003423DE" w:rsidRPr="00A62F6A">
              <w:rPr>
                <w:rFonts w:ascii="Times New Roman" w:hAnsi="Times New Roman" w:cstheme="majorHAnsi"/>
                <w:b/>
                <w:sz w:val="28"/>
                <w:szCs w:val="28"/>
              </w:rPr>
              <w:t>Заходи інженерної підготовки та інженерного захисту території Васильківської селищної ТГ</w:t>
            </w:r>
          </w:p>
        </w:tc>
      </w:tr>
      <w:tr w:rsidR="003423DE" w:rsidRPr="00A62F6A" w:rsidTr="007B0A9D">
        <w:tc>
          <w:tcPr>
            <w:tcW w:w="696" w:type="dxa"/>
          </w:tcPr>
          <w:p w:rsidR="003423DE" w:rsidRPr="007B13EC" w:rsidRDefault="007B13EC" w:rsidP="003423DE">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lastRenderedPageBreak/>
              <w:t>4.1.</w:t>
            </w:r>
          </w:p>
        </w:tc>
        <w:tc>
          <w:tcPr>
            <w:tcW w:w="3268" w:type="dxa"/>
          </w:tcPr>
          <w:p w:rsidR="003423DE" w:rsidRPr="00DD1597" w:rsidRDefault="003423DE" w:rsidP="003423DE">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Б</w:t>
            </w:r>
            <w:r w:rsidRPr="00DD1597">
              <w:rPr>
                <w:rFonts w:asciiTheme="majorHAnsi" w:hAnsiTheme="majorHAnsi" w:cstheme="majorHAnsi"/>
                <w:sz w:val="24"/>
                <w:szCs w:val="24"/>
              </w:rPr>
              <w:t>удівництво протипаводкових споруд на території громади</w:t>
            </w:r>
          </w:p>
        </w:tc>
        <w:tc>
          <w:tcPr>
            <w:tcW w:w="2410" w:type="dxa"/>
          </w:tcPr>
          <w:p w:rsidR="003423DE"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надзвичайних ситуацій, мобілізаційної роботи та взаємодії з правоохоронними оргнаами виконавчого комітету Васильківської селищної ради</w:t>
            </w:r>
          </w:p>
        </w:tc>
        <w:tc>
          <w:tcPr>
            <w:tcW w:w="1276" w:type="dxa"/>
          </w:tcPr>
          <w:p w:rsidR="003423DE" w:rsidRPr="00A62F6A" w:rsidRDefault="000C1E6A" w:rsidP="000C1E6A">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ІІІ</w:t>
            </w:r>
          </w:p>
        </w:tc>
        <w:tc>
          <w:tcPr>
            <w:tcW w:w="1916" w:type="dxa"/>
          </w:tcPr>
          <w:p w:rsidR="003423DE" w:rsidRPr="005424D0" w:rsidRDefault="003423DE" w:rsidP="003423DE">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3423DE" w:rsidRPr="00DD1597" w:rsidRDefault="00DD1597" w:rsidP="003423DE">
            <w:pPr>
              <w:spacing w:after="0" w:line="360" w:lineRule="auto"/>
              <w:jc w:val="both"/>
              <w:rPr>
                <w:rFonts w:ascii="Times New Roman" w:hAnsi="Times New Roman" w:cstheme="majorHAnsi"/>
                <w:sz w:val="24"/>
                <w:szCs w:val="24"/>
              </w:rPr>
            </w:pPr>
            <w:r>
              <w:rPr>
                <w:rFonts w:ascii="Times New Roman" w:hAnsi="Times New Roman" w:cstheme="majorHAnsi"/>
                <w:sz w:val="24"/>
                <w:szCs w:val="24"/>
              </w:rPr>
              <w:t>350,0 тис.грн</w:t>
            </w:r>
          </w:p>
        </w:tc>
        <w:tc>
          <w:tcPr>
            <w:tcW w:w="1440" w:type="dxa"/>
          </w:tcPr>
          <w:p w:rsidR="003423DE" w:rsidRPr="00DD1597" w:rsidRDefault="00DD1597" w:rsidP="003423DE">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2025-2031</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 xml:space="preserve"> побудовано  дренажні системи та водоскидні споруди;</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зменшено шкоду від паводків, запобігання ерозії ґрунтів та руйнування інфраструктури;</w:t>
            </w:r>
          </w:p>
          <w:p w:rsidR="003423DE"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забезпечено безпечні умови для проживання та господарської діяльності</w:t>
            </w:r>
          </w:p>
        </w:tc>
      </w:tr>
      <w:tr w:rsidR="00DD1597" w:rsidRPr="00A62F6A" w:rsidTr="007B0A9D">
        <w:tc>
          <w:tcPr>
            <w:tcW w:w="696" w:type="dxa"/>
          </w:tcPr>
          <w:p w:rsidR="00DD1597" w:rsidRPr="007B13EC" w:rsidRDefault="00DD1597" w:rsidP="00DD1597">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t>4.2.</w:t>
            </w:r>
          </w:p>
        </w:tc>
        <w:tc>
          <w:tcPr>
            <w:tcW w:w="326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С</w:t>
            </w:r>
            <w:r w:rsidRPr="00DD1597">
              <w:rPr>
                <w:rFonts w:asciiTheme="majorHAnsi" w:hAnsiTheme="majorHAnsi" w:cstheme="majorHAnsi"/>
                <w:sz w:val="24"/>
                <w:szCs w:val="24"/>
              </w:rPr>
              <w:t>творення та використання матеріального резерву для запобігання і ліквідації наслідків надзвичайних ситуацій</w:t>
            </w:r>
          </w:p>
        </w:tc>
        <w:tc>
          <w:tcPr>
            <w:tcW w:w="2410"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надзвичайних ситуацій, мобілізаційної роботи та взаємодії з правоохоронними оргнаами виконавчого комітету Васильківської селищної ради</w:t>
            </w:r>
          </w:p>
        </w:tc>
        <w:tc>
          <w:tcPr>
            <w:tcW w:w="1276" w:type="dxa"/>
          </w:tcPr>
          <w:p w:rsidR="00DD1597" w:rsidRPr="00A62F6A" w:rsidRDefault="00DD1597" w:rsidP="00DD1597">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ІІ</w:t>
            </w:r>
          </w:p>
        </w:tc>
        <w:tc>
          <w:tcPr>
            <w:tcW w:w="1916" w:type="dxa"/>
          </w:tcPr>
          <w:p w:rsidR="00DD1597" w:rsidRPr="005424D0" w:rsidRDefault="00DD1597" w:rsidP="00DD1597">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DD1597" w:rsidRPr="00DD1597" w:rsidRDefault="00DD1597" w:rsidP="00DD1597">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2400,0 тис.грн</w:t>
            </w:r>
          </w:p>
        </w:tc>
        <w:tc>
          <w:tcPr>
            <w:tcW w:w="1440" w:type="dxa"/>
          </w:tcPr>
          <w:p w:rsidR="00DD1597" w:rsidRPr="00DD1597"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2025-2034</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 xml:space="preserve"> створено матеріальний резерв для забезпечення оперативної реакції на надзвичайні ситуації;</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підвищено рівень безпеки населення і території шляхом забезпечення основних матеріальних засобів для ліквідації наслідків надзвичайних ситуацій;</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 xml:space="preserve">зменшено ризик виникнення надзвичайних </w:t>
            </w:r>
            <w:r w:rsidRPr="00DD1597">
              <w:rPr>
                <w:rFonts w:ascii="Times New Roman" w:hAnsi="Times New Roman" w:cstheme="majorHAnsi"/>
                <w:sz w:val="24"/>
                <w:szCs w:val="24"/>
              </w:rPr>
              <w:lastRenderedPageBreak/>
              <w:t>ситуацій шляхом запобігання їх виникненню та мінімізації наслідків</w:t>
            </w:r>
          </w:p>
        </w:tc>
      </w:tr>
      <w:tr w:rsidR="00DD1597" w:rsidRPr="00A62F6A" w:rsidTr="007B0A9D">
        <w:tc>
          <w:tcPr>
            <w:tcW w:w="696" w:type="dxa"/>
          </w:tcPr>
          <w:p w:rsidR="00DD1597" w:rsidRPr="007B13EC"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lastRenderedPageBreak/>
              <w:t>4.3.</w:t>
            </w:r>
          </w:p>
        </w:tc>
        <w:tc>
          <w:tcPr>
            <w:tcW w:w="326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Будівництво місцевої автоматизованої системи централізованого оповіщення (МАСЦО) на території Васильківської селищної територіальної громади Синельниківського району Дніпропетровської області</w:t>
            </w:r>
          </w:p>
        </w:tc>
        <w:tc>
          <w:tcPr>
            <w:tcW w:w="2410"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надзвичайних ситуацій, мобілізаційної роботи та взаємодії з правоохоронними оргнаами виконавчого комітету Васильківської селищної ради</w:t>
            </w:r>
          </w:p>
        </w:tc>
        <w:tc>
          <w:tcPr>
            <w:tcW w:w="1276" w:type="dxa"/>
          </w:tcPr>
          <w:p w:rsidR="00DD1597" w:rsidRPr="00A62F6A" w:rsidRDefault="00DD1597" w:rsidP="00DD1597">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DD1597" w:rsidRPr="005424D0" w:rsidRDefault="00DD1597" w:rsidP="00DD1597">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DD1597" w:rsidRPr="00DD1597" w:rsidRDefault="00DD1597" w:rsidP="00DD1597">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119700,0 тис.грн</w:t>
            </w:r>
          </w:p>
        </w:tc>
        <w:tc>
          <w:tcPr>
            <w:tcW w:w="1440" w:type="dxa"/>
          </w:tcPr>
          <w:p w:rsidR="00DD1597" w:rsidRPr="00DD1597"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2025-2027</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збудовано  та впроваджено МАСЦО на території Васильківської селищної територіальної громади Синельниківського району Дніпропетровської області;</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проінформовано населення про впровадження нової системи оповіщення;</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підвищено рівень інформованості населення про можливості надзвичайного ситуації;</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підвищено рівень готовності до надзвичайних ситуацій населення та інфраструктури</w:t>
            </w:r>
          </w:p>
        </w:tc>
      </w:tr>
      <w:tr w:rsidR="00DD1597" w:rsidRPr="00A62F6A" w:rsidTr="007B0A9D">
        <w:tc>
          <w:tcPr>
            <w:tcW w:w="696" w:type="dxa"/>
          </w:tcPr>
          <w:p w:rsidR="00DD1597" w:rsidRPr="007B13EC"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lastRenderedPageBreak/>
              <w:t>4.4.</w:t>
            </w:r>
          </w:p>
        </w:tc>
        <w:tc>
          <w:tcPr>
            <w:tcW w:w="326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Будівництво захисних споруд  на території Васильківської селищної територіальної громади</w:t>
            </w:r>
          </w:p>
        </w:tc>
        <w:tc>
          <w:tcPr>
            <w:tcW w:w="2410"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надзвичайних ситуацій, мобілізаційної роботи та взаємодії з правоохоронними оргнаами виконавчого комітету Васильківської селищної ради</w:t>
            </w:r>
          </w:p>
        </w:tc>
        <w:tc>
          <w:tcPr>
            <w:tcW w:w="1276" w:type="dxa"/>
          </w:tcPr>
          <w:p w:rsidR="00DD1597" w:rsidRPr="00A62F6A" w:rsidRDefault="00DD1597" w:rsidP="00DD1597">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ІІ</w:t>
            </w:r>
          </w:p>
        </w:tc>
        <w:tc>
          <w:tcPr>
            <w:tcW w:w="1916" w:type="dxa"/>
          </w:tcPr>
          <w:p w:rsidR="00DD1597" w:rsidRPr="005424D0" w:rsidRDefault="00DD1597" w:rsidP="00DD1597">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DD1597" w:rsidRPr="00DD1597" w:rsidRDefault="00DD1597" w:rsidP="00DD1597">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11500,0 тис.грн</w:t>
            </w:r>
          </w:p>
        </w:tc>
        <w:tc>
          <w:tcPr>
            <w:tcW w:w="1440" w:type="dxa"/>
          </w:tcPr>
          <w:p w:rsidR="00DD1597" w:rsidRPr="00DD1597"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2025-2030</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збудовано захисні споруди, інженерних конструкцій для запобігання пошкодженням;</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знижено збитки від стихійних лих;</w:t>
            </w:r>
          </w:p>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w:t>
            </w:r>
            <w:r w:rsidRPr="00DD1597">
              <w:rPr>
                <w:rFonts w:ascii="Times New Roman" w:hAnsi="Times New Roman" w:cstheme="majorHAnsi"/>
                <w:sz w:val="24"/>
                <w:szCs w:val="24"/>
              </w:rPr>
              <w:tab/>
              <w:t>забезпечено безпечні умови проживання та функціонування громади</w:t>
            </w:r>
          </w:p>
        </w:tc>
      </w:tr>
      <w:tr w:rsidR="00DD1597" w:rsidRPr="00A62F6A" w:rsidTr="007B0A9D">
        <w:tc>
          <w:tcPr>
            <w:tcW w:w="696" w:type="dxa"/>
          </w:tcPr>
          <w:p w:rsidR="00DD1597" w:rsidRPr="007B13EC"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4.5.</w:t>
            </w:r>
          </w:p>
        </w:tc>
        <w:tc>
          <w:tcPr>
            <w:tcW w:w="326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Забезпечення виконання вимог постанови Кабінету Міністрів України від 27 вересня 2017 року  №733 «Про затвердження Положення про організацію оповіщення про загрозу виникнення або виникнення надзвичайних ситуацій та зв’язку у сфері цивільного захисту» щодо впровадження локальних систем виявлення загрози виникнення надзвичайних ситуацій на об’єктах підвищеної небезпеки і локальних систем оповіщення населення у зонах можливого ураження</w:t>
            </w:r>
          </w:p>
        </w:tc>
        <w:tc>
          <w:tcPr>
            <w:tcW w:w="2410"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надзвичайних ситуацій, мобілізаційної роботи та взаємодії з правоохоронними оргнаами виконавчого комітету Васильківської селищної ради</w:t>
            </w:r>
          </w:p>
        </w:tc>
        <w:tc>
          <w:tcPr>
            <w:tcW w:w="1276" w:type="dxa"/>
          </w:tcPr>
          <w:p w:rsidR="00DD1597" w:rsidRPr="00A62F6A" w:rsidRDefault="00DD1597" w:rsidP="00DD1597">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DD1597" w:rsidRPr="005424D0" w:rsidRDefault="00DD1597" w:rsidP="00DD1597">
            <w:pPr>
              <w:spacing w:after="0" w:line="240" w:lineRule="auto"/>
              <w:jc w:val="center"/>
              <w:rPr>
                <w:rFonts w:ascii="Times New Roman" w:hAnsi="Times New Roman" w:cstheme="majorHAnsi"/>
                <w:sz w:val="24"/>
                <w:szCs w:val="24"/>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DD1597" w:rsidRPr="00DD1597" w:rsidRDefault="00DD1597" w:rsidP="00DD1597">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0</w:t>
            </w:r>
          </w:p>
        </w:tc>
        <w:tc>
          <w:tcPr>
            <w:tcW w:w="1440" w:type="dxa"/>
          </w:tcPr>
          <w:p w:rsidR="00DD1597" w:rsidRPr="00DD1597"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2025-2027</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виконання вимог постанови Кабінету Міністрів України від 27 вересня 2017 року  №733</w:t>
            </w:r>
          </w:p>
        </w:tc>
      </w:tr>
      <w:tr w:rsidR="00DD1597" w:rsidRPr="00A62F6A" w:rsidTr="007B0A9D">
        <w:tc>
          <w:tcPr>
            <w:tcW w:w="696" w:type="dxa"/>
          </w:tcPr>
          <w:p w:rsidR="00DD1597" w:rsidRPr="007B13EC" w:rsidRDefault="00DD1597" w:rsidP="00DD1597">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lastRenderedPageBreak/>
              <w:t>4.6.</w:t>
            </w:r>
          </w:p>
        </w:tc>
        <w:tc>
          <w:tcPr>
            <w:tcW w:w="326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Будівництво нових та відновлення пошкоджених, зруйнованих або не готових захисних споруд цивільного захисту в обсязі, необхідному для забезпечення укриття 100 % населення громади</w:t>
            </w:r>
          </w:p>
        </w:tc>
        <w:tc>
          <w:tcPr>
            <w:tcW w:w="2410"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надзвичайних ситуацій, мобілізаційної роботи та взаємодії з правоохоронними органами виконавчого комітету Васильківської селищної ради</w:t>
            </w:r>
          </w:p>
        </w:tc>
        <w:tc>
          <w:tcPr>
            <w:tcW w:w="1276" w:type="dxa"/>
          </w:tcPr>
          <w:p w:rsidR="00DD1597" w:rsidRPr="00A62F6A" w:rsidRDefault="00DD1597" w:rsidP="00DD1597">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DD1597" w:rsidRPr="00A62F6A" w:rsidRDefault="00DD1597" w:rsidP="00DD1597">
            <w:pPr>
              <w:spacing w:after="0" w:line="240" w:lineRule="auto"/>
              <w:jc w:val="center"/>
              <w:rPr>
                <w:rFonts w:ascii="Times New Roman" w:hAnsi="Times New Roman" w:cstheme="majorHAnsi"/>
                <w:sz w:val="28"/>
                <w:szCs w:val="28"/>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DD1597" w:rsidRPr="00DD1597"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14000,0 тис.грн</w:t>
            </w:r>
          </w:p>
        </w:tc>
        <w:tc>
          <w:tcPr>
            <w:tcW w:w="1440" w:type="dxa"/>
          </w:tcPr>
          <w:p w:rsidR="00DD1597" w:rsidRPr="00DD1597"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2025-2028</w:t>
            </w:r>
          </w:p>
        </w:tc>
        <w:tc>
          <w:tcPr>
            <w:tcW w:w="2388" w:type="dxa"/>
          </w:tcPr>
          <w:p w:rsidR="00DD1597" w:rsidRPr="00DD1597" w:rsidRDefault="00DD1597" w:rsidP="00DD1597">
            <w:pPr>
              <w:spacing w:after="0" w:line="240" w:lineRule="auto"/>
              <w:jc w:val="both"/>
              <w:rPr>
                <w:rFonts w:ascii="Times New Roman" w:hAnsi="Times New Roman" w:cstheme="majorHAnsi"/>
                <w:sz w:val="24"/>
                <w:szCs w:val="24"/>
              </w:rPr>
            </w:pPr>
            <w:r>
              <w:rPr>
                <w:rFonts w:ascii="Times New Roman" w:hAnsi="Times New Roman" w:cstheme="majorHAnsi"/>
                <w:sz w:val="24"/>
                <w:szCs w:val="24"/>
              </w:rPr>
              <w:t xml:space="preserve">створено </w:t>
            </w:r>
            <w:r w:rsidRPr="00DD1597">
              <w:rPr>
                <w:rFonts w:ascii="Times New Roman" w:hAnsi="Times New Roman" w:cstheme="majorHAnsi"/>
                <w:sz w:val="24"/>
                <w:szCs w:val="24"/>
              </w:rPr>
              <w:t>нов</w:t>
            </w:r>
            <w:r>
              <w:rPr>
                <w:rFonts w:ascii="Times New Roman" w:hAnsi="Times New Roman" w:cstheme="majorHAnsi"/>
                <w:sz w:val="24"/>
                <w:szCs w:val="24"/>
              </w:rPr>
              <w:t>і</w:t>
            </w:r>
            <w:r w:rsidRPr="00DD1597">
              <w:rPr>
                <w:rFonts w:ascii="Times New Roman" w:hAnsi="Times New Roman" w:cstheme="majorHAnsi"/>
                <w:sz w:val="24"/>
                <w:szCs w:val="24"/>
              </w:rPr>
              <w:t xml:space="preserve"> та відновлен</w:t>
            </w:r>
            <w:r>
              <w:rPr>
                <w:rFonts w:ascii="Times New Roman" w:hAnsi="Times New Roman" w:cstheme="majorHAnsi"/>
                <w:sz w:val="24"/>
                <w:szCs w:val="24"/>
              </w:rPr>
              <w:t xml:space="preserve">о </w:t>
            </w:r>
            <w:r w:rsidRPr="00DD1597">
              <w:rPr>
                <w:rFonts w:ascii="Times New Roman" w:hAnsi="Times New Roman" w:cstheme="majorHAnsi"/>
                <w:sz w:val="24"/>
                <w:szCs w:val="24"/>
              </w:rPr>
              <w:t>пошкоджених, зруйнованих або не готових захисних споруд цивільного захисту в обсязі, необхідному для забезпечення укриття 100 % населення громади</w:t>
            </w:r>
          </w:p>
        </w:tc>
      </w:tr>
      <w:tr w:rsidR="00DD1597" w:rsidRPr="00A62F6A" w:rsidTr="007B0A9D">
        <w:tc>
          <w:tcPr>
            <w:tcW w:w="696" w:type="dxa"/>
          </w:tcPr>
          <w:p w:rsidR="00DD1597" w:rsidRPr="007B13EC" w:rsidRDefault="00DD1597" w:rsidP="00DD1597">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t>4.7.</w:t>
            </w:r>
          </w:p>
        </w:tc>
        <w:tc>
          <w:tcPr>
            <w:tcW w:w="326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Дотримання під час проектування і будівництва, відновлення пошкоджених об’єктів вимог будівельних норм, нормативних документів, обов’язковість застосування яких встановлена законодавством, зокрема щодо забезпечення укриття населення в об’єктах фонду захисних споруд цивільного захисту, інженерно-технічних заходів цивільного захисту</w:t>
            </w:r>
          </w:p>
        </w:tc>
        <w:tc>
          <w:tcPr>
            <w:tcW w:w="2410"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надзвичайних ситуацій, мобілізаційної роботи та взаємодії з правоохоронними органами виконавчого комітету Васильківської селищної ради</w:t>
            </w:r>
          </w:p>
        </w:tc>
        <w:tc>
          <w:tcPr>
            <w:tcW w:w="1276" w:type="dxa"/>
          </w:tcPr>
          <w:p w:rsidR="00DD1597" w:rsidRPr="00A62F6A" w:rsidRDefault="00DD1597" w:rsidP="00DD1597">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w:t>
            </w:r>
          </w:p>
        </w:tc>
        <w:tc>
          <w:tcPr>
            <w:tcW w:w="1916" w:type="dxa"/>
          </w:tcPr>
          <w:p w:rsidR="00DD1597" w:rsidRPr="00A62F6A" w:rsidRDefault="00DD1597" w:rsidP="00DD1597">
            <w:pPr>
              <w:spacing w:after="0" w:line="240" w:lineRule="auto"/>
              <w:jc w:val="center"/>
              <w:rPr>
                <w:rFonts w:ascii="Times New Roman" w:hAnsi="Times New Roman" w:cstheme="majorHAnsi"/>
                <w:sz w:val="28"/>
                <w:szCs w:val="28"/>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DD1597" w:rsidRPr="00DD1597" w:rsidRDefault="0003516D"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300,0 тис.грн</w:t>
            </w:r>
          </w:p>
        </w:tc>
        <w:tc>
          <w:tcPr>
            <w:tcW w:w="1440" w:type="dxa"/>
          </w:tcPr>
          <w:p w:rsidR="00DD1597" w:rsidRPr="00DD1597" w:rsidRDefault="0003516D"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2025-2030</w:t>
            </w:r>
          </w:p>
        </w:tc>
        <w:tc>
          <w:tcPr>
            <w:tcW w:w="2388" w:type="dxa"/>
          </w:tcPr>
          <w:p w:rsidR="00DD1597" w:rsidRPr="00DD1597" w:rsidRDefault="0003516D" w:rsidP="0003516D">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Дотриман</w:t>
            </w:r>
            <w:r>
              <w:rPr>
                <w:rFonts w:ascii="Times New Roman" w:hAnsi="Times New Roman" w:cstheme="majorHAnsi"/>
                <w:sz w:val="24"/>
                <w:szCs w:val="24"/>
              </w:rPr>
              <w:t>о</w:t>
            </w:r>
            <w:r w:rsidRPr="00DD1597">
              <w:rPr>
                <w:rFonts w:ascii="Times New Roman" w:hAnsi="Times New Roman" w:cstheme="majorHAnsi"/>
                <w:sz w:val="24"/>
                <w:szCs w:val="24"/>
              </w:rPr>
              <w:t xml:space="preserve"> під час проектування і будівництва, відновлення пошкоджених об’єктів вимог будівельних норм, нормативних документів</w:t>
            </w:r>
          </w:p>
        </w:tc>
      </w:tr>
      <w:tr w:rsidR="00DD1597" w:rsidRPr="00A62F6A" w:rsidTr="007B0A9D">
        <w:tc>
          <w:tcPr>
            <w:tcW w:w="696" w:type="dxa"/>
          </w:tcPr>
          <w:p w:rsidR="00DD1597" w:rsidRPr="007B13EC" w:rsidRDefault="00DD1597" w:rsidP="00DD1597">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t>4.8.</w:t>
            </w:r>
          </w:p>
        </w:tc>
        <w:tc>
          <w:tcPr>
            <w:tcW w:w="326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Будівництво пожежних депо для розміщення пожежно-рятувальних підрозділів та влаштування проїздів для пожежних автомобілів відповідно до ДБН Б.2.2-12:2019 «Планування та забудова територій»</w:t>
            </w:r>
          </w:p>
        </w:tc>
        <w:tc>
          <w:tcPr>
            <w:tcW w:w="2410"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 xml:space="preserve">надзвичайних ситуацій, мобілізаційної роботи та взаємодії з правоохоронними органами виконавчого комітету </w:t>
            </w:r>
            <w:r>
              <w:rPr>
                <w:rFonts w:ascii="Times New Roman" w:hAnsi="Times New Roman" w:cstheme="majorHAnsi"/>
                <w:sz w:val="24"/>
                <w:szCs w:val="24"/>
              </w:rPr>
              <w:lastRenderedPageBreak/>
              <w:t>Васильківської селищної ради</w:t>
            </w:r>
          </w:p>
        </w:tc>
        <w:tc>
          <w:tcPr>
            <w:tcW w:w="1276" w:type="dxa"/>
          </w:tcPr>
          <w:p w:rsidR="00DD1597" w:rsidRPr="00A62F6A" w:rsidRDefault="00DD1597" w:rsidP="0003516D">
            <w:pPr>
              <w:spacing w:after="0" w:line="240" w:lineRule="auto"/>
              <w:jc w:val="center"/>
              <w:rPr>
                <w:rFonts w:ascii="Times New Roman" w:hAnsi="Times New Roman" w:cstheme="majorHAnsi"/>
                <w:sz w:val="28"/>
                <w:szCs w:val="28"/>
              </w:rPr>
            </w:pPr>
            <w:r>
              <w:rPr>
                <w:rFonts w:ascii="Times New Roman" w:hAnsi="Times New Roman" w:cstheme="majorHAnsi"/>
                <w:sz w:val="28"/>
                <w:szCs w:val="28"/>
              </w:rPr>
              <w:lastRenderedPageBreak/>
              <w:t>ІІІ</w:t>
            </w:r>
          </w:p>
        </w:tc>
        <w:tc>
          <w:tcPr>
            <w:tcW w:w="1916" w:type="dxa"/>
          </w:tcPr>
          <w:p w:rsidR="00DD1597" w:rsidRPr="00A62F6A" w:rsidRDefault="00DD1597" w:rsidP="0003516D">
            <w:pPr>
              <w:spacing w:after="0" w:line="240" w:lineRule="auto"/>
              <w:jc w:val="center"/>
              <w:rPr>
                <w:rFonts w:ascii="Times New Roman" w:hAnsi="Times New Roman" w:cstheme="majorHAnsi"/>
                <w:sz w:val="28"/>
                <w:szCs w:val="28"/>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DD1597" w:rsidRPr="00DD1597" w:rsidRDefault="00DD1597" w:rsidP="0003516D">
            <w:pPr>
              <w:spacing w:after="0" w:line="240" w:lineRule="auto"/>
              <w:jc w:val="center"/>
              <w:rPr>
                <w:rFonts w:ascii="Times New Roman" w:hAnsi="Times New Roman" w:cstheme="majorHAnsi"/>
                <w:sz w:val="24"/>
                <w:szCs w:val="24"/>
              </w:rPr>
            </w:pPr>
            <w:r>
              <w:rPr>
                <w:rFonts w:ascii="Times New Roman" w:hAnsi="Times New Roman" w:cstheme="majorHAnsi"/>
                <w:sz w:val="24"/>
                <w:szCs w:val="24"/>
              </w:rPr>
              <w:t>15000,0 тис.грн</w:t>
            </w:r>
          </w:p>
        </w:tc>
        <w:tc>
          <w:tcPr>
            <w:tcW w:w="1440" w:type="dxa"/>
          </w:tcPr>
          <w:p w:rsidR="00DD1597" w:rsidRPr="00DD1597" w:rsidRDefault="0003516D" w:rsidP="0003516D">
            <w:pPr>
              <w:spacing w:after="0" w:line="240" w:lineRule="auto"/>
              <w:jc w:val="both"/>
              <w:rPr>
                <w:rFonts w:ascii="Times New Roman" w:hAnsi="Times New Roman" w:cstheme="majorHAnsi"/>
                <w:sz w:val="24"/>
                <w:szCs w:val="24"/>
              </w:rPr>
            </w:pPr>
            <w:r>
              <w:rPr>
                <w:rFonts w:ascii="Times New Roman" w:hAnsi="Times New Roman" w:cstheme="majorHAnsi"/>
                <w:sz w:val="24"/>
                <w:szCs w:val="24"/>
              </w:rPr>
              <w:t>2025-2028</w:t>
            </w:r>
          </w:p>
        </w:tc>
        <w:tc>
          <w:tcPr>
            <w:tcW w:w="2388" w:type="dxa"/>
          </w:tcPr>
          <w:p w:rsidR="00DD1597" w:rsidRPr="00DD1597" w:rsidRDefault="0003516D" w:rsidP="0003516D">
            <w:pPr>
              <w:spacing w:after="0" w:line="240" w:lineRule="auto"/>
              <w:jc w:val="both"/>
              <w:rPr>
                <w:rFonts w:ascii="Times New Roman" w:hAnsi="Times New Roman" w:cstheme="majorHAnsi"/>
                <w:sz w:val="24"/>
                <w:szCs w:val="24"/>
              </w:rPr>
            </w:pPr>
            <w:r>
              <w:rPr>
                <w:rFonts w:ascii="Times New Roman" w:hAnsi="Times New Roman" w:cstheme="majorHAnsi"/>
                <w:sz w:val="24"/>
                <w:szCs w:val="24"/>
              </w:rPr>
              <w:t>Збудовано нові пожежні депо</w:t>
            </w:r>
          </w:p>
        </w:tc>
      </w:tr>
      <w:tr w:rsidR="00DD1597" w:rsidRPr="00A62F6A" w:rsidTr="007B0A9D">
        <w:tc>
          <w:tcPr>
            <w:tcW w:w="696" w:type="dxa"/>
          </w:tcPr>
          <w:p w:rsidR="00DD1597" w:rsidRPr="007B13EC" w:rsidRDefault="00DD1597"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lastRenderedPageBreak/>
              <w:t>4.9.</w:t>
            </w:r>
          </w:p>
        </w:tc>
        <w:tc>
          <w:tcPr>
            <w:tcW w:w="326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Влаштування зовнішнього протипожежного водопостачання для гасіння пожеж від пожежних гідрантів, пожежних резервуарів або водойм згідно з вимогами ДБН В.2.5-74:2013 «Водопостачання. Зовнішні мережі та споруди. Основні положення проектування»</w:t>
            </w:r>
          </w:p>
        </w:tc>
        <w:tc>
          <w:tcPr>
            <w:tcW w:w="2410"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надзвичайних ситуацій, мобілізаційної роботи та взаємодії з правоохоронними органами виконавчого комітету Васильківської селищної ради</w:t>
            </w:r>
          </w:p>
        </w:tc>
        <w:tc>
          <w:tcPr>
            <w:tcW w:w="1276" w:type="dxa"/>
          </w:tcPr>
          <w:p w:rsidR="00DD1597" w:rsidRPr="00A62F6A" w:rsidRDefault="00DD1597" w:rsidP="0003516D">
            <w:pPr>
              <w:spacing w:after="0" w:line="240" w:lineRule="auto"/>
              <w:jc w:val="center"/>
              <w:rPr>
                <w:rFonts w:ascii="Times New Roman" w:hAnsi="Times New Roman" w:cstheme="majorHAnsi"/>
                <w:sz w:val="28"/>
                <w:szCs w:val="28"/>
              </w:rPr>
            </w:pPr>
            <w:r>
              <w:rPr>
                <w:rFonts w:ascii="Times New Roman" w:hAnsi="Times New Roman" w:cstheme="majorHAnsi"/>
                <w:sz w:val="28"/>
                <w:szCs w:val="28"/>
              </w:rPr>
              <w:t>ІІ</w:t>
            </w:r>
          </w:p>
        </w:tc>
        <w:tc>
          <w:tcPr>
            <w:tcW w:w="1916" w:type="dxa"/>
          </w:tcPr>
          <w:p w:rsidR="00DD1597" w:rsidRPr="00A62F6A" w:rsidRDefault="00DD1597" w:rsidP="0003516D">
            <w:pPr>
              <w:spacing w:after="0" w:line="240" w:lineRule="auto"/>
              <w:jc w:val="center"/>
              <w:rPr>
                <w:rFonts w:ascii="Times New Roman" w:hAnsi="Times New Roman" w:cstheme="majorHAnsi"/>
                <w:sz w:val="28"/>
                <w:szCs w:val="28"/>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DD1597" w:rsidRPr="00DD1597" w:rsidRDefault="0003516D" w:rsidP="0003516D">
            <w:pPr>
              <w:spacing w:after="0" w:line="240" w:lineRule="auto"/>
              <w:jc w:val="center"/>
              <w:rPr>
                <w:rFonts w:ascii="Times New Roman" w:hAnsi="Times New Roman" w:cstheme="majorHAnsi"/>
                <w:sz w:val="24"/>
                <w:szCs w:val="24"/>
              </w:rPr>
            </w:pPr>
            <w:r>
              <w:rPr>
                <w:rFonts w:ascii="Times New Roman" w:hAnsi="Times New Roman" w:cstheme="majorHAnsi"/>
                <w:sz w:val="24"/>
                <w:szCs w:val="24"/>
              </w:rPr>
              <w:t>2000,0 тис.грн</w:t>
            </w:r>
          </w:p>
        </w:tc>
        <w:tc>
          <w:tcPr>
            <w:tcW w:w="1440" w:type="dxa"/>
          </w:tcPr>
          <w:p w:rsidR="00DD1597" w:rsidRPr="00DD1597" w:rsidRDefault="0003516D" w:rsidP="0003516D">
            <w:pPr>
              <w:spacing w:after="0" w:line="240" w:lineRule="auto"/>
              <w:jc w:val="both"/>
              <w:rPr>
                <w:rFonts w:ascii="Times New Roman" w:hAnsi="Times New Roman" w:cstheme="majorHAnsi"/>
                <w:sz w:val="24"/>
                <w:szCs w:val="24"/>
              </w:rPr>
            </w:pPr>
            <w:r>
              <w:rPr>
                <w:rFonts w:ascii="Times New Roman" w:hAnsi="Times New Roman" w:cstheme="majorHAnsi"/>
                <w:sz w:val="24"/>
                <w:szCs w:val="24"/>
              </w:rPr>
              <w:t>2025-2030</w:t>
            </w:r>
          </w:p>
        </w:tc>
        <w:tc>
          <w:tcPr>
            <w:tcW w:w="2388" w:type="dxa"/>
          </w:tcPr>
          <w:p w:rsidR="00DD1597" w:rsidRPr="00DD1597" w:rsidRDefault="0003516D" w:rsidP="0003516D">
            <w:pPr>
              <w:spacing w:after="0" w:line="240" w:lineRule="auto"/>
              <w:jc w:val="both"/>
              <w:rPr>
                <w:rFonts w:ascii="Times New Roman" w:hAnsi="Times New Roman" w:cstheme="majorHAnsi"/>
                <w:sz w:val="24"/>
                <w:szCs w:val="24"/>
              </w:rPr>
            </w:pPr>
            <w:r>
              <w:rPr>
                <w:rFonts w:ascii="Times New Roman" w:hAnsi="Times New Roman" w:cstheme="majorHAnsi"/>
                <w:sz w:val="24"/>
                <w:szCs w:val="24"/>
              </w:rPr>
              <w:t xml:space="preserve">Встановлено </w:t>
            </w:r>
            <w:r w:rsidRPr="00DD1597">
              <w:rPr>
                <w:rFonts w:ascii="Times New Roman" w:hAnsi="Times New Roman" w:cstheme="majorHAnsi"/>
                <w:sz w:val="24"/>
                <w:szCs w:val="24"/>
              </w:rPr>
              <w:t>протипожежн</w:t>
            </w:r>
            <w:r>
              <w:rPr>
                <w:rFonts w:ascii="Times New Roman" w:hAnsi="Times New Roman" w:cstheme="majorHAnsi"/>
                <w:sz w:val="24"/>
                <w:szCs w:val="24"/>
              </w:rPr>
              <w:t>е</w:t>
            </w:r>
            <w:r w:rsidRPr="00DD1597">
              <w:rPr>
                <w:rFonts w:ascii="Times New Roman" w:hAnsi="Times New Roman" w:cstheme="majorHAnsi"/>
                <w:sz w:val="24"/>
                <w:szCs w:val="24"/>
              </w:rPr>
              <w:t>водопостачання для гасіння пожеж від пожежних гідрантів, пожежних резервуарів або водойм</w:t>
            </w:r>
          </w:p>
        </w:tc>
      </w:tr>
      <w:tr w:rsidR="00DD1597" w:rsidRPr="00A62F6A" w:rsidTr="007B0A9D">
        <w:tc>
          <w:tcPr>
            <w:tcW w:w="696" w:type="dxa"/>
          </w:tcPr>
          <w:p w:rsidR="00DD1597" w:rsidRPr="007B13EC" w:rsidRDefault="00DD1597" w:rsidP="00DD1597">
            <w:pPr>
              <w:spacing w:after="0" w:line="360" w:lineRule="auto"/>
              <w:jc w:val="both"/>
              <w:rPr>
                <w:rFonts w:ascii="Times New Roman" w:hAnsi="Times New Roman" w:cstheme="majorHAnsi"/>
                <w:sz w:val="24"/>
                <w:szCs w:val="24"/>
              </w:rPr>
            </w:pPr>
            <w:r w:rsidRPr="007B13EC">
              <w:rPr>
                <w:rFonts w:ascii="Times New Roman" w:hAnsi="Times New Roman" w:cstheme="majorHAnsi"/>
                <w:sz w:val="24"/>
                <w:szCs w:val="24"/>
              </w:rPr>
              <w:t>4.10</w:t>
            </w:r>
            <w:r>
              <w:rPr>
                <w:rFonts w:ascii="Times New Roman" w:hAnsi="Times New Roman" w:cstheme="majorHAnsi"/>
                <w:sz w:val="24"/>
                <w:szCs w:val="24"/>
              </w:rPr>
              <w:t>.</w:t>
            </w:r>
          </w:p>
        </w:tc>
        <w:tc>
          <w:tcPr>
            <w:tcW w:w="3268"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Обладнання будинків і споруд системами протипожежного захисту та внутрішнім протипожежним водопроводом відповідно до ДБН В.2.5-56:2014 «Системи протипожежного захисту» та ДБН В.2.5-64:2012 «Внутрішній водопровід та каналізація. Частина І. Проектування. Частина ІІ. Будівництво»</w:t>
            </w:r>
          </w:p>
        </w:tc>
        <w:tc>
          <w:tcPr>
            <w:tcW w:w="2410" w:type="dxa"/>
          </w:tcPr>
          <w:p w:rsidR="00DD1597" w:rsidRPr="00DD1597" w:rsidRDefault="00DD1597" w:rsidP="00DD1597">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 xml:space="preserve">Відділ з питань </w:t>
            </w:r>
            <w:r>
              <w:rPr>
                <w:rFonts w:ascii="Times New Roman" w:hAnsi="Times New Roman" w:cstheme="majorHAnsi"/>
                <w:sz w:val="24"/>
                <w:szCs w:val="24"/>
              </w:rPr>
              <w:t>надзвичайних ситуацій, мобілізаційної роботи та в</w:t>
            </w:r>
            <w:r w:rsidR="009A5192">
              <w:rPr>
                <w:rFonts w:ascii="Times New Roman" w:hAnsi="Times New Roman" w:cstheme="majorHAnsi"/>
                <w:sz w:val="24"/>
                <w:szCs w:val="24"/>
              </w:rPr>
              <w:t>заємодії з правоохоронними орган</w:t>
            </w:r>
            <w:r>
              <w:rPr>
                <w:rFonts w:ascii="Times New Roman" w:hAnsi="Times New Roman" w:cstheme="majorHAnsi"/>
                <w:sz w:val="24"/>
                <w:szCs w:val="24"/>
              </w:rPr>
              <w:t>ами виконавчого комітету Васильківської селищної ради</w:t>
            </w:r>
          </w:p>
        </w:tc>
        <w:tc>
          <w:tcPr>
            <w:tcW w:w="1276" w:type="dxa"/>
          </w:tcPr>
          <w:p w:rsidR="00DD1597" w:rsidRPr="00A62F6A" w:rsidRDefault="00DD1597" w:rsidP="00DD1597">
            <w:pPr>
              <w:spacing w:after="0" w:line="360" w:lineRule="auto"/>
              <w:jc w:val="center"/>
              <w:rPr>
                <w:rFonts w:ascii="Times New Roman" w:hAnsi="Times New Roman" w:cstheme="majorHAnsi"/>
                <w:sz w:val="28"/>
                <w:szCs w:val="28"/>
              </w:rPr>
            </w:pPr>
            <w:r>
              <w:rPr>
                <w:rFonts w:ascii="Times New Roman" w:hAnsi="Times New Roman" w:cstheme="majorHAnsi"/>
                <w:sz w:val="28"/>
                <w:szCs w:val="28"/>
              </w:rPr>
              <w:t>ІІ</w:t>
            </w:r>
          </w:p>
        </w:tc>
        <w:tc>
          <w:tcPr>
            <w:tcW w:w="1916" w:type="dxa"/>
          </w:tcPr>
          <w:p w:rsidR="00DD1597" w:rsidRPr="00A62F6A" w:rsidRDefault="00DD1597" w:rsidP="00DD1597">
            <w:pPr>
              <w:spacing w:after="0" w:line="240" w:lineRule="auto"/>
              <w:jc w:val="center"/>
              <w:rPr>
                <w:rFonts w:ascii="Times New Roman" w:hAnsi="Times New Roman" w:cstheme="majorHAnsi"/>
                <w:sz w:val="28"/>
                <w:szCs w:val="28"/>
              </w:rPr>
            </w:pPr>
            <w:r w:rsidRPr="005424D0">
              <w:rPr>
                <w:rFonts w:ascii="Times New Roman" w:hAnsi="Times New Roman" w:cstheme="majorHAnsi"/>
                <w:sz w:val="24"/>
                <w:szCs w:val="24"/>
              </w:rPr>
              <w:t>Усі джерела, не заборонені законодавством України</w:t>
            </w:r>
          </w:p>
        </w:tc>
        <w:tc>
          <w:tcPr>
            <w:tcW w:w="1627" w:type="dxa"/>
          </w:tcPr>
          <w:p w:rsidR="00DD1597" w:rsidRPr="00DD1597" w:rsidRDefault="0003516D" w:rsidP="0003516D">
            <w:pPr>
              <w:spacing w:after="0" w:line="360" w:lineRule="auto"/>
              <w:jc w:val="center"/>
              <w:rPr>
                <w:rFonts w:ascii="Times New Roman" w:hAnsi="Times New Roman" w:cstheme="majorHAnsi"/>
                <w:sz w:val="24"/>
                <w:szCs w:val="24"/>
              </w:rPr>
            </w:pPr>
            <w:r>
              <w:rPr>
                <w:rFonts w:ascii="Times New Roman" w:hAnsi="Times New Roman" w:cstheme="majorHAnsi"/>
                <w:sz w:val="24"/>
                <w:szCs w:val="24"/>
              </w:rPr>
              <w:t>5000,0 тис.грн</w:t>
            </w:r>
          </w:p>
        </w:tc>
        <w:tc>
          <w:tcPr>
            <w:tcW w:w="1440" w:type="dxa"/>
          </w:tcPr>
          <w:p w:rsidR="00DD1597" w:rsidRPr="00DD1597" w:rsidRDefault="0003516D" w:rsidP="00DD1597">
            <w:pPr>
              <w:spacing w:after="0" w:line="360" w:lineRule="auto"/>
              <w:jc w:val="both"/>
              <w:rPr>
                <w:rFonts w:ascii="Times New Roman" w:hAnsi="Times New Roman" w:cstheme="majorHAnsi"/>
                <w:sz w:val="24"/>
                <w:szCs w:val="24"/>
              </w:rPr>
            </w:pPr>
            <w:r>
              <w:rPr>
                <w:rFonts w:ascii="Times New Roman" w:hAnsi="Times New Roman" w:cstheme="majorHAnsi"/>
                <w:sz w:val="24"/>
                <w:szCs w:val="24"/>
              </w:rPr>
              <w:t>2025-2030</w:t>
            </w:r>
          </w:p>
        </w:tc>
        <w:tc>
          <w:tcPr>
            <w:tcW w:w="2388" w:type="dxa"/>
          </w:tcPr>
          <w:p w:rsidR="00DD1597" w:rsidRPr="00DD1597" w:rsidRDefault="0003516D" w:rsidP="0003516D">
            <w:pPr>
              <w:spacing w:after="0" w:line="240" w:lineRule="auto"/>
              <w:jc w:val="both"/>
              <w:rPr>
                <w:rFonts w:ascii="Times New Roman" w:hAnsi="Times New Roman" w:cstheme="majorHAnsi"/>
                <w:sz w:val="24"/>
                <w:szCs w:val="24"/>
              </w:rPr>
            </w:pPr>
            <w:r w:rsidRPr="00DD1597">
              <w:rPr>
                <w:rFonts w:ascii="Times New Roman" w:hAnsi="Times New Roman" w:cstheme="majorHAnsi"/>
                <w:sz w:val="24"/>
                <w:szCs w:val="24"/>
              </w:rPr>
              <w:t>Обладнан</w:t>
            </w:r>
            <w:r>
              <w:rPr>
                <w:rFonts w:ascii="Times New Roman" w:hAnsi="Times New Roman" w:cstheme="majorHAnsi"/>
                <w:sz w:val="24"/>
                <w:szCs w:val="24"/>
              </w:rPr>
              <w:t xml:space="preserve">о </w:t>
            </w:r>
            <w:r w:rsidRPr="00DD1597">
              <w:rPr>
                <w:rFonts w:ascii="Times New Roman" w:hAnsi="Times New Roman" w:cstheme="majorHAnsi"/>
                <w:sz w:val="24"/>
                <w:szCs w:val="24"/>
              </w:rPr>
              <w:t>будинк</w:t>
            </w:r>
            <w:r>
              <w:rPr>
                <w:rFonts w:ascii="Times New Roman" w:hAnsi="Times New Roman" w:cstheme="majorHAnsi"/>
                <w:sz w:val="24"/>
                <w:szCs w:val="24"/>
              </w:rPr>
              <w:t xml:space="preserve">и і </w:t>
            </w:r>
            <w:r w:rsidRPr="00DD1597">
              <w:rPr>
                <w:rFonts w:ascii="Times New Roman" w:hAnsi="Times New Roman" w:cstheme="majorHAnsi"/>
                <w:sz w:val="24"/>
                <w:szCs w:val="24"/>
              </w:rPr>
              <w:t xml:space="preserve"> споруд</w:t>
            </w:r>
            <w:r>
              <w:rPr>
                <w:rFonts w:ascii="Times New Roman" w:hAnsi="Times New Roman" w:cstheme="majorHAnsi"/>
                <w:sz w:val="24"/>
                <w:szCs w:val="24"/>
              </w:rPr>
              <w:t>и</w:t>
            </w:r>
            <w:r w:rsidRPr="00DD1597">
              <w:rPr>
                <w:rFonts w:ascii="Times New Roman" w:hAnsi="Times New Roman" w:cstheme="majorHAnsi"/>
                <w:sz w:val="24"/>
                <w:szCs w:val="24"/>
              </w:rPr>
              <w:t xml:space="preserve"> системами протипожежного захисту та внутрішнім протипожежним водопроводом</w:t>
            </w:r>
          </w:p>
        </w:tc>
      </w:tr>
    </w:tbl>
    <w:p w:rsidR="005144F6" w:rsidRPr="00A62F6A" w:rsidRDefault="005144F6" w:rsidP="00720110">
      <w:pPr>
        <w:pBdr>
          <w:top w:val="nil"/>
          <w:left w:val="nil"/>
          <w:bottom w:val="nil"/>
          <w:right w:val="nil"/>
          <w:between w:val="nil"/>
        </w:pBdr>
        <w:spacing w:after="0" w:line="360" w:lineRule="auto"/>
        <w:ind w:firstLine="567"/>
        <w:jc w:val="both"/>
        <w:rPr>
          <w:rFonts w:ascii="Times New Roman" w:hAnsi="Times New Roman" w:cstheme="majorHAnsi"/>
          <w:b w:val="0"/>
          <w:bCs w:val="0"/>
          <w:sz w:val="28"/>
          <w:szCs w:val="28"/>
        </w:rPr>
      </w:pPr>
    </w:p>
    <w:p w:rsidR="0048556A" w:rsidRDefault="0048556A"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5144F6" w:rsidRDefault="005144F6"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5144F6" w:rsidRDefault="005144F6" w:rsidP="00720110">
      <w:pPr>
        <w:pBdr>
          <w:top w:val="nil"/>
          <w:left w:val="nil"/>
          <w:bottom w:val="nil"/>
          <w:right w:val="nil"/>
          <w:between w:val="nil"/>
        </w:pBdr>
        <w:spacing w:after="0" w:line="360" w:lineRule="auto"/>
        <w:ind w:firstLine="567"/>
        <w:jc w:val="both"/>
        <w:rPr>
          <w:rFonts w:ascii="Times New Roman" w:hAnsi="Times New Roman" w:cstheme="majorHAnsi"/>
          <w:b w:val="0"/>
          <w:sz w:val="28"/>
          <w:szCs w:val="28"/>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p w:rsidR="00181F5C" w:rsidRDefault="00181F5C" w:rsidP="00BB30F8">
      <w:pPr>
        <w:spacing w:after="0" w:line="240" w:lineRule="auto"/>
        <w:rPr>
          <w:rFonts w:ascii="Times New Roman" w:hAnsi="Times New Roman" w:cs="Times New Roman"/>
          <w:b w:val="0"/>
          <w:sz w:val="24"/>
          <w:szCs w:val="24"/>
        </w:rPr>
      </w:pPr>
    </w:p>
    <w:sectPr w:rsidR="00181F5C" w:rsidSect="005144F6">
      <w:pgSz w:w="16838" w:h="11906" w:orient="landscape"/>
      <w:pgMar w:top="709" w:right="1134" w:bottom="1701"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F84" w:rsidRDefault="00F25F84" w:rsidP="00877337">
      <w:pPr>
        <w:spacing w:after="0" w:line="240" w:lineRule="auto"/>
      </w:pPr>
      <w:r>
        <w:separator/>
      </w:r>
    </w:p>
  </w:endnote>
  <w:endnote w:type="continuationSeparator" w:id="0">
    <w:p w:rsidR="00F25F84" w:rsidRDefault="00F25F84" w:rsidP="00877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ntiqua">
    <w:altName w:val="Courier New"/>
    <w:charset w:val="00"/>
    <w:family w:val="swiss"/>
    <w:pitch w:val="variable"/>
    <w:sig w:usb0="00000001" w:usb1="00000000" w:usb2="00000000" w:usb3="00000000" w:csb0="00000005" w:csb1="00000000"/>
  </w:font>
  <w:font w:name="Lo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F84" w:rsidRPr="00877337" w:rsidRDefault="00F25F84">
    <w:pPr>
      <w:pStyle w:val="af4"/>
      <w:jc w:val="right"/>
      <w:rPr>
        <w:b w:val="0"/>
      </w:rPr>
    </w:pPr>
    <w:r w:rsidRPr="00877337">
      <w:rPr>
        <w:b w:val="0"/>
      </w:rPr>
      <w:fldChar w:fldCharType="begin"/>
    </w:r>
    <w:r w:rsidRPr="00877337">
      <w:rPr>
        <w:b w:val="0"/>
      </w:rPr>
      <w:instrText>PAGE   \* MERGEFORMAT</w:instrText>
    </w:r>
    <w:r w:rsidRPr="00877337">
      <w:rPr>
        <w:b w:val="0"/>
      </w:rPr>
      <w:fldChar w:fldCharType="separate"/>
    </w:r>
    <w:r w:rsidR="00C85E4D">
      <w:rPr>
        <w:b w:val="0"/>
        <w:noProof/>
      </w:rPr>
      <w:t>7</w:t>
    </w:r>
    <w:r w:rsidRPr="00877337">
      <w:rPr>
        <w:b w:val="0"/>
      </w:rPr>
      <w:fldChar w:fldCharType="end"/>
    </w:r>
  </w:p>
  <w:p w:rsidR="00F25F84" w:rsidRDefault="00F25F84">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F84" w:rsidRDefault="00F25F84" w:rsidP="00877337">
      <w:pPr>
        <w:spacing w:after="0" w:line="240" w:lineRule="auto"/>
      </w:pPr>
      <w:r>
        <w:separator/>
      </w:r>
    </w:p>
  </w:footnote>
  <w:footnote w:type="continuationSeparator" w:id="0">
    <w:p w:rsidR="00F25F84" w:rsidRDefault="00F25F84" w:rsidP="00877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44D96"/>
    <w:multiLevelType w:val="multilevel"/>
    <w:tmpl w:val="59022ED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B3D59FB"/>
    <w:multiLevelType w:val="multilevel"/>
    <w:tmpl w:val="928A555C"/>
    <w:lvl w:ilvl="0">
      <w:start w:val="1"/>
      <w:numFmt w:val="decimal"/>
      <w:lvlText w:val="%1."/>
      <w:lvlJc w:val="left"/>
      <w:pPr>
        <w:ind w:left="360" w:hanging="360"/>
      </w:pPr>
      <w:rPr>
        <w:rFonts w:ascii="Calibri" w:hAnsi="Calibri" w:cs="Calibri" w:hint="default"/>
        <w:b/>
        <w:color w:val="0D0D0D" w:themeColor="text1" w:themeTint="F2"/>
        <w:sz w:val="22"/>
      </w:rPr>
    </w:lvl>
    <w:lvl w:ilvl="1">
      <w:start w:val="2"/>
      <w:numFmt w:val="decimal"/>
      <w:lvlText w:val="%1.%2."/>
      <w:lvlJc w:val="left"/>
      <w:pPr>
        <w:ind w:left="927" w:hanging="360"/>
      </w:pPr>
      <w:rPr>
        <w:rFonts w:ascii="Times New Roman" w:hAnsi="Times New Roman" w:cs="Times New Roman" w:hint="default"/>
        <w:b/>
        <w:color w:val="0D0D0D" w:themeColor="text1" w:themeTint="F2"/>
        <w:sz w:val="28"/>
        <w:szCs w:val="28"/>
      </w:rPr>
    </w:lvl>
    <w:lvl w:ilvl="2">
      <w:start w:val="1"/>
      <w:numFmt w:val="decimal"/>
      <w:lvlText w:val="%1.%2.%3."/>
      <w:lvlJc w:val="left"/>
      <w:pPr>
        <w:ind w:left="1854" w:hanging="720"/>
      </w:pPr>
      <w:rPr>
        <w:rFonts w:ascii="Calibri" w:hAnsi="Calibri" w:cs="Calibri" w:hint="default"/>
        <w:color w:val="2F5496"/>
        <w:sz w:val="22"/>
      </w:rPr>
    </w:lvl>
    <w:lvl w:ilvl="3">
      <w:start w:val="1"/>
      <w:numFmt w:val="decimal"/>
      <w:lvlText w:val="%1.%2.%3.%4."/>
      <w:lvlJc w:val="left"/>
      <w:pPr>
        <w:ind w:left="2421" w:hanging="720"/>
      </w:pPr>
      <w:rPr>
        <w:rFonts w:ascii="Calibri" w:hAnsi="Calibri" w:cs="Calibri" w:hint="default"/>
        <w:color w:val="2F5496"/>
        <w:sz w:val="22"/>
      </w:rPr>
    </w:lvl>
    <w:lvl w:ilvl="4">
      <w:start w:val="1"/>
      <w:numFmt w:val="decimal"/>
      <w:lvlText w:val="%1.%2.%3.%4.%5."/>
      <w:lvlJc w:val="left"/>
      <w:pPr>
        <w:ind w:left="3348" w:hanging="1080"/>
      </w:pPr>
      <w:rPr>
        <w:rFonts w:ascii="Calibri" w:hAnsi="Calibri" w:cs="Calibri" w:hint="default"/>
        <w:color w:val="2F5496"/>
        <w:sz w:val="22"/>
      </w:rPr>
    </w:lvl>
    <w:lvl w:ilvl="5">
      <w:start w:val="1"/>
      <w:numFmt w:val="decimal"/>
      <w:lvlText w:val="%1.%2.%3.%4.%5.%6."/>
      <w:lvlJc w:val="left"/>
      <w:pPr>
        <w:ind w:left="3915" w:hanging="1080"/>
      </w:pPr>
      <w:rPr>
        <w:rFonts w:ascii="Calibri" w:hAnsi="Calibri" w:cs="Calibri" w:hint="default"/>
        <w:color w:val="2F5496"/>
        <w:sz w:val="22"/>
      </w:rPr>
    </w:lvl>
    <w:lvl w:ilvl="6">
      <w:start w:val="1"/>
      <w:numFmt w:val="decimal"/>
      <w:lvlText w:val="%1.%2.%3.%4.%5.%6.%7."/>
      <w:lvlJc w:val="left"/>
      <w:pPr>
        <w:ind w:left="4842" w:hanging="1440"/>
      </w:pPr>
      <w:rPr>
        <w:rFonts w:ascii="Calibri" w:hAnsi="Calibri" w:cs="Calibri" w:hint="default"/>
        <w:color w:val="2F5496"/>
        <w:sz w:val="22"/>
      </w:rPr>
    </w:lvl>
    <w:lvl w:ilvl="7">
      <w:start w:val="1"/>
      <w:numFmt w:val="decimal"/>
      <w:lvlText w:val="%1.%2.%3.%4.%5.%6.%7.%8."/>
      <w:lvlJc w:val="left"/>
      <w:pPr>
        <w:ind w:left="5409" w:hanging="1440"/>
      </w:pPr>
      <w:rPr>
        <w:rFonts w:ascii="Calibri" w:hAnsi="Calibri" w:cs="Calibri" w:hint="default"/>
        <w:color w:val="2F5496"/>
        <w:sz w:val="22"/>
      </w:rPr>
    </w:lvl>
    <w:lvl w:ilvl="8">
      <w:start w:val="1"/>
      <w:numFmt w:val="decimal"/>
      <w:lvlText w:val="%1.%2.%3.%4.%5.%6.%7.%8.%9."/>
      <w:lvlJc w:val="left"/>
      <w:pPr>
        <w:ind w:left="6336" w:hanging="1800"/>
      </w:pPr>
      <w:rPr>
        <w:rFonts w:ascii="Calibri" w:hAnsi="Calibri" w:cs="Calibri" w:hint="default"/>
        <w:color w:val="2F5496"/>
        <w:sz w:val="22"/>
      </w:rPr>
    </w:lvl>
  </w:abstractNum>
  <w:abstractNum w:abstractNumId="2" w15:restartNumberingAfterBreak="0">
    <w:nsid w:val="591A7D82"/>
    <w:multiLevelType w:val="hybridMultilevel"/>
    <w:tmpl w:val="FD8EC9CE"/>
    <w:lvl w:ilvl="0" w:tplc="9E966AD6">
      <w:start w:val="4"/>
      <w:numFmt w:val="bullet"/>
      <w:lvlText w:val="-"/>
      <w:lvlJc w:val="left"/>
      <w:pPr>
        <w:ind w:left="1060" w:hanging="360"/>
      </w:pPr>
      <w:rPr>
        <w:rFonts w:ascii="Times New Roman" w:eastAsia="Calibri" w:hAnsi="Times New Roman" w:cs="Times New Roman"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3" w15:restartNumberingAfterBreak="0">
    <w:nsid w:val="69F2386E"/>
    <w:multiLevelType w:val="hybridMultilevel"/>
    <w:tmpl w:val="F7622416"/>
    <w:lvl w:ilvl="0" w:tplc="FFBA11A2">
      <w:start w:val="1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923"/>
    <w:rsid w:val="0003516D"/>
    <w:rsid w:val="00041731"/>
    <w:rsid w:val="00045CB5"/>
    <w:rsid w:val="000550A2"/>
    <w:rsid w:val="000C1E6A"/>
    <w:rsid w:val="000D17C1"/>
    <w:rsid w:val="000D530F"/>
    <w:rsid w:val="000D6A8D"/>
    <w:rsid w:val="000E3E72"/>
    <w:rsid w:val="000E737F"/>
    <w:rsid w:val="000F344F"/>
    <w:rsid w:val="000F66A8"/>
    <w:rsid w:val="00103634"/>
    <w:rsid w:val="00124C1B"/>
    <w:rsid w:val="00131391"/>
    <w:rsid w:val="00144F40"/>
    <w:rsid w:val="001667CE"/>
    <w:rsid w:val="00167923"/>
    <w:rsid w:val="00172BF5"/>
    <w:rsid w:val="00176D3E"/>
    <w:rsid w:val="00181F5C"/>
    <w:rsid w:val="00185201"/>
    <w:rsid w:val="00185969"/>
    <w:rsid w:val="001A6168"/>
    <w:rsid w:val="001E2590"/>
    <w:rsid w:val="002168C2"/>
    <w:rsid w:val="00221F91"/>
    <w:rsid w:val="00234CF6"/>
    <w:rsid w:val="00240F3B"/>
    <w:rsid w:val="0026503D"/>
    <w:rsid w:val="002816E9"/>
    <w:rsid w:val="00282119"/>
    <w:rsid w:val="00285DFB"/>
    <w:rsid w:val="002914C1"/>
    <w:rsid w:val="002A2404"/>
    <w:rsid w:val="002B3ACD"/>
    <w:rsid w:val="002E6B34"/>
    <w:rsid w:val="002E7BF4"/>
    <w:rsid w:val="00337A40"/>
    <w:rsid w:val="003423DE"/>
    <w:rsid w:val="00352BD9"/>
    <w:rsid w:val="00361760"/>
    <w:rsid w:val="00365618"/>
    <w:rsid w:val="0037522B"/>
    <w:rsid w:val="00391898"/>
    <w:rsid w:val="003C2D6E"/>
    <w:rsid w:val="003E0014"/>
    <w:rsid w:val="004071AB"/>
    <w:rsid w:val="00413990"/>
    <w:rsid w:val="00437CF1"/>
    <w:rsid w:val="004608E5"/>
    <w:rsid w:val="00462D62"/>
    <w:rsid w:val="00466745"/>
    <w:rsid w:val="004705C9"/>
    <w:rsid w:val="004706ED"/>
    <w:rsid w:val="0048556A"/>
    <w:rsid w:val="00497B93"/>
    <w:rsid w:val="004A19BC"/>
    <w:rsid w:val="004D564C"/>
    <w:rsid w:val="004F5D46"/>
    <w:rsid w:val="004F6577"/>
    <w:rsid w:val="00503034"/>
    <w:rsid w:val="005144F6"/>
    <w:rsid w:val="005424D0"/>
    <w:rsid w:val="005456A5"/>
    <w:rsid w:val="0055356A"/>
    <w:rsid w:val="00562F61"/>
    <w:rsid w:val="005644B3"/>
    <w:rsid w:val="00570607"/>
    <w:rsid w:val="00590F2D"/>
    <w:rsid w:val="00591349"/>
    <w:rsid w:val="005B282B"/>
    <w:rsid w:val="005D1E37"/>
    <w:rsid w:val="005D5088"/>
    <w:rsid w:val="005E0197"/>
    <w:rsid w:val="005E42F6"/>
    <w:rsid w:val="00617F2D"/>
    <w:rsid w:val="006279DB"/>
    <w:rsid w:val="00637933"/>
    <w:rsid w:val="0065373E"/>
    <w:rsid w:val="00692869"/>
    <w:rsid w:val="006A2694"/>
    <w:rsid w:val="00720110"/>
    <w:rsid w:val="007317F3"/>
    <w:rsid w:val="00732A0C"/>
    <w:rsid w:val="00754E5A"/>
    <w:rsid w:val="007643D1"/>
    <w:rsid w:val="007B0A9D"/>
    <w:rsid w:val="007B13EC"/>
    <w:rsid w:val="008036AC"/>
    <w:rsid w:val="0083263E"/>
    <w:rsid w:val="00867C7A"/>
    <w:rsid w:val="00877337"/>
    <w:rsid w:val="008878BD"/>
    <w:rsid w:val="008E1315"/>
    <w:rsid w:val="008F6F77"/>
    <w:rsid w:val="008F75A6"/>
    <w:rsid w:val="00903DEE"/>
    <w:rsid w:val="009156B9"/>
    <w:rsid w:val="00940606"/>
    <w:rsid w:val="009610EB"/>
    <w:rsid w:val="00966477"/>
    <w:rsid w:val="00967816"/>
    <w:rsid w:val="00982E10"/>
    <w:rsid w:val="00982E2A"/>
    <w:rsid w:val="009A5192"/>
    <w:rsid w:val="009C30D4"/>
    <w:rsid w:val="009D6043"/>
    <w:rsid w:val="009E77BF"/>
    <w:rsid w:val="009F094B"/>
    <w:rsid w:val="00A5306F"/>
    <w:rsid w:val="00A62F6A"/>
    <w:rsid w:val="00A71265"/>
    <w:rsid w:val="00AB5FE7"/>
    <w:rsid w:val="00AC748F"/>
    <w:rsid w:val="00AD242C"/>
    <w:rsid w:val="00AF231F"/>
    <w:rsid w:val="00AF389B"/>
    <w:rsid w:val="00B15057"/>
    <w:rsid w:val="00B60B5A"/>
    <w:rsid w:val="00B80098"/>
    <w:rsid w:val="00B93298"/>
    <w:rsid w:val="00BA4C58"/>
    <w:rsid w:val="00BB30F8"/>
    <w:rsid w:val="00BD37BC"/>
    <w:rsid w:val="00BE275D"/>
    <w:rsid w:val="00BE732C"/>
    <w:rsid w:val="00BF0EAC"/>
    <w:rsid w:val="00C01FD5"/>
    <w:rsid w:val="00C02693"/>
    <w:rsid w:val="00C04B69"/>
    <w:rsid w:val="00C10D0C"/>
    <w:rsid w:val="00C229C9"/>
    <w:rsid w:val="00C61384"/>
    <w:rsid w:val="00C6367B"/>
    <w:rsid w:val="00C75646"/>
    <w:rsid w:val="00C81B18"/>
    <w:rsid w:val="00C85E4D"/>
    <w:rsid w:val="00C91F28"/>
    <w:rsid w:val="00CA1198"/>
    <w:rsid w:val="00CA18F0"/>
    <w:rsid w:val="00CD4000"/>
    <w:rsid w:val="00CD43F3"/>
    <w:rsid w:val="00CE429B"/>
    <w:rsid w:val="00CE707F"/>
    <w:rsid w:val="00D26067"/>
    <w:rsid w:val="00D34B44"/>
    <w:rsid w:val="00D458F4"/>
    <w:rsid w:val="00D75A84"/>
    <w:rsid w:val="00D91AA7"/>
    <w:rsid w:val="00DA3B92"/>
    <w:rsid w:val="00DB0752"/>
    <w:rsid w:val="00DC22AE"/>
    <w:rsid w:val="00DC3D65"/>
    <w:rsid w:val="00DD1597"/>
    <w:rsid w:val="00DE0688"/>
    <w:rsid w:val="00DE26C9"/>
    <w:rsid w:val="00DF57D4"/>
    <w:rsid w:val="00DF74AD"/>
    <w:rsid w:val="00E024B7"/>
    <w:rsid w:val="00E1068C"/>
    <w:rsid w:val="00E143B6"/>
    <w:rsid w:val="00E14876"/>
    <w:rsid w:val="00E40846"/>
    <w:rsid w:val="00E50D87"/>
    <w:rsid w:val="00E623B6"/>
    <w:rsid w:val="00E70199"/>
    <w:rsid w:val="00E70619"/>
    <w:rsid w:val="00EA67AD"/>
    <w:rsid w:val="00EB7E28"/>
    <w:rsid w:val="00EC66B4"/>
    <w:rsid w:val="00ED15C3"/>
    <w:rsid w:val="00ED68E6"/>
    <w:rsid w:val="00ED68EF"/>
    <w:rsid w:val="00F25F84"/>
    <w:rsid w:val="00F311D7"/>
    <w:rsid w:val="00F527A4"/>
    <w:rsid w:val="00F623F5"/>
    <w:rsid w:val="00FD55E9"/>
    <w:rsid w:val="00FD5DBB"/>
    <w:rsid w:val="00FE234C"/>
    <w:rsid w:val="00FE75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8C798"/>
  <w15:chartTrackingRefBased/>
  <w15:docId w15:val="{AC09BE15-FB85-4885-A6C9-98238B2F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Arial Unicode MS"/>
        <w:color w:val="FFFFFF"/>
        <w:spacing w:val="10"/>
        <w:sz w:val="22"/>
        <w:szCs w:val="22"/>
        <w:u w:color="FFFFFF"/>
        <w:bdr w:val="nil"/>
        <w:lang w:val="uk-U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6792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Calibri" w:eastAsia="Calibri" w:hAnsi="Calibri" w:cs="Calibri"/>
      <w:b/>
      <w:bCs/>
      <w:color w:val="auto"/>
      <w:spacing w:val="0"/>
      <w:bdr w:val="none" w:sz="0" w:space="0" w:color="auto"/>
      <w:lang w:eastAsia="uk-UA"/>
    </w:rPr>
  </w:style>
  <w:style w:type="paragraph" w:styleId="1">
    <w:name w:val="heading 1"/>
    <w:basedOn w:val="a"/>
    <w:next w:val="a"/>
    <w:link w:val="10"/>
    <w:uiPriority w:val="9"/>
    <w:qFormat/>
    <w:rsid w:val="00DB0752"/>
    <w:pPr>
      <w:keepNext/>
      <w:keepLines/>
      <w:spacing w:before="240" w:after="0"/>
      <w:outlineLvl w:val="0"/>
    </w:pPr>
    <w:rPr>
      <w:b w:val="0"/>
      <w:color w:val="2F5496"/>
      <w:sz w:val="24"/>
      <w:szCs w:val="24"/>
    </w:rPr>
  </w:style>
  <w:style w:type="paragraph" w:styleId="2">
    <w:name w:val="heading 2"/>
    <w:basedOn w:val="a"/>
    <w:next w:val="a"/>
    <w:link w:val="20"/>
    <w:uiPriority w:val="9"/>
    <w:qFormat/>
    <w:rsid w:val="00DB0752"/>
    <w:pPr>
      <w:keepNext/>
      <w:keepLines/>
      <w:spacing w:before="40" w:after="0"/>
      <w:outlineLvl w:val="1"/>
    </w:pPr>
    <w:rPr>
      <w:b w:val="0"/>
      <w:color w:val="2F5496"/>
    </w:rPr>
  </w:style>
  <w:style w:type="paragraph" w:styleId="3">
    <w:name w:val="heading 3"/>
    <w:basedOn w:val="a"/>
    <w:next w:val="a"/>
    <w:link w:val="30"/>
    <w:uiPriority w:val="9"/>
    <w:unhideWhenUsed/>
    <w:qFormat/>
    <w:rsid w:val="005B282B"/>
    <w:pPr>
      <w:keepNext/>
      <w:keepLines/>
      <w:spacing w:before="40"/>
      <w:outlineLvl w:val="2"/>
    </w:pPr>
    <w:rPr>
      <w:rFonts w:asciiTheme="majorHAnsi" w:eastAsiaTheme="majorEastAsia" w:hAnsiTheme="majorHAnsi" w:cstheme="majorBidi"/>
      <w:color w:val="1F4D78" w:themeColor="accent1" w:themeShade="7F"/>
      <w:sz w:val="24"/>
      <w:szCs w:val="24"/>
      <w:lang w:val="en-US"/>
    </w:rPr>
  </w:style>
  <w:style w:type="paragraph" w:styleId="4">
    <w:name w:val="heading 4"/>
    <w:basedOn w:val="a"/>
    <w:next w:val="a"/>
    <w:link w:val="40"/>
    <w:uiPriority w:val="9"/>
    <w:qFormat/>
    <w:rsid w:val="00DB0752"/>
    <w:pPr>
      <w:keepNext/>
      <w:keepLines/>
      <w:spacing w:before="240" w:after="40"/>
      <w:outlineLvl w:val="3"/>
    </w:pPr>
    <w:rPr>
      <w:b w:val="0"/>
      <w:sz w:val="24"/>
      <w:szCs w:val="24"/>
    </w:rPr>
  </w:style>
  <w:style w:type="paragraph" w:styleId="5">
    <w:name w:val="heading 5"/>
    <w:basedOn w:val="a"/>
    <w:next w:val="a"/>
    <w:link w:val="50"/>
    <w:uiPriority w:val="9"/>
    <w:qFormat/>
    <w:rsid w:val="00DB0752"/>
    <w:pPr>
      <w:keepNext/>
      <w:keepLines/>
      <w:spacing w:before="220" w:after="40"/>
      <w:outlineLvl w:val="4"/>
    </w:pPr>
    <w:rPr>
      <w:b w:val="0"/>
    </w:rPr>
  </w:style>
  <w:style w:type="paragraph" w:styleId="6">
    <w:name w:val="heading 6"/>
    <w:basedOn w:val="a"/>
    <w:next w:val="a"/>
    <w:link w:val="60"/>
    <w:uiPriority w:val="9"/>
    <w:qFormat/>
    <w:rsid w:val="00DB0752"/>
    <w:pPr>
      <w:keepNext/>
      <w:keepLines/>
      <w:spacing w:before="200" w:after="40"/>
      <w:outlineLvl w:val="5"/>
    </w:pPr>
    <w:rPr>
      <w:b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0752"/>
    <w:rPr>
      <w:rFonts w:ascii="Calibri" w:eastAsia="Calibri" w:hAnsi="Calibri" w:cs="Calibri"/>
      <w:bCs/>
      <w:color w:val="2F5496"/>
      <w:spacing w:val="0"/>
      <w:sz w:val="24"/>
      <w:szCs w:val="24"/>
      <w:bdr w:val="none" w:sz="0" w:space="0" w:color="auto"/>
      <w:lang w:eastAsia="uk-UA"/>
    </w:rPr>
  </w:style>
  <w:style w:type="character" w:customStyle="1" w:styleId="20">
    <w:name w:val="Заголовок 2 Знак"/>
    <w:basedOn w:val="a0"/>
    <w:link w:val="2"/>
    <w:rsid w:val="00DB0752"/>
    <w:rPr>
      <w:rFonts w:ascii="Calibri" w:eastAsia="Calibri" w:hAnsi="Calibri" w:cs="Calibri"/>
      <w:bCs/>
      <w:color w:val="2F5496"/>
      <w:spacing w:val="0"/>
      <w:bdr w:val="none" w:sz="0" w:space="0" w:color="auto"/>
      <w:lang w:eastAsia="uk-UA"/>
    </w:rPr>
  </w:style>
  <w:style w:type="character" w:customStyle="1" w:styleId="30">
    <w:name w:val="Заголовок 3 Знак"/>
    <w:basedOn w:val="a0"/>
    <w:link w:val="3"/>
    <w:uiPriority w:val="9"/>
    <w:semiHidden/>
    <w:rsid w:val="005B282B"/>
    <w:rPr>
      <w:rFonts w:asciiTheme="majorHAnsi" w:eastAsiaTheme="majorEastAsia" w:hAnsiTheme="majorHAnsi" w:cstheme="majorBidi"/>
      <w:color w:val="1F4D78" w:themeColor="accent1" w:themeShade="7F"/>
      <w:sz w:val="24"/>
      <w:szCs w:val="24"/>
      <w:lang w:val="en-US"/>
    </w:rPr>
  </w:style>
  <w:style w:type="character" w:customStyle="1" w:styleId="40">
    <w:name w:val="Заголовок 4 Знак"/>
    <w:basedOn w:val="a0"/>
    <w:link w:val="4"/>
    <w:rsid w:val="00DB0752"/>
    <w:rPr>
      <w:rFonts w:ascii="Calibri" w:eastAsia="Calibri" w:hAnsi="Calibri" w:cs="Calibri"/>
      <w:bCs/>
      <w:color w:val="auto"/>
      <w:spacing w:val="0"/>
      <w:sz w:val="24"/>
      <w:szCs w:val="24"/>
      <w:bdr w:val="none" w:sz="0" w:space="0" w:color="auto"/>
      <w:lang w:eastAsia="uk-UA"/>
    </w:rPr>
  </w:style>
  <w:style w:type="character" w:customStyle="1" w:styleId="50">
    <w:name w:val="Заголовок 5 Знак"/>
    <w:basedOn w:val="a0"/>
    <w:link w:val="5"/>
    <w:rsid w:val="00DB0752"/>
    <w:rPr>
      <w:rFonts w:ascii="Calibri" w:eastAsia="Calibri" w:hAnsi="Calibri" w:cs="Calibri"/>
      <w:bCs/>
      <w:color w:val="auto"/>
      <w:spacing w:val="0"/>
      <w:bdr w:val="none" w:sz="0" w:space="0" w:color="auto"/>
      <w:lang w:eastAsia="uk-UA"/>
    </w:rPr>
  </w:style>
  <w:style w:type="character" w:customStyle="1" w:styleId="60">
    <w:name w:val="Заголовок 6 Знак"/>
    <w:basedOn w:val="a0"/>
    <w:link w:val="6"/>
    <w:rsid w:val="00DB0752"/>
    <w:rPr>
      <w:rFonts w:ascii="Calibri" w:eastAsia="Calibri" w:hAnsi="Calibri" w:cs="Calibri"/>
      <w:bCs/>
      <w:color w:val="auto"/>
      <w:spacing w:val="0"/>
      <w:sz w:val="20"/>
      <w:szCs w:val="20"/>
      <w:bdr w:val="none" w:sz="0" w:space="0" w:color="auto"/>
      <w:lang w:eastAsia="uk-UA"/>
    </w:rPr>
  </w:style>
  <w:style w:type="paragraph" w:styleId="a3">
    <w:name w:val="List Paragraph"/>
    <w:basedOn w:val="a"/>
    <w:link w:val="a4"/>
    <w:uiPriority w:val="34"/>
    <w:qFormat/>
    <w:rsid w:val="005B282B"/>
    <w:pPr>
      <w:ind w:left="720"/>
      <w:contextualSpacing/>
    </w:pPr>
  </w:style>
  <w:style w:type="character" w:customStyle="1" w:styleId="a4">
    <w:name w:val="Абзац списка Знак"/>
    <w:link w:val="a3"/>
    <w:uiPriority w:val="34"/>
    <w:qFormat/>
    <w:locked/>
    <w:rsid w:val="00041731"/>
    <w:rPr>
      <w:rFonts w:ascii="Calibri" w:eastAsia="Calibri" w:hAnsi="Calibri" w:cs="Calibri"/>
      <w:b/>
      <w:bCs/>
      <w:color w:val="auto"/>
      <w:spacing w:val="0"/>
      <w:bdr w:val="none" w:sz="0" w:space="0" w:color="auto"/>
      <w:lang w:eastAsia="uk-UA"/>
    </w:rPr>
  </w:style>
  <w:style w:type="paragraph" w:styleId="a5">
    <w:name w:val="Title"/>
    <w:basedOn w:val="a"/>
    <w:next w:val="a"/>
    <w:link w:val="a6"/>
    <w:uiPriority w:val="10"/>
    <w:qFormat/>
    <w:rsid w:val="00167923"/>
    <w:pPr>
      <w:spacing w:after="0" w:line="240" w:lineRule="auto"/>
    </w:pPr>
    <w:rPr>
      <w:sz w:val="32"/>
      <w:szCs w:val="32"/>
    </w:rPr>
  </w:style>
  <w:style w:type="character" w:customStyle="1" w:styleId="a6">
    <w:name w:val="Заголовок Знак"/>
    <w:basedOn w:val="a0"/>
    <w:link w:val="a5"/>
    <w:uiPriority w:val="10"/>
    <w:rsid w:val="00167923"/>
    <w:rPr>
      <w:rFonts w:ascii="Calibri" w:eastAsia="Calibri" w:hAnsi="Calibri" w:cs="Calibri"/>
      <w:b/>
      <w:bCs/>
      <w:color w:val="auto"/>
      <w:spacing w:val="0"/>
      <w:sz w:val="32"/>
      <w:szCs w:val="32"/>
      <w:bdr w:val="none" w:sz="0" w:space="0" w:color="auto"/>
      <w:lang w:eastAsia="uk-UA"/>
    </w:rPr>
  </w:style>
  <w:style w:type="paragraph" w:styleId="a7">
    <w:name w:val="Subtitle"/>
    <w:basedOn w:val="a"/>
    <w:next w:val="a"/>
    <w:link w:val="a8"/>
    <w:uiPriority w:val="11"/>
    <w:qFormat/>
    <w:rsid w:val="00DB0752"/>
    <w:pPr>
      <w:keepNext/>
      <w:keepLines/>
      <w:spacing w:before="360" w:after="80"/>
    </w:pPr>
    <w:rPr>
      <w:rFonts w:ascii="Georgia" w:eastAsia="Georgia" w:hAnsi="Georgia" w:cs="Georgia"/>
      <w:i/>
      <w:color w:val="666666"/>
      <w:sz w:val="48"/>
      <w:szCs w:val="48"/>
    </w:rPr>
  </w:style>
  <w:style w:type="character" w:customStyle="1" w:styleId="a8">
    <w:name w:val="Подзаголовок Знак"/>
    <w:basedOn w:val="a0"/>
    <w:link w:val="a7"/>
    <w:rsid w:val="00DB0752"/>
    <w:rPr>
      <w:rFonts w:ascii="Georgia" w:eastAsia="Georgia" w:hAnsi="Georgia" w:cs="Georgia"/>
      <w:b/>
      <w:bCs/>
      <w:i/>
      <w:color w:val="666666"/>
      <w:spacing w:val="0"/>
      <w:sz w:val="48"/>
      <w:szCs w:val="48"/>
      <w:bdr w:val="none" w:sz="0" w:space="0" w:color="auto"/>
      <w:lang w:eastAsia="uk-UA"/>
    </w:rPr>
  </w:style>
  <w:style w:type="paragraph" w:styleId="a9">
    <w:name w:val="annotation text"/>
    <w:basedOn w:val="a"/>
    <w:link w:val="aa"/>
    <w:uiPriority w:val="99"/>
    <w:unhideWhenUsed/>
    <w:rsid w:val="00DB0752"/>
    <w:pPr>
      <w:spacing w:line="240" w:lineRule="auto"/>
    </w:pPr>
    <w:rPr>
      <w:sz w:val="20"/>
      <w:szCs w:val="20"/>
    </w:rPr>
  </w:style>
  <w:style w:type="character" w:customStyle="1" w:styleId="aa">
    <w:name w:val="Текст примечания Знак"/>
    <w:basedOn w:val="a0"/>
    <w:link w:val="a9"/>
    <w:uiPriority w:val="99"/>
    <w:rsid w:val="00DB0752"/>
    <w:rPr>
      <w:rFonts w:ascii="Calibri" w:eastAsia="Calibri" w:hAnsi="Calibri" w:cs="Calibri"/>
      <w:b/>
      <w:bCs/>
      <w:color w:val="auto"/>
      <w:spacing w:val="0"/>
      <w:sz w:val="20"/>
      <w:szCs w:val="20"/>
      <w:bdr w:val="none" w:sz="0" w:space="0" w:color="auto"/>
      <w:lang w:eastAsia="uk-UA"/>
    </w:rPr>
  </w:style>
  <w:style w:type="character" w:customStyle="1" w:styleId="ab">
    <w:name w:val="Текст выноски Знак"/>
    <w:basedOn w:val="a0"/>
    <w:link w:val="ac"/>
    <w:uiPriority w:val="99"/>
    <w:semiHidden/>
    <w:rsid w:val="00DB0752"/>
    <w:rPr>
      <w:rFonts w:ascii="Segoe UI" w:eastAsia="Calibri" w:hAnsi="Segoe UI" w:cs="Segoe UI"/>
      <w:b/>
      <w:bCs/>
      <w:color w:val="auto"/>
      <w:spacing w:val="0"/>
      <w:sz w:val="18"/>
      <w:szCs w:val="18"/>
      <w:bdr w:val="none" w:sz="0" w:space="0" w:color="auto"/>
      <w:lang w:eastAsia="uk-UA"/>
    </w:rPr>
  </w:style>
  <w:style w:type="paragraph" w:styleId="ac">
    <w:name w:val="Balloon Text"/>
    <w:basedOn w:val="a"/>
    <w:link w:val="ab"/>
    <w:uiPriority w:val="99"/>
    <w:semiHidden/>
    <w:unhideWhenUsed/>
    <w:rsid w:val="00DB0752"/>
    <w:pPr>
      <w:spacing w:after="0" w:line="240" w:lineRule="auto"/>
    </w:pPr>
    <w:rPr>
      <w:rFonts w:ascii="Segoe UI" w:hAnsi="Segoe UI" w:cs="Segoe UI"/>
      <w:sz w:val="18"/>
      <w:szCs w:val="18"/>
    </w:rPr>
  </w:style>
  <w:style w:type="character" w:customStyle="1" w:styleId="ad">
    <w:name w:val="Тема примечания Знак"/>
    <w:basedOn w:val="aa"/>
    <w:link w:val="ae"/>
    <w:uiPriority w:val="99"/>
    <w:semiHidden/>
    <w:rsid w:val="00DB0752"/>
    <w:rPr>
      <w:rFonts w:ascii="Calibri" w:eastAsia="Calibri" w:hAnsi="Calibri" w:cs="Calibri"/>
      <w:b w:val="0"/>
      <w:bCs w:val="0"/>
      <w:color w:val="auto"/>
      <w:spacing w:val="0"/>
      <w:sz w:val="20"/>
      <w:szCs w:val="20"/>
      <w:bdr w:val="none" w:sz="0" w:space="0" w:color="auto"/>
      <w:lang w:eastAsia="uk-UA"/>
    </w:rPr>
  </w:style>
  <w:style w:type="paragraph" w:styleId="ae">
    <w:name w:val="annotation subject"/>
    <w:basedOn w:val="a9"/>
    <w:next w:val="a9"/>
    <w:link w:val="ad"/>
    <w:uiPriority w:val="99"/>
    <w:semiHidden/>
    <w:unhideWhenUsed/>
    <w:rsid w:val="00DB0752"/>
    <w:rPr>
      <w:b w:val="0"/>
      <w:bCs w:val="0"/>
    </w:rPr>
  </w:style>
  <w:style w:type="table" w:styleId="af">
    <w:name w:val="Table Grid"/>
    <w:basedOn w:val="a1"/>
    <w:uiPriority w:val="39"/>
    <w:rsid w:val="00DB075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b/>
      <w:bCs/>
      <w:color w:val="auto"/>
      <w:spacing w:val="0"/>
      <w:bdr w:val="none" w:sz="0" w:space="0" w:color="auto"/>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DB07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data">
    <w:name w:val="docdata"/>
    <w:aliases w:val="docy,v5,24173,baiaagaaboqcaaadplwaaaw0xaaaaaaaaaaaaaaaaaaaaaaaaaaaaaaaaaaaaaaaaaaaaaaaaaaaaaaaaaaaaaaaaaaaaaaaaaaaaaaaaaaaaaaaaaaaaaaaaaaaaaaaaaaaaaaaaaaaaaaaaaaaaaaaaaaaaaaaaaaaaaaaaaaaaaaaaaaaaaaaaaaaaaaaaaaaaaaaaaaaaaaaaaaaaaaaaaaaaaaaaaaaaaa"/>
    <w:basedOn w:val="a"/>
    <w:rsid w:val="00DB0752"/>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DB0752"/>
    <w:rPr>
      <w:b/>
      <w:bCs/>
    </w:rPr>
  </w:style>
  <w:style w:type="paragraph" w:styleId="af2">
    <w:name w:val="header"/>
    <w:basedOn w:val="a"/>
    <w:link w:val="af3"/>
    <w:uiPriority w:val="99"/>
    <w:unhideWhenUsed/>
    <w:rsid w:val="00DB075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DB0752"/>
    <w:rPr>
      <w:rFonts w:ascii="Calibri" w:eastAsia="Calibri" w:hAnsi="Calibri" w:cs="Calibri"/>
      <w:b/>
      <w:bCs/>
      <w:color w:val="auto"/>
      <w:spacing w:val="0"/>
      <w:bdr w:val="none" w:sz="0" w:space="0" w:color="auto"/>
      <w:lang w:eastAsia="uk-UA"/>
    </w:rPr>
  </w:style>
  <w:style w:type="paragraph" w:styleId="af4">
    <w:name w:val="footer"/>
    <w:basedOn w:val="a"/>
    <w:link w:val="af5"/>
    <w:uiPriority w:val="99"/>
    <w:unhideWhenUsed/>
    <w:rsid w:val="00DB0752"/>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DB0752"/>
    <w:rPr>
      <w:rFonts w:ascii="Calibri" w:eastAsia="Calibri" w:hAnsi="Calibri" w:cs="Calibri"/>
      <w:b/>
      <w:bCs/>
      <w:color w:val="auto"/>
      <w:spacing w:val="0"/>
      <w:bdr w:val="none" w:sz="0" w:space="0" w:color="auto"/>
      <w:lang w:eastAsia="uk-UA"/>
    </w:rPr>
  </w:style>
  <w:style w:type="table" w:customStyle="1" w:styleId="TableNormal">
    <w:name w:val="Table Normal"/>
    <w:unhideWhenUsed/>
    <w:qFormat/>
    <w:rsid w:val="000E737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Theme="minorHAnsi" w:hAnsiTheme="minorHAnsi" w:cstheme="minorBidi"/>
      <w:color w:val="auto"/>
      <w:spacing w:val="0"/>
      <w:bdr w:val="none" w:sz="0" w:space="0" w:color="auto"/>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737F"/>
    <w:pPr>
      <w:widowControl w:val="0"/>
      <w:autoSpaceDE w:val="0"/>
      <w:autoSpaceDN w:val="0"/>
      <w:spacing w:after="0" w:line="240" w:lineRule="auto"/>
    </w:pPr>
    <w:rPr>
      <w:rFonts w:ascii="Times New Roman" w:eastAsia="Times New Roman" w:hAnsi="Times New Roman" w:cs="Times New Roman"/>
      <w:b w:val="0"/>
      <w:bCs w:val="0"/>
      <w:lang w:eastAsia="en-US"/>
    </w:rPr>
  </w:style>
  <w:style w:type="paragraph" w:customStyle="1" w:styleId="af6">
    <w:name w:val="Нормальний текст"/>
    <w:basedOn w:val="a"/>
    <w:rsid w:val="00A5306F"/>
    <w:pPr>
      <w:spacing w:before="120" w:after="0" w:line="240" w:lineRule="auto"/>
      <w:ind w:firstLine="567"/>
    </w:pPr>
    <w:rPr>
      <w:rFonts w:ascii="Antiqua" w:eastAsia="Times New Roman" w:hAnsi="Antiqua" w:cs="Times New Roman"/>
      <w:b w:val="0"/>
      <w:bCs w:val="0"/>
      <w:sz w:val="26"/>
      <w:szCs w:val="20"/>
      <w:lang w:eastAsia="ru-RU"/>
    </w:rPr>
  </w:style>
  <w:style w:type="character" w:styleId="af7">
    <w:name w:val="Hyperlink"/>
    <w:basedOn w:val="a0"/>
    <w:uiPriority w:val="99"/>
    <w:unhideWhenUsed/>
    <w:rsid w:val="00BE275D"/>
    <w:rPr>
      <w:color w:val="0000FF" w:themeColor="hyperlink"/>
      <w:u w:val="single"/>
    </w:rPr>
  </w:style>
  <w:style w:type="paragraph" w:styleId="af8">
    <w:name w:val="No Spacing"/>
    <w:link w:val="af9"/>
    <w:uiPriority w:val="1"/>
    <w:qFormat/>
    <w:rsid w:val="00E7061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cs="Times New Roman"/>
      <w:color w:val="auto"/>
      <w:spacing w:val="0"/>
      <w:bdr w:val="none" w:sz="0" w:space="0" w:color="auto"/>
      <w:lang w:val="ru-RU"/>
    </w:rPr>
  </w:style>
  <w:style w:type="character" w:customStyle="1" w:styleId="af9">
    <w:name w:val="Без интервала Знак"/>
    <w:link w:val="af8"/>
    <w:uiPriority w:val="1"/>
    <w:rsid w:val="00E70619"/>
    <w:rPr>
      <w:rFonts w:ascii="Calibri" w:eastAsia="Times New Roman" w:hAnsi="Calibri" w:cs="Times New Roman"/>
      <w:color w:val="auto"/>
      <w:spacing w:val="0"/>
      <w:bdr w:val="none" w:sz="0" w:space="0" w:color="auto"/>
      <w:lang w:val="ru-RU"/>
    </w:rPr>
  </w:style>
  <w:style w:type="paragraph" w:customStyle="1" w:styleId="Default">
    <w:name w:val="Default"/>
    <w:rsid w:val="00E706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cs="Times New Roman"/>
      <w:color w:val="000000"/>
      <w:spacing w:val="0"/>
      <w:sz w:val="24"/>
      <w:szCs w:val="24"/>
      <w:bdr w:val="none" w:sz="0" w:space="0" w:color="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chart" Target="charts/chart6.xml"/><Relationship Id="rId39" Type="http://schemas.openxmlformats.org/officeDocument/2006/relationships/theme" Target="theme/theme1.xml"/><Relationship Id="rId21" Type="http://schemas.openxmlformats.org/officeDocument/2006/relationships/chart" Target="charts/chart1.xml"/><Relationship Id="rId34"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lzba\AppData\Roaming\Microsoft\Excel\&#1050;&#1085;&#1080;&#1075;&#1072;1%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lzba\AppData\Roaming\Microsoft\Excel\&#1075;&#1088;&#1072;&#1092;&#1110;&#1082;&#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lzba\Documents\CEDOS\_&#1043;&#1056;&#1054;&#1052;&#1040;&#1044;&#1048;_DGEAST\&#1042;&#1072;&#1089;&#1080;&#1083;&#1100;&#1082;&#1110;&#1074;&#1089;&#1100;&#1082;&#1072;\&#1055;&#1088;&#1086;&#1075;&#1088;&#1072;&#1084;&#1072;%20&#1082;&#1086;&#1084;&#1087;&#1083;&#1077;&#1082;&#1089;&#1085;&#1086;&#1075;&#1086;%20&#1074;&#1110;&#1076;&#1085;&#1086;&#1074;&#1083;&#1077;&#1085;&#1085;&#1103;%20(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Забезпеченість мустобудівною документацією на місцевому рівні</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7432-4240-B534-EA31C6387CEB}"/>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7432-4240-B534-EA31C6387CEB}"/>
              </c:ext>
            </c:extLst>
          </c:dPt>
          <c:cat>
            <c:strRef>
              <c:f>Лист1!$A$2:$A$3</c:f>
              <c:strCache>
                <c:ptCount val="2"/>
                <c:pt idx="0">
                  <c:v>Кількість населених пунктів з ГП</c:v>
                </c:pt>
                <c:pt idx="1">
                  <c:v>Кількість населених пунктів без ГП</c:v>
                </c:pt>
              </c:strCache>
            </c:strRef>
          </c:cat>
          <c:val>
            <c:numRef>
              <c:f>Лист1!$B$2:$B$3</c:f>
              <c:numCache>
                <c:formatCode>General</c:formatCode>
                <c:ptCount val="2"/>
                <c:pt idx="0">
                  <c:v>26</c:v>
                </c:pt>
                <c:pt idx="1">
                  <c:v>30</c:v>
                </c:pt>
              </c:numCache>
            </c:numRef>
          </c:val>
          <c:extLst>
            <c:ext xmlns:c16="http://schemas.microsoft.com/office/drawing/2014/chart" uri="{C3380CC4-5D6E-409C-BE32-E72D297353CC}">
              <c16:uniqueId val="{00000000-ECC8-481C-BE90-3D1A09DB7DFF}"/>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Calibri" panose="020F0502020204030204" pitchFamily="34" charset="0"/>
                <a:cs typeface="Calibri" panose="020F0502020204030204" pitchFamily="34" charset="0"/>
              </a:rPr>
              <a:t>Задоволеність газовим\електропостачанням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Лист2!$I$54:$I$57</c:f>
              <c:strCache>
                <c:ptCount val="4"/>
                <c:pt idx="0">
                  <c:v>Скоріше незадоволений/а</c:v>
                </c:pt>
                <c:pt idx="1">
                  <c:v>Як задоволений/а, так і незадоволений/а</c:v>
                </c:pt>
                <c:pt idx="2">
                  <c:v>Скоріше задоволений/а</c:v>
                </c:pt>
                <c:pt idx="3">
                  <c:v>Повністю задоволений/а</c:v>
                </c:pt>
              </c:strCache>
            </c:strRef>
          </c:cat>
          <c:val>
            <c:numRef>
              <c:f>Лист2!$L$54:$L$57</c:f>
              <c:numCache>
                <c:formatCode>0%</c:formatCode>
                <c:ptCount val="4"/>
                <c:pt idx="0">
                  <c:v>3.4482759000000002E-2</c:v>
                </c:pt>
                <c:pt idx="1">
                  <c:v>0.17241379300000001</c:v>
                </c:pt>
                <c:pt idx="2">
                  <c:v>0.37931034499999999</c:v>
                </c:pt>
                <c:pt idx="3">
                  <c:v>0.413793103</c:v>
                </c:pt>
              </c:numCache>
            </c:numRef>
          </c:val>
          <c:extLst>
            <c:ext xmlns:c16="http://schemas.microsoft.com/office/drawing/2014/chart" uri="{C3380CC4-5D6E-409C-BE32-E72D297353CC}">
              <c16:uniqueId val="{00000000-54EF-4E47-B128-47E1E85DA001}"/>
            </c:ext>
          </c:extLst>
        </c:ser>
        <c:dLbls>
          <c:dLblPos val="outEnd"/>
          <c:showLegendKey val="0"/>
          <c:showVal val="1"/>
          <c:showCatName val="0"/>
          <c:showSerName val="0"/>
          <c:showPercent val="0"/>
          <c:showBubbleSize val="0"/>
        </c:dLbls>
        <c:gapWidth val="182"/>
        <c:axId val="176309768"/>
        <c:axId val="176311728"/>
      </c:barChart>
      <c:catAx>
        <c:axId val="176309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6311728"/>
        <c:crosses val="autoZero"/>
        <c:auto val="1"/>
        <c:lblAlgn val="ctr"/>
        <c:lblOffset val="100"/>
        <c:noMultiLvlLbl val="0"/>
      </c:catAx>
      <c:valAx>
        <c:axId val="176311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6309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Задоволеність водопостачанням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Лист2!$I$63:$I$67</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Лист2!$L$63:$L$67</c:f>
              <c:numCache>
                <c:formatCode>0%</c:formatCode>
                <c:ptCount val="5"/>
                <c:pt idx="0">
                  <c:v>6.8965517000000004E-2</c:v>
                </c:pt>
                <c:pt idx="1">
                  <c:v>3.4482759000000002E-2</c:v>
                </c:pt>
                <c:pt idx="2">
                  <c:v>0.20689655200000001</c:v>
                </c:pt>
                <c:pt idx="3">
                  <c:v>0.27586206899999999</c:v>
                </c:pt>
                <c:pt idx="4">
                  <c:v>0.413793103</c:v>
                </c:pt>
              </c:numCache>
            </c:numRef>
          </c:val>
          <c:extLst>
            <c:ext xmlns:c16="http://schemas.microsoft.com/office/drawing/2014/chart" uri="{C3380CC4-5D6E-409C-BE32-E72D297353CC}">
              <c16:uniqueId val="{00000000-59B8-4F56-B9E2-658DC20A4B89}"/>
            </c:ext>
          </c:extLst>
        </c:ser>
        <c:dLbls>
          <c:dLblPos val="outEnd"/>
          <c:showLegendKey val="0"/>
          <c:showVal val="1"/>
          <c:showCatName val="0"/>
          <c:showSerName val="0"/>
          <c:showPercent val="0"/>
          <c:showBubbleSize val="0"/>
        </c:dLbls>
        <c:gapWidth val="182"/>
        <c:axId val="176312512"/>
        <c:axId val="466141528"/>
      </c:barChart>
      <c:catAx>
        <c:axId val="17631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41528"/>
        <c:crosses val="autoZero"/>
        <c:auto val="1"/>
        <c:lblAlgn val="ctr"/>
        <c:lblOffset val="100"/>
        <c:noMultiLvlLbl val="0"/>
      </c:catAx>
      <c:valAx>
        <c:axId val="466141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631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Calibri" panose="020F0502020204030204" pitchFamily="34" charset="0"/>
                <a:cs typeface="Calibri" panose="020F0502020204030204" pitchFamily="34" charset="0"/>
              </a:rPr>
              <a:t>Задоволеність дозвіллям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Лист2!$I$73:$I$77</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Лист2!$L$73:$L$77</c:f>
              <c:numCache>
                <c:formatCode>0%</c:formatCode>
                <c:ptCount val="5"/>
                <c:pt idx="0">
                  <c:v>0.10344827600000001</c:v>
                </c:pt>
                <c:pt idx="1">
                  <c:v>6.8965517000000004E-2</c:v>
                </c:pt>
                <c:pt idx="2">
                  <c:v>0.27586206899999999</c:v>
                </c:pt>
                <c:pt idx="3">
                  <c:v>0.24137931000000001</c:v>
                </c:pt>
                <c:pt idx="4">
                  <c:v>0.31034482800000002</c:v>
                </c:pt>
              </c:numCache>
            </c:numRef>
          </c:val>
          <c:extLst>
            <c:ext xmlns:c16="http://schemas.microsoft.com/office/drawing/2014/chart" uri="{C3380CC4-5D6E-409C-BE32-E72D297353CC}">
              <c16:uniqueId val="{00000000-F3E7-459A-9C92-52902FB24808}"/>
            </c:ext>
          </c:extLst>
        </c:ser>
        <c:dLbls>
          <c:dLblPos val="outEnd"/>
          <c:showLegendKey val="0"/>
          <c:showVal val="1"/>
          <c:showCatName val="0"/>
          <c:showSerName val="0"/>
          <c:showPercent val="0"/>
          <c:showBubbleSize val="0"/>
        </c:dLbls>
        <c:gapWidth val="182"/>
        <c:axId val="466140744"/>
        <c:axId val="466142704"/>
      </c:barChart>
      <c:catAx>
        <c:axId val="466140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42704"/>
        <c:crosses val="autoZero"/>
        <c:auto val="1"/>
        <c:lblAlgn val="ctr"/>
        <c:lblOffset val="100"/>
        <c:noMultiLvlLbl val="0"/>
      </c:catAx>
      <c:valAx>
        <c:axId val="466142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40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aseline="0">
                <a:latin typeface="Calibri" panose="020F0502020204030204" pitchFamily="34" charset="0"/>
              </a:rPr>
              <a:t>Задоволеність культурним життям</a:t>
            </a:r>
          </a:p>
        </c:rich>
      </c:tx>
      <c:layout>
        <c:manualLayout>
          <c:xMode val="edge"/>
          <c:yMode val="edge"/>
          <c:x val="0.30802777777777779"/>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Лист2!$I$83:$I$87</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Лист2!$L$83:$L$87</c:f>
              <c:numCache>
                <c:formatCode>0%</c:formatCode>
                <c:ptCount val="5"/>
                <c:pt idx="0">
                  <c:v>0.10344827600000001</c:v>
                </c:pt>
                <c:pt idx="1">
                  <c:v>0.10344827600000001</c:v>
                </c:pt>
                <c:pt idx="2">
                  <c:v>0.31034482800000002</c:v>
                </c:pt>
                <c:pt idx="3">
                  <c:v>0.27586206899999999</c:v>
                </c:pt>
                <c:pt idx="4">
                  <c:v>0.20689655200000001</c:v>
                </c:pt>
              </c:numCache>
            </c:numRef>
          </c:val>
          <c:extLst>
            <c:ext xmlns:c16="http://schemas.microsoft.com/office/drawing/2014/chart" uri="{C3380CC4-5D6E-409C-BE32-E72D297353CC}">
              <c16:uniqueId val="{00000000-FEAF-420C-B375-96D3B9086174}"/>
            </c:ext>
          </c:extLst>
        </c:ser>
        <c:dLbls>
          <c:dLblPos val="outEnd"/>
          <c:showLegendKey val="0"/>
          <c:showVal val="1"/>
          <c:showCatName val="0"/>
          <c:showSerName val="0"/>
          <c:showPercent val="0"/>
          <c:showBubbleSize val="0"/>
        </c:dLbls>
        <c:gapWidth val="182"/>
        <c:axId val="466139568"/>
        <c:axId val="466139960"/>
      </c:barChart>
      <c:catAx>
        <c:axId val="46613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39960"/>
        <c:crosses val="autoZero"/>
        <c:auto val="1"/>
        <c:lblAlgn val="ctr"/>
        <c:lblOffset val="100"/>
        <c:noMultiLvlLbl val="0"/>
      </c:catAx>
      <c:valAx>
        <c:axId val="466139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3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Calibri" panose="020F0502020204030204" pitchFamily="34" charset="0"/>
                <a:cs typeface="Calibri" panose="020F0502020204030204" pitchFamily="34" charset="0"/>
              </a:rPr>
              <a:t>Задоволеність соціальним забезпеченням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Лист2!$I$93:$I$97</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Лист2!$L$93:$L$97</c:f>
              <c:numCache>
                <c:formatCode>0%</c:formatCode>
                <c:ptCount val="5"/>
                <c:pt idx="0">
                  <c:v>6.8965517000000004E-2</c:v>
                </c:pt>
                <c:pt idx="1">
                  <c:v>0.10344827600000001</c:v>
                </c:pt>
                <c:pt idx="2">
                  <c:v>0.27586206899999999</c:v>
                </c:pt>
                <c:pt idx="3">
                  <c:v>0.24137931000000001</c:v>
                </c:pt>
                <c:pt idx="4">
                  <c:v>0.31034482800000002</c:v>
                </c:pt>
              </c:numCache>
            </c:numRef>
          </c:val>
          <c:extLst>
            <c:ext xmlns:c16="http://schemas.microsoft.com/office/drawing/2014/chart" uri="{C3380CC4-5D6E-409C-BE32-E72D297353CC}">
              <c16:uniqueId val="{00000000-B949-4689-A6DF-EA37217E1046}"/>
            </c:ext>
          </c:extLst>
        </c:ser>
        <c:dLbls>
          <c:dLblPos val="outEnd"/>
          <c:showLegendKey val="0"/>
          <c:showVal val="1"/>
          <c:showCatName val="0"/>
          <c:showSerName val="0"/>
          <c:showPercent val="0"/>
          <c:showBubbleSize val="0"/>
        </c:dLbls>
        <c:gapWidth val="182"/>
        <c:axId val="466141136"/>
        <c:axId val="466141920"/>
      </c:barChart>
      <c:catAx>
        <c:axId val="46614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41920"/>
        <c:crosses val="autoZero"/>
        <c:auto val="1"/>
        <c:lblAlgn val="ctr"/>
        <c:lblOffset val="100"/>
        <c:noMultiLvlLbl val="0"/>
      </c:catAx>
      <c:valAx>
        <c:axId val="466141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4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aseline="0">
                <a:latin typeface="Calibri" panose="020F0502020204030204" pitchFamily="34" charset="0"/>
              </a:rPr>
              <a:t>Задоволеність екологічною ситуацією</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Лист2!$I$103:$I$107</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Лист2!$L$103:$L$107</c:f>
              <c:numCache>
                <c:formatCode>0%</c:formatCode>
                <c:ptCount val="5"/>
                <c:pt idx="0">
                  <c:v>3.4482759000000002E-2</c:v>
                </c:pt>
                <c:pt idx="1">
                  <c:v>0.13793103400000001</c:v>
                </c:pt>
                <c:pt idx="2">
                  <c:v>0.31034482800000002</c:v>
                </c:pt>
                <c:pt idx="3">
                  <c:v>0.34482758600000002</c:v>
                </c:pt>
                <c:pt idx="4">
                  <c:v>0.17241379300000001</c:v>
                </c:pt>
              </c:numCache>
            </c:numRef>
          </c:val>
          <c:extLst>
            <c:ext xmlns:c16="http://schemas.microsoft.com/office/drawing/2014/chart" uri="{C3380CC4-5D6E-409C-BE32-E72D297353CC}">
              <c16:uniqueId val="{00000000-C940-45F4-AB96-A6313803CF94}"/>
            </c:ext>
          </c:extLst>
        </c:ser>
        <c:dLbls>
          <c:dLblPos val="outEnd"/>
          <c:showLegendKey val="0"/>
          <c:showVal val="1"/>
          <c:showCatName val="0"/>
          <c:showSerName val="0"/>
          <c:showPercent val="0"/>
          <c:showBubbleSize val="0"/>
        </c:dLbls>
        <c:gapWidth val="182"/>
        <c:axId val="397572072"/>
        <c:axId val="397572464"/>
      </c:barChart>
      <c:catAx>
        <c:axId val="397572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7572464"/>
        <c:crosses val="autoZero"/>
        <c:auto val="1"/>
        <c:lblAlgn val="ctr"/>
        <c:lblOffset val="100"/>
        <c:noMultiLvlLbl val="0"/>
      </c:catAx>
      <c:valAx>
        <c:axId val="397572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7572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Calibri" panose="020F0502020204030204" pitchFamily="34" charset="0"/>
                <a:cs typeface="Calibri" panose="020F0502020204030204" pitchFamily="34" charset="0"/>
              </a:rPr>
              <a:t>Задоволеність благоустроєм</a:t>
            </a:r>
          </a:p>
        </c:rich>
      </c:tx>
      <c:layout>
        <c:manualLayout>
          <c:xMode val="edge"/>
          <c:yMode val="edge"/>
          <c:x val="0.29691666666666666"/>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Лист2!$I$113:$I$117</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Лист2!$L$113:$L$117</c:f>
              <c:numCache>
                <c:formatCode>0%</c:formatCode>
                <c:ptCount val="5"/>
                <c:pt idx="0">
                  <c:v>6.8965517000000004E-2</c:v>
                </c:pt>
                <c:pt idx="1">
                  <c:v>0.10344827600000001</c:v>
                </c:pt>
                <c:pt idx="2">
                  <c:v>0.31034482800000002</c:v>
                </c:pt>
                <c:pt idx="3">
                  <c:v>0.34482758600000002</c:v>
                </c:pt>
                <c:pt idx="4">
                  <c:v>0.17241379300000001</c:v>
                </c:pt>
              </c:numCache>
            </c:numRef>
          </c:val>
          <c:extLst>
            <c:ext xmlns:c16="http://schemas.microsoft.com/office/drawing/2014/chart" uri="{C3380CC4-5D6E-409C-BE32-E72D297353CC}">
              <c16:uniqueId val="{00000000-E0CC-47B1-A94C-702CC0BE5C8F}"/>
            </c:ext>
          </c:extLst>
        </c:ser>
        <c:dLbls>
          <c:dLblPos val="outEnd"/>
          <c:showLegendKey val="0"/>
          <c:showVal val="1"/>
          <c:showCatName val="0"/>
          <c:showSerName val="0"/>
          <c:showPercent val="0"/>
          <c:showBubbleSize val="0"/>
        </c:dLbls>
        <c:gapWidth val="182"/>
        <c:axId val="398685864"/>
        <c:axId val="398686648"/>
      </c:barChart>
      <c:catAx>
        <c:axId val="398685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8686648"/>
        <c:crosses val="autoZero"/>
        <c:auto val="1"/>
        <c:lblAlgn val="ctr"/>
        <c:lblOffset val="100"/>
        <c:noMultiLvlLbl val="0"/>
      </c:catAx>
      <c:valAx>
        <c:axId val="398686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868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Вік респондентів</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78-489A-B551-5511C4BC83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78-489A-B551-5511C4BC83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78-489A-B551-5511C4BC83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78-489A-B551-5511C4BC83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Лист1!$B$11:$B$14</c:f>
              <c:strCache>
                <c:ptCount val="4"/>
                <c:pt idx="0">
                  <c:v>18-25 років</c:v>
                </c:pt>
                <c:pt idx="1">
                  <c:v>26-40 років</c:v>
                </c:pt>
                <c:pt idx="2">
                  <c:v>41-59 років</c:v>
                </c:pt>
                <c:pt idx="3">
                  <c:v>60 і більше років</c:v>
                </c:pt>
              </c:strCache>
            </c:strRef>
          </c:cat>
          <c:val>
            <c:numRef>
              <c:f>Лист1!$D$11:$D$14</c:f>
              <c:numCache>
                <c:formatCode>0%</c:formatCode>
                <c:ptCount val="4"/>
                <c:pt idx="0">
                  <c:v>0.14000000000000001</c:v>
                </c:pt>
                <c:pt idx="1">
                  <c:v>0.38</c:v>
                </c:pt>
                <c:pt idx="2">
                  <c:v>0.41</c:v>
                </c:pt>
                <c:pt idx="3">
                  <c:v>7.0000000000000007E-2</c:v>
                </c:pt>
              </c:numCache>
            </c:numRef>
          </c:val>
          <c:extLst>
            <c:ext xmlns:c16="http://schemas.microsoft.com/office/drawing/2014/chart" uri="{C3380CC4-5D6E-409C-BE32-E72D297353CC}">
              <c16:uniqueId val="{00000008-A078-489A-B551-5511C4BC830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Скільки</a:t>
            </a:r>
            <a:r>
              <a:rPr lang="uk-UA" baseline="0"/>
              <a:t> років респонденти вже живуть у громаді?</a:t>
            </a:r>
            <a:endParaRPr lang="uk-U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E9-4B72-B7D2-2284D29296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E9-4B72-B7D2-2284D29296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E9-4B72-B7D2-2284D29296B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E9-4B72-B7D2-2284D29296B7}"/>
              </c:ext>
            </c:extLst>
          </c:dPt>
          <c:dLbls>
            <c:dLbl>
              <c:idx val="0"/>
              <c:layout>
                <c:manualLayout>
                  <c:x val="-0.10557534946140783"/>
                  <c:y val="-0.1460383299215154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6E9-4B72-B7D2-2284D29296B7}"/>
                </c:ext>
              </c:extLst>
            </c:dLbl>
            <c:dLbl>
              <c:idx val="1"/>
              <c:layout>
                <c:manualLayout>
                  <c:x val="9.1434781059607367E-2"/>
                  <c:y val="3.2610590180609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6E9-4B72-B7D2-2284D29296B7}"/>
                </c:ext>
              </c:extLst>
            </c:dLbl>
            <c:dLbl>
              <c:idx val="2"/>
              <c:layout>
                <c:manualLayout>
                  <c:x val="5.7286334683277713E-2"/>
                  <c:y val="9.7836881879541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6E9-4B72-B7D2-2284D29296B7}"/>
                </c:ext>
              </c:extLst>
            </c:dLbl>
            <c:dLbl>
              <c:idx val="3"/>
              <c:layout>
                <c:manualLayout>
                  <c:x val="1.0146356139871656E-2"/>
                  <c:y val="-4.099292846427303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6E9-4B72-B7D2-2284D29296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Лист3!$B$9:$B$12</c:f>
              <c:strCache>
                <c:ptCount val="4"/>
                <c:pt idx="0">
                  <c:v>10 років і більше</c:v>
                </c:pt>
                <c:pt idx="1">
                  <c:v>6-9 років</c:v>
                </c:pt>
                <c:pt idx="2">
                  <c:v>Близько двох років чи менше (переїхали після 24.02.2024)</c:v>
                </c:pt>
                <c:pt idx="3">
                  <c:v>Не живу у громаді, але періодично відвідую</c:v>
                </c:pt>
              </c:strCache>
            </c:strRef>
          </c:cat>
          <c:val>
            <c:numRef>
              <c:f>Лист3!$C$9:$C$12</c:f>
              <c:numCache>
                <c:formatCode>0%</c:formatCode>
                <c:ptCount val="4"/>
                <c:pt idx="0">
                  <c:v>0.72</c:v>
                </c:pt>
                <c:pt idx="1">
                  <c:v>0.14000000000000001</c:v>
                </c:pt>
                <c:pt idx="2">
                  <c:v>0.1</c:v>
                </c:pt>
                <c:pt idx="3">
                  <c:v>0.03</c:v>
                </c:pt>
              </c:numCache>
            </c:numRef>
          </c:val>
          <c:extLst>
            <c:ext xmlns:c16="http://schemas.microsoft.com/office/drawing/2014/chart" uri="{C3380CC4-5D6E-409C-BE32-E72D297353CC}">
              <c16:uniqueId val="{00000008-A6E9-4B72-B7D2-2284D29296B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Calibri" panose="020F0502020204030204" pitchFamily="34" charset="0"/>
                <a:cs typeface="Calibri" panose="020F0502020204030204" pitchFamily="34" charset="0"/>
              </a:rPr>
              <a:t>Задоволеність медичними послугами</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Лист2!$I$3:$I$7</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Лист2!$L$3:$L$7</c:f>
              <c:numCache>
                <c:formatCode>0%</c:formatCode>
                <c:ptCount val="5"/>
                <c:pt idx="0">
                  <c:v>0.1</c:v>
                </c:pt>
                <c:pt idx="1">
                  <c:v>0.21</c:v>
                </c:pt>
                <c:pt idx="2">
                  <c:v>0.34</c:v>
                </c:pt>
                <c:pt idx="3">
                  <c:v>0.24</c:v>
                </c:pt>
                <c:pt idx="4">
                  <c:v>0.1</c:v>
                </c:pt>
              </c:numCache>
            </c:numRef>
          </c:val>
          <c:extLst>
            <c:ext xmlns:c16="http://schemas.microsoft.com/office/drawing/2014/chart" uri="{C3380CC4-5D6E-409C-BE32-E72D297353CC}">
              <c16:uniqueId val="{00000000-4AA7-4199-A9B3-35BE1DDD8F96}"/>
            </c:ext>
          </c:extLst>
        </c:ser>
        <c:dLbls>
          <c:dLblPos val="outEnd"/>
          <c:showLegendKey val="0"/>
          <c:showVal val="1"/>
          <c:showCatName val="0"/>
          <c:showSerName val="0"/>
          <c:showPercent val="0"/>
          <c:showBubbleSize val="0"/>
        </c:dLbls>
        <c:gapWidth val="182"/>
        <c:axId val="459883896"/>
        <c:axId val="459884288"/>
      </c:barChart>
      <c:catAx>
        <c:axId val="459883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9884288"/>
        <c:crosses val="autoZero"/>
        <c:auto val="1"/>
        <c:lblAlgn val="ctr"/>
        <c:lblOffset val="100"/>
        <c:noMultiLvlLbl val="0"/>
      </c:catAx>
      <c:valAx>
        <c:axId val="459884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9883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Calibri" panose="020F0502020204030204" pitchFamily="34" charset="0"/>
                <a:cs typeface="Calibri" panose="020F0502020204030204" pitchFamily="34" charset="0"/>
              </a:rPr>
              <a:t>Задоволеність освітою</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Лист2!$I$13:$I$16</c:f>
              <c:strCache>
                <c:ptCount val="4"/>
                <c:pt idx="0">
                  <c:v>Скоріше незадоволений/а</c:v>
                </c:pt>
                <c:pt idx="1">
                  <c:v>Як задоволений/а, так і незадоволений/а</c:v>
                </c:pt>
                <c:pt idx="2">
                  <c:v>Скоріше задоволений/а</c:v>
                </c:pt>
                <c:pt idx="3">
                  <c:v>Повністю задоволений/а</c:v>
                </c:pt>
              </c:strCache>
            </c:strRef>
          </c:cat>
          <c:val>
            <c:numRef>
              <c:f>Лист2!$L$13:$L$16</c:f>
              <c:numCache>
                <c:formatCode>0%</c:formatCode>
                <c:ptCount val="4"/>
                <c:pt idx="0">
                  <c:v>0.10344827600000001</c:v>
                </c:pt>
                <c:pt idx="1">
                  <c:v>0.13793103400000001</c:v>
                </c:pt>
                <c:pt idx="2">
                  <c:v>0.27586206899999999</c:v>
                </c:pt>
                <c:pt idx="3">
                  <c:v>0.482758621</c:v>
                </c:pt>
              </c:numCache>
            </c:numRef>
          </c:val>
          <c:extLst>
            <c:ext xmlns:c16="http://schemas.microsoft.com/office/drawing/2014/chart" uri="{C3380CC4-5D6E-409C-BE32-E72D297353CC}">
              <c16:uniqueId val="{00000000-4065-4421-957B-1709BCB236A5}"/>
            </c:ext>
          </c:extLst>
        </c:ser>
        <c:dLbls>
          <c:dLblPos val="outEnd"/>
          <c:showLegendKey val="0"/>
          <c:showVal val="1"/>
          <c:showCatName val="0"/>
          <c:showSerName val="0"/>
          <c:showPercent val="0"/>
          <c:showBubbleSize val="0"/>
        </c:dLbls>
        <c:gapWidth val="182"/>
        <c:axId val="455638072"/>
        <c:axId val="455636504"/>
      </c:barChart>
      <c:catAx>
        <c:axId val="455638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5636504"/>
        <c:crosses val="autoZero"/>
        <c:auto val="1"/>
        <c:lblAlgn val="ctr"/>
        <c:lblOffset val="100"/>
        <c:noMultiLvlLbl val="0"/>
      </c:catAx>
      <c:valAx>
        <c:axId val="455636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5638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Calibri" panose="020F0502020204030204" pitchFamily="34" charset="0"/>
                <a:cs typeface="Calibri" panose="020F0502020204030204" pitchFamily="34" charset="0"/>
              </a:rPr>
              <a:t>Задоволеність рівнем безпеки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Лист2!$I$21:$I$25</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Лист2!$L$21:$L$25</c:f>
              <c:numCache>
                <c:formatCode>0%</c:formatCode>
                <c:ptCount val="5"/>
                <c:pt idx="0">
                  <c:v>3.4482759000000002E-2</c:v>
                </c:pt>
                <c:pt idx="1">
                  <c:v>0.13793103400000001</c:v>
                </c:pt>
                <c:pt idx="2">
                  <c:v>0.20689655200000001</c:v>
                </c:pt>
                <c:pt idx="3">
                  <c:v>0.37931034499999999</c:v>
                </c:pt>
                <c:pt idx="4">
                  <c:v>0.24137931000000001</c:v>
                </c:pt>
              </c:numCache>
            </c:numRef>
          </c:val>
          <c:extLst>
            <c:ext xmlns:c16="http://schemas.microsoft.com/office/drawing/2014/chart" uri="{C3380CC4-5D6E-409C-BE32-E72D297353CC}">
              <c16:uniqueId val="{00000000-9677-478F-A762-DCBC12B2D45A}"/>
            </c:ext>
          </c:extLst>
        </c:ser>
        <c:dLbls>
          <c:dLblPos val="outEnd"/>
          <c:showLegendKey val="0"/>
          <c:showVal val="1"/>
          <c:showCatName val="0"/>
          <c:showSerName val="0"/>
          <c:showPercent val="0"/>
          <c:showBubbleSize val="0"/>
        </c:dLbls>
        <c:gapWidth val="182"/>
        <c:axId val="455635720"/>
        <c:axId val="455636112"/>
      </c:barChart>
      <c:catAx>
        <c:axId val="455635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5636112"/>
        <c:crosses val="autoZero"/>
        <c:auto val="1"/>
        <c:lblAlgn val="ctr"/>
        <c:lblOffset val="100"/>
        <c:noMultiLvlLbl val="0"/>
      </c:catAx>
      <c:valAx>
        <c:axId val="455636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5635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Calibri" panose="020F0502020204030204" pitchFamily="34" charset="0"/>
                <a:cs typeface="Calibri" panose="020F0502020204030204" pitchFamily="34" charset="0"/>
              </a:rPr>
              <a:t>Задоволеність діяльністю ЦНАПів</a:t>
            </a:r>
          </a:p>
        </c:rich>
      </c:tx>
      <c:layout>
        <c:manualLayout>
          <c:xMode val="edge"/>
          <c:yMode val="edge"/>
          <c:x val="0.3302499999999999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Лист2!$I$31:$I$34</c:f>
              <c:strCache>
                <c:ptCount val="4"/>
                <c:pt idx="0">
                  <c:v>Повністю незадоволений/а</c:v>
                </c:pt>
                <c:pt idx="1">
                  <c:v>Як задоволений/а, так і незадоволений/а</c:v>
                </c:pt>
                <c:pt idx="2">
                  <c:v>Скоріше задоволений/а</c:v>
                </c:pt>
                <c:pt idx="3">
                  <c:v>Повністю задоволений/а</c:v>
                </c:pt>
              </c:strCache>
            </c:strRef>
          </c:cat>
          <c:val>
            <c:numRef>
              <c:f>Лист2!$L$31:$L$34</c:f>
              <c:numCache>
                <c:formatCode>0%</c:formatCode>
                <c:ptCount val="4"/>
                <c:pt idx="0">
                  <c:v>3.4482759000000002E-2</c:v>
                </c:pt>
                <c:pt idx="1">
                  <c:v>6.8965517000000004E-2</c:v>
                </c:pt>
                <c:pt idx="2">
                  <c:v>0.31034482800000002</c:v>
                </c:pt>
                <c:pt idx="3">
                  <c:v>0.58620689699999995</c:v>
                </c:pt>
              </c:numCache>
            </c:numRef>
          </c:val>
          <c:extLst>
            <c:ext xmlns:c16="http://schemas.microsoft.com/office/drawing/2014/chart" uri="{C3380CC4-5D6E-409C-BE32-E72D297353CC}">
              <c16:uniqueId val="{00000000-B2BF-4536-BED2-19358AEF4391}"/>
            </c:ext>
          </c:extLst>
        </c:ser>
        <c:dLbls>
          <c:dLblPos val="outEnd"/>
          <c:showLegendKey val="0"/>
          <c:showVal val="1"/>
          <c:showCatName val="0"/>
          <c:showSerName val="0"/>
          <c:showPercent val="0"/>
          <c:showBubbleSize val="0"/>
        </c:dLbls>
        <c:gapWidth val="182"/>
        <c:axId val="455636896"/>
        <c:axId val="455637288"/>
      </c:barChart>
      <c:catAx>
        <c:axId val="45563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5637288"/>
        <c:crosses val="autoZero"/>
        <c:auto val="1"/>
        <c:lblAlgn val="ctr"/>
        <c:lblOffset val="100"/>
        <c:noMultiLvlLbl val="0"/>
      </c:catAx>
      <c:valAx>
        <c:axId val="455637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563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Задоволеність транспортом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Лист2!$I$37:$I$41</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Лист2!$J$37:$J$41</c:f>
              <c:numCache>
                <c:formatCode>0%</c:formatCode>
                <c:ptCount val="5"/>
                <c:pt idx="0">
                  <c:v>0.24137931000000001</c:v>
                </c:pt>
                <c:pt idx="1">
                  <c:v>0.24137931000000001</c:v>
                </c:pt>
                <c:pt idx="2">
                  <c:v>0.20689655200000001</c:v>
                </c:pt>
                <c:pt idx="3">
                  <c:v>0.17241379300000001</c:v>
                </c:pt>
                <c:pt idx="4">
                  <c:v>0.13793103400000001</c:v>
                </c:pt>
              </c:numCache>
            </c:numRef>
          </c:val>
          <c:extLst>
            <c:ext xmlns:c16="http://schemas.microsoft.com/office/drawing/2014/chart" uri="{C3380CC4-5D6E-409C-BE32-E72D297353CC}">
              <c16:uniqueId val="{00000000-8CFB-4BB6-AD55-B16E4D881F7E}"/>
            </c:ext>
          </c:extLst>
        </c:ser>
        <c:dLbls>
          <c:dLblPos val="outEnd"/>
          <c:showLegendKey val="0"/>
          <c:showVal val="1"/>
          <c:showCatName val="0"/>
          <c:showSerName val="0"/>
          <c:showPercent val="0"/>
          <c:showBubbleSize val="0"/>
        </c:dLbls>
        <c:gapWidth val="182"/>
        <c:axId val="176309376"/>
        <c:axId val="176308984"/>
      </c:barChart>
      <c:catAx>
        <c:axId val="176309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6308984"/>
        <c:crosses val="autoZero"/>
        <c:auto val="1"/>
        <c:lblAlgn val="ctr"/>
        <c:lblOffset val="100"/>
        <c:noMultiLvlLbl val="0"/>
      </c:catAx>
      <c:valAx>
        <c:axId val="176308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630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Calibri" panose="020F0502020204030204" pitchFamily="34" charset="0"/>
                <a:cs typeface="Calibri" panose="020F0502020204030204" pitchFamily="34" charset="0"/>
              </a:rPr>
              <a:t>Задоволеність вивозом</a:t>
            </a:r>
            <a:r>
              <a:rPr lang="uk-UA" baseline="0">
                <a:latin typeface="Calibri" panose="020F0502020204030204" pitchFamily="34" charset="0"/>
                <a:cs typeface="Calibri" panose="020F0502020204030204" pitchFamily="34" charset="0"/>
              </a:rPr>
              <a:t> сміття</a:t>
            </a:r>
            <a:endParaRPr lang="uk-UA">
              <a:latin typeface="Calibri" panose="020F0502020204030204" pitchFamily="34" charset="0"/>
              <a:cs typeface="Calibri" panose="020F050202020403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Лист2!$I$45:$I$49</c:f>
              <c:strCache>
                <c:ptCount val="5"/>
                <c:pt idx="0">
                  <c:v>Повністю незадоволений/а</c:v>
                </c:pt>
                <c:pt idx="1">
                  <c:v>Скоріше незадоволений/а</c:v>
                </c:pt>
                <c:pt idx="2">
                  <c:v>Як задоволений/а, так і незадоволений/а</c:v>
                </c:pt>
                <c:pt idx="3">
                  <c:v>Скоріше задоволений/а</c:v>
                </c:pt>
                <c:pt idx="4">
                  <c:v>Повністю задоволений/а</c:v>
                </c:pt>
              </c:strCache>
            </c:strRef>
          </c:cat>
          <c:val>
            <c:numRef>
              <c:f>Лист2!$L$45:$L$49</c:f>
              <c:numCache>
                <c:formatCode>0%</c:formatCode>
                <c:ptCount val="5"/>
                <c:pt idx="0">
                  <c:v>0.17241379300000001</c:v>
                </c:pt>
                <c:pt idx="1">
                  <c:v>0.13793103400000001</c:v>
                </c:pt>
                <c:pt idx="2">
                  <c:v>0.20689655200000001</c:v>
                </c:pt>
                <c:pt idx="3">
                  <c:v>0.17241379300000001</c:v>
                </c:pt>
                <c:pt idx="4">
                  <c:v>0.31034482800000002</c:v>
                </c:pt>
              </c:numCache>
            </c:numRef>
          </c:val>
          <c:extLst>
            <c:ext xmlns:c16="http://schemas.microsoft.com/office/drawing/2014/chart" uri="{C3380CC4-5D6E-409C-BE32-E72D297353CC}">
              <c16:uniqueId val="{00000000-DB77-4E44-AB58-D761FB23F068}"/>
            </c:ext>
          </c:extLst>
        </c:ser>
        <c:dLbls>
          <c:dLblPos val="outEnd"/>
          <c:showLegendKey val="0"/>
          <c:showVal val="1"/>
          <c:showCatName val="0"/>
          <c:showSerName val="0"/>
          <c:showPercent val="0"/>
          <c:showBubbleSize val="0"/>
        </c:dLbls>
        <c:gapWidth val="182"/>
        <c:axId val="176310944"/>
        <c:axId val="176311336"/>
      </c:barChart>
      <c:catAx>
        <c:axId val="17631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6311336"/>
        <c:crosses val="autoZero"/>
        <c:auto val="1"/>
        <c:lblAlgn val="ctr"/>
        <c:lblOffset val="100"/>
        <c:noMultiLvlLbl val="0"/>
      </c:catAx>
      <c:valAx>
        <c:axId val="176311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631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00B01-2484-4DB8-BD69-88C53BE1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3396</TotalTime>
  <Pages>178</Pages>
  <Words>147073</Words>
  <Characters>83832</Characters>
  <Application>Microsoft Office Word</Application>
  <DocSecurity>0</DocSecurity>
  <Lines>698</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book</dc:creator>
  <cp:keywords/>
  <dc:description/>
  <cp:lastModifiedBy>hp book</cp:lastModifiedBy>
  <cp:revision>62</cp:revision>
  <cp:lastPrinted>2025-01-01T08:22:00Z</cp:lastPrinted>
  <dcterms:created xsi:type="dcterms:W3CDTF">2024-10-03T10:56:00Z</dcterms:created>
  <dcterms:modified xsi:type="dcterms:W3CDTF">2025-01-02T05:55:00Z</dcterms:modified>
</cp:coreProperties>
</file>