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208" w:rsidRDefault="00E30B0B" w:rsidP="008A60D0">
      <w:pPr>
        <w:pStyle w:val="a6"/>
        <w:jc w:val="center"/>
        <w:rPr>
          <w:rFonts w:ascii="Times New Roman" w:hAnsi="Times New Roman"/>
          <w:b/>
          <w:i/>
          <w:color w:val="333333"/>
          <w:sz w:val="52"/>
          <w:szCs w:val="52"/>
        </w:rPr>
      </w:pPr>
      <w:r w:rsidRPr="00E30B0B">
        <w:rPr>
          <w:rFonts w:ascii="Times New Roman" w:hAnsi="Times New Roman"/>
          <w:b/>
          <w:i/>
          <w:noProof/>
          <w:color w:val="333333"/>
          <w:sz w:val="52"/>
          <w:szCs w:val="52"/>
          <w:lang w:val="uk-UA" w:eastAsia="uk-UA"/>
        </w:rPr>
        <w:drawing>
          <wp:inline distT="0" distB="0" distL="0" distR="0">
            <wp:extent cx="2194560" cy="3093119"/>
            <wp:effectExtent l="0" t="0" r="0" b="0"/>
            <wp:docPr id="1" name="Рисунок 1" descr="C:\Users\USER\Desktop\ВАРАВА\СТРАТЕГІЯ\Герб_Васильков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ВАРАВА\СТРАТЕГІЯ\Герб_Васильковк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3477" cy="3105687"/>
                    </a:xfrm>
                    <a:prstGeom prst="rect">
                      <a:avLst/>
                    </a:prstGeom>
                    <a:noFill/>
                    <a:ln>
                      <a:noFill/>
                    </a:ln>
                  </pic:spPr>
                </pic:pic>
              </a:graphicData>
            </a:graphic>
          </wp:inline>
        </w:drawing>
      </w:r>
    </w:p>
    <w:p w:rsidR="00827F5F" w:rsidRDefault="00827F5F" w:rsidP="008A60D0">
      <w:pPr>
        <w:pStyle w:val="a6"/>
        <w:jc w:val="center"/>
        <w:rPr>
          <w:noProof/>
        </w:rPr>
      </w:pPr>
    </w:p>
    <w:p w:rsidR="00EB2208" w:rsidRDefault="00EB2208" w:rsidP="008A60D0">
      <w:pPr>
        <w:pStyle w:val="a6"/>
        <w:jc w:val="center"/>
        <w:rPr>
          <w:rFonts w:ascii="Times New Roman" w:hAnsi="Times New Roman"/>
          <w:b/>
          <w:i/>
          <w:color w:val="333333"/>
          <w:sz w:val="52"/>
          <w:szCs w:val="52"/>
        </w:rPr>
      </w:pPr>
    </w:p>
    <w:p w:rsidR="00C129A5" w:rsidRPr="00775B91" w:rsidRDefault="00C129A5" w:rsidP="008A60D0">
      <w:pPr>
        <w:pStyle w:val="a6"/>
        <w:jc w:val="center"/>
        <w:rPr>
          <w:rFonts w:ascii="Times New Roman" w:hAnsi="Times New Roman" w:cs="Times New Roman"/>
          <w:b/>
          <w:color w:val="000000" w:themeColor="text1"/>
          <w:sz w:val="56"/>
          <w:szCs w:val="56"/>
          <w:lang w:val="uk-UA"/>
        </w:rPr>
      </w:pPr>
      <w:r w:rsidRPr="00E30B0B">
        <w:rPr>
          <w:rFonts w:ascii="Times New Roman" w:hAnsi="Times New Roman" w:cs="Times New Roman"/>
          <w:b/>
          <w:i/>
          <w:color w:val="000000" w:themeColor="text1"/>
          <w:sz w:val="56"/>
          <w:szCs w:val="56"/>
        </w:rPr>
        <w:t>ПРОГРАМ</w:t>
      </w:r>
      <w:r w:rsidR="00775B91">
        <w:rPr>
          <w:rFonts w:ascii="Times New Roman" w:hAnsi="Times New Roman" w:cs="Times New Roman"/>
          <w:b/>
          <w:i/>
          <w:color w:val="000000" w:themeColor="text1"/>
          <w:sz w:val="56"/>
          <w:szCs w:val="56"/>
        </w:rPr>
        <w:t>А</w:t>
      </w:r>
    </w:p>
    <w:p w:rsidR="0023463F" w:rsidRPr="00E30B0B" w:rsidRDefault="00C129A5" w:rsidP="00C129A5">
      <w:pPr>
        <w:shd w:val="clear" w:color="auto" w:fill="FFFFFF"/>
        <w:spacing w:after="150"/>
        <w:jc w:val="center"/>
        <w:rPr>
          <w:rFonts w:ascii="Times New Roman" w:hAnsi="Times New Roman" w:cs="Times New Roman"/>
          <w:b/>
          <w:i/>
          <w:color w:val="000000" w:themeColor="text1"/>
          <w:sz w:val="56"/>
          <w:szCs w:val="56"/>
          <w:lang w:val="uk-UA"/>
        </w:rPr>
      </w:pPr>
      <w:r w:rsidRPr="00E30B0B">
        <w:rPr>
          <w:rFonts w:ascii="Times New Roman" w:hAnsi="Times New Roman" w:cs="Times New Roman"/>
          <w:b/>
          <w:i/>
          <w:color w:val="000000" w:themeColor="text1"/>
          <w:sz w:val="56"/>
          <w:szCs w:val="56"/>
        </w:rPr>
        <w:t>соціально</w:t>
      </w:r>
      <w:r w:rsidRPr="00E30B0B">
        <w:rPr>
          <w:rFonts w:ascii="Times New Roman" w:hAnsi="Times New Roman" w:cs="Times New Roman"/>
          <w:b/>
          <w:i/>
          <w:color w:val="000000" w:themeColor="text1"/>
          <w:sz w:val="56"/>
          <w:szCs w:val="56"/>
          <w:lang w:val="uk-UA"/>
        </w:rPr>
        <w:t>-</w:t>
      </w:r>
      <w:r w:rsidRPr="00E30B0B">
        <w:rPr>
          <w:rFonts w:ascii="Times New Roman" w:hAnsi="Times New Roman" w:cs="Times New Roman"/>
          <w:b/>
          <w:i/>
          <w:color w:val="000000" w:themeColor="text1"/>
          <w:sz w:val="56"/>
          <w:szCs w:val="56"/>
        </w:rPr>
        <w:t>економічного</w:t>
      </w:r>
      <w:r w:rsidRPr="00E30B0B">
        <w:rPr>
          <w:rFonts w:ascii="Times New Roman" w:hAnsi="Times New Roman" w:cs="Times New Roman"/>
          <w:b/>
          <w:i/>
          <w:color w:val="000000" w:themeColor="text1"/>
          <w:sz w:val="56"/>
          <w:szCs w:val="56"/>
          <w:lang w:val="uk-UA"/>
        </w:rPr>
        <w:t xml:space="preserve"> та </w:t>
      </w:r>
    </w:p>
    <w:p w:rsidR="00C129A5" w:rsidRPr="00E30B0B" w:rsidRDefault="00C129A5" w:rsidP="00C129A5">
      <w:pPr>
        <w:shd w:val="clear" w:color="auto" w:fill="FFFFFF"/>
        <w:spacing w:after="150"/>
        <w:jc w:val="center"/>
        <w:rPr>
          <w:rFonts w:ascii="Times New Roman" w:hAnsi="Times New Roman" w:cs="Times New Roman"/>
          <w:b/>
          <w:i/>
          <w:color w:val="000000" w:themeColor="text1"/>
          <w:sz w:val="56"/>
          <w:szCs w:val="56"/>
        </w:rPr>
      </w:pPr>
      <w:r w:rsidRPr="00E30B0B">
        <w:rPr>
          <w:rFonts w:ascii="Times New Roman" w:hAnsi="Times New Roman" w:cs="Times New Roman"/>
          <w:b/>
          <w:i/>
          <w:color w:val="000000" w:themeColor="text1"/>
          <w:sz w:val="56"/>
          <w:szCs w:val="56"/>
          <w:lang w:val="uk-UA"/>
        </w:rPr>
        <w:t>культурного</w:t>
      </w:r>
      <w:r w:rsidRPr="00E30B0B">
        <w:rPr>
          <w:rFonts w:ascii="Times New Roman" w:hAnsi="Times New Roman" w:cs="Times New Roman"/>
          <w:b/>
          <w:i/>
          <w:color w:val="000000" w:themeColor="text1"/>
          <w:sz w:val="56"/>
          <w:szCs w:val="56"/>
        </w:rPr>
        <w:t xml:space="preserve"> розвитку</w:t>
      </w:r>
    </w:p>
    <w:p w:rsidR="0023463F" w:rsidRPr="00E30B0B" w:rsidRDefault="00C129A5" w:rsidP="00C129A5">
      <w:pPr>
        <w:shd w:val="clear" w:color="auto" w:fill="FFFFFF"/>
        <w:spacing w:after="150"/>
        <w:jc w:val="center"/>
        <w:rPr>
          <w:rFonts w:ascii="Times New Roman" w:hAnsi="Times New Roman" w:cs="Times New Roman"/>
          <w:b/>
          <w:i/>
          <w:color w:val="000000" w:themeColor="text1"/>
          <w:sz w:val="56"/>
          <w:szCs w:val="56"/>
          <w:lang w:val="uk-UA"/>
        </w:rPr>
      </w:pPr>
      <w:r w:rsidRPr="00E30B0B">
        <w:rPr>
          <w:rFonts w:ascii="Times New Roman" w:hAnsi="Times New Roman" w:cs="Times New Roman"/>
          <w:b/>
          <w:i/>
          <w:color w:val="000000" w:themeColor="text1"/>
          <w:sz w:val="56"/>
          <w:szCs w:val="56"/>
          <w:lang w:val="uk-UA"/>
        </w:rPr>
        <w:t xml:space="preserve">Васильківської селищної </w:t>
      </w:r>
      <w:r w:rsidR="00CE74BD">
        <w:rPr>
          <w:rFonts w:ascii="Times New Roman" w:hAnsi="Times New Roman" w:cs="Times New Roman"/>
          <w:b/>
          <w:i/>
          <w:color w:val="000000" w:themeColor="text1"/>
          <w:sz w:val="56"/>
          <w:szCs w:val="56"/>
          <w:lang w:val="uk-UA"/>
        </w:rPr>
        <w:t>територіальної громади</w:t>
      </w:r>
      <w:r w:rsidR="00EB2208" w:rsidRPr="00E30B0B">
        <w:rPr>
          <w:rFonts w:ascii="Times New Roman" w:hAnsi="Times New Roman" w:cs="Times New Roman"/>
          <w:b/>
          <w:i/>
          <w:color w:val="000000" w:themeColor="text1"/>
          <w:sz w:val="56"/>
          <w:szCs w:val="56"/>
          <w:lang w:val="uk-UA"/>
        </w:rPr>
        <w:t xml:space="preserve"> </w:t>
      </w:r>
    </w:p>
    <w:p w:rsidR="00C129A5" w:rsidRPr="00E30B0B" w:rsidRDefault="00EB2208" w:rsidP="00C129A5">
      <w:pPr>
        <w:shd w:val="clear" w:color="auto" w:fill="FFFFFF"/>
        <w:spacing w:after="150"/>
        <w:jc w:val="center"/>
        <w:rPr>
          <w:rFonts w:ascii="Times New Roman" w:hAnsi="Times New Roman" w:cs="Times New Roman"/>
          <w:b/>
          <w:i/>
          <w:color w:val="000000" w:themeColor="text1"/>
          <w:sz w:val="56"/>
          <w:szCs w:val="56"/>
          <w:lang w:val="uk-UA"/>
        </w:rPr>
      </w:pPr>
      <w:r w:rsidRPr="00E30B0B">
        <w:rPr>
          <w:rFonts w:ascii="Times New Roman" w:hAnsi="Times New Roman" w:cs="Times New Roman"/>
          <w:b/>
          <w:i/>
          <w:color w:val="000000" w:themeColor="text1"/>
          <w:sz w:val="56"/>
          <w:szCs w:val="56"/>
          <w:lang w:val="uk-UA"/>
        </w:rPr>
        <w:t>на 202</w:t>
      </w:r>
      <w:r w:rsidR="00AC5919">
        <w:rPr>
          <w:rFonts w:ascii="Times New Roman" w:hAnsi="Times New Roman" w:cs="Times New Roman"/>
          <w:b/>
          <w:i/>
          <w:color w:val="000000" w:themeColor="text1"/>
          <w:sz w:val="56"/>
          <w:szCs w:val="56"/>
          <w:lang w:val="uk-UA"/>
        </w:rPr>
        <w:t>4</w:t>
      </w:r>
      <w:r w:rsidR="00C129A5" w:rsidRPr="00E30B0B">
        <w:rPr>
          <w:rFonts w:ascii="Times New Roman" w:hAnsi="Times New Roman" w:cs="Times New Roman"/>
          <w:b/>
          <w:i/>
          <w:color w:val="000000" w:themeColor="text1"/>
          <w:sz w:val="56"/>
          <w:szCs w:val="56"/>
          <w:lang w:val="uk-UA"/>
        </w:rPr>
        <w:t xml:space="preserve"> рік</w:t>
      </w:r>
    </w:p>
    <w:p w:rsidR="00670C5F" w:rsidRPr="00C129A5" w:rsidRDefault="00670C5F" w:rsidP="00670C5F">
      <w:pPr>
        <w:shd w:val="clear" w:color="auto" w:fill="FFFFFF"/>
        <w:spacing w:after="150"/>
        <w:jc w:val="both"/>
        <w:rPr>
          <w:color w:val="333333"/>
          <w:sz w:val="28"/>
          <w:szCs w:val="28"/>
          <w:lang w:val="uk-UA"/>
        </w:rPr>
      </w:pPr>
    </w:p>
    <w:p w:rsidR="00670C5F" w:rsidRDefault="00670C5F" w:rsidP="00670C5F">
      <w:pPr>
        <w:shd w:val="clear" w:color="auto" w:fill="FFFFFF"/>
        <w:spacing w:after="150"/>
        <w:jc w:val="both"/>
        <w:rPr>
          <w:color w:val="333333"/>
          <w:sz w:val="28"/>
          <w:szCs w:val="28"/>
        </w:rPr>
      </w:pPr>
    </w:p>
    <w:p w:rsidR="00EB2208" w:rsidRDefault="00EB2208" w:rsidP="00670C5F">
      <w:pPr>
        <w:shd w:val="clear" w:color="auto" w:fill="FFFFFF"/>
        <w:spacing w:after="150"/>
        <w:jc w:val="both"/>
        <w:rPr>
          <w:color w:val="333333"/>
          <w:sz w:val="28"/>
          <w:szCs w:val="28"/>
        </w:rPr>
      </w:pPr>
    </w:p>
    <w:p w:rsidR="00E0090E" w:rsidRDefault="00E0090E" w:rsidP="00670C5F">
      <w:pPr>
        <w:shd w:val="clear" w:color="auto" w:fill="FFFFFF"/>
        <w:spacing w:after="150"/>
        <w:jc w:val="both"/>
        <w:rPr>
          <w:color w:val="333333"/>
          <w:sz w:val="28"/>
          <w:szCs w:val="28"/>
        </w:rPr>
      </w:pPr>
    </w:p>
    <w:p w:rsidR="00E0090E" w:rsidRDefault="00E0090E" w:rsidP="00670C5F">
      <w:pPr>
        <w:shd w:val="clear" w:color="auto" w:fill="FFFFFF"/>
        <w:spacing w:after="150"/>
        <w:jc w:val="both"/>
        <w:rPr>
          <w:color w:val="333333"/>
          <w:sz w:val="28"/>
          <w:szCs w:val="28"/>
          <w:lang w:val="uk-UA"/>
        </w:rPr>
      </w:pPr>
    </w:p>
    <w:p w:rsidR="00775B91" w:rsidRDefault="00775B91" w:rsidP="00670C5F">
      <w:pPr>
        <w:shd w:val="clear" w:color="auto" w:fill="FFFFFF"/>
        <w:spacing w:after="150"/>
        <w:jc w:val="both"/>
        <w:rPr>
          <w:color w:val="333333"/>
          <w:sz w:val="28"/>
          <w:szCs w:val="28"/>
          <w:lang w:val="uk-UA"/>
        </w:rPr>
      </w:pPr>
    </w:p>
    <w:p w:rsidR="00007954" w:rsidRPr="00775B91" w:rsidRDefault="00007954" w:rsidP="00670C5F">
      <w:pPr>
        <w:shd w:val="clear" w:color="auto" w:fill="FFFFFF"/>
        <w:spacing w:after="150"/>
        <w:jc w:val="both"/>
        <w:rPr>
          <w:color w:val="333333"/>
          <w:sz w:val="28"/>
          <w:szCs w:val="28"/>
          <w:lang w:val="uk-UA"/>
        </w:rPr>
      </w:pPr>
    </w:p>
    <w:p w:rsidR="00420C00" w:rsidRPr="00E30B0B" w:rsidRDefault="00420C00" w:rsidP="0023463F">
      <w:pPr>
        <w:shd w:val="clear" w:color="auto" w:fill="FFFFFF"/>
        <w:spacing w:after="0" w:line="240" w:lineRule="auto"/>
        <w:jc w:val="center"/>
        <w:rPr>
          <w:rFonts w:ascii="Times New Roman" w:hAnsi="Times New Roman" w:cs="Times New Roman"/>
          <w:color w:val="000000" w:themeColor="text1"/>
          <w:sz w:val="28"/>
          <w:szCs w:val="28"/>
          <w:lang w:val="uk-UA"/>
        </w:rPr>
      </w:pPr>
      <w:r w:rsidRPr="00E30B0B">
        <w:rPr>
          <w:rFonts w:ascii="Times New Roman" w:hAnsi="Times New Roman" w:cs="Times New Roman"/>
          <w:color w:val="000000" w:themeColor="text1"/>
          <w:sz w:val="28"/>
          <w:szCs w:val="28"/>
          <w:lang w:val="uk-UA"/>
        </w:rPr>
        <w:t>смт Васильківка</w:t>
      </w:r>
    </w:p>
    <w:p w:rsidR="008A60D0" w:rsidRPr="00E30B0B" w:rsidRDefault="00EB2208" w:rsidP="0023463F">
      <w:pPr>
        <w:shd w:val="clear" w:color="auto" w:fill="FFFFFF"/>
        <w:spacing w:after="0" w:line="240" w:lineRule="auto"/>
        <w:jc w:val="center"/>
        <w:rPr>
          <w:rFonts w:ascii="Times New Roman" w:hAnsi="Times New Roman" w:cs="Times New Roman"/>
          <w:color w:val="000000" w:themeColor="text1"/>
          <w:sz w:val="28"/>
          <w:szCs w:val="28"/>
          <w:lang w:val="uk-UA"/>
        </w:rPr>
      </w:pPr>
      <w:r w:rsidRPr="00E30B0B">
        <w:rPr>
          <w:rFonts w:ascii="Times New Roman" w:hAnsi="Times New Roman" w:cs="Times New Roman"/>
          <w:color w:val="000000" w:themeColor="text1"/>
          <w:sz w:val="28"/>
          <w:szCs w:val="28"/>
          <w:lang w:val="uk-UA"/>
        </w:rPr>
        <w:t>20</w:t>
      </w:r>
      <w:r w:rsidR="00420C00" w:rsidRPr="00E30B0B">
        <w:rPr>
          <w:rFonts w:ascii="Times New Roman" w:hAnsi="Times New Roman" w:cs="Times New Roman"/>
          <w:color w:val="000000" w:themeColor="text1"/>
          <w:sz w:val="28"/>
          <w:szCs w:val="28"/>
          <w:lang w:val="uk-UA"/>
        </w:rPr>
        <w:t>2</w:t>
      </w:r>
      <w:r w:rsidR="00AC5919">
        <w:rPr>
          <w:rFonts w:ascii="Times New Roman" w:hAnsi="Times New Roman" w:cs="Times New Roman"/>
          <w:color w:val="000000" w:themeColor="text1"/>
          <w:sz w:val="28"/>
          <w:szCs w:val="28"/>
          <w:lang w:val="uk-UA"/>
        </w:rPr>
        <w:t>3</w:t>
      </w:r>
      <w:r w:rsidR="00420C00" w:rsidRPr="00E30B0B">
        <w:rPr>
          <w:rFonts w:ascii="Times New Roman" w:hAnsi="Times New Roman" w:cs="Times New Roman"/>
          <w:color w:val="000000" w:themeColor="text1"/>
          <w:sz w:val="28"/>
          <w:szCs w:val="28"/>
          <w:lang w:val="uk-UA"/>
        </w:rPr>
        <w:t xml:space="preserve"> рік</w:t>
      </w:r>
    </w:p>
    <w:p w:rsidR="0023463F" w:rsidRDefault="0023463F" w:rsidP="00420C00">
      <w:pPr>
        <w:pStyle w:val="a6"/>
        <w:ind w:firstLine="5670"/>
        <w:rPr>
          <w:rFonts w:ascii="Times New Roman" w:hAnsi="Times New Roman"/>
          <w:color w:val="0D0D0D" w:themeColor="text1" w:themeTint="F2"/>
          <w:sz w:val="28"/>
          <w:szCs w:val="28"/>
          <w:lang w:val="uk-UA"/>
        </w:rPr>
      </w:pPr>
    </w:p>
    <w:p w:rsidR="00670C5F" w:rsidRPr="00F44D54" w:rsidRDefault="00E30B0B" w:rsidP="00F44D54">
      <w:pPr>
        <w:shd w:val="clear" w:color="auto" w:fill="FFFFFF"/>
        <w:spacing w:after="0" w:line="240" w:lineRule="auto"/>
        <w:jc w:val="center"/>
        <w:rPr>
          <w:rFonts w:ascii="Times New Roman" w:hAnsi="Times New Roman" w:cs="Times New Roman"/>
          <w:color w:val="171717" w:themeColor="background2" w:themeShade="1A"/>
          <w:sz w:val="28"/>
          <w:szCs w:val="28"/>
          <w:lang w:val="uk-UA"/>
        </w:rPr>
      </w:pPr>
      <w:r>
        <w:rPr>
          <w:rFonts w:ascii="Times New Roman" w:hAnsi="Times New Roman" w:cs="Times New Roman"/>
          <w:color w:val="333333"/>
          <w:sz w:val="24"/>
          <w:szCs w:val="24"/>
          <w:lang w:val="uk-UA"/>
        </w:rPr>
        <w:t xml:space="preserve">                                               </w:t>
      </w:r>
      <w:r w:rsidR="00127410">
        <w:rPr>
          <w:rFonts w:ascii="Times New Roman" w:hAnsi="Times New Roman" w:cs="Times New Roman"/>
          <w:color w:val="333333"/>
          <w:sz w:val="24"/>
          <w:szCs w:val="24"/>
          <w:lang w:val="uk-UA"/>
        </w:rPr>
        <w:t xml:space="preserve"> </w:t>
      </w:r>
      <w:r w:rsidR="00782804">
        <w:rPr>
          <w:rFonts w:ascii="Times New Roman" w:hAnsi="Times New Roman" w:cs="Times New Roman"/>
          <w:color w:val="333333"/>
          <w:sz w:val="24"/>
          <w:szCs w:val="24"/>
          <w:lang w:val="uk-UA"/>
        </w:rPr>
        <w:t xml:space="preserve"> </w:t>
      </w:r>
      <w:r w:rsidR="00670C5F" w:rsidRPr="00F44D54">
        <w:rPr>
          <w:rFonts w:ascii="Times New Roman" w:hAnsi="Times New Roman" w:cs="Times New Roman"/>
          <w:color w:val="171717" w:themeColor="background2" w:themeShade="1A"/>
          <w:sz w:val="28"/>
          <w:szCs w:val="28"/>
          <w:lang w:val="uk-UA"/>
        </w:rPr>
        <w:t xml:space="preserve">Затверджено </w:t>
      </w:r>
    </w:p>
    <w:p w:rsidR="00670C5F" w:rsidRDefault="00670C5F" w:rsidP="00782804">
      <w:pPr>
        <w:pStyle w:val="a6"/>
        <w:ind w:firstLine="5529"/>
        <w:rPr>
          <w:rFonts w:ascii="Times New Roman" w:hAnsi="Times New Roman"/>
          <w:color w:val="333333"/>
          <w:sz w:val="28"/>
          <w:szCs w:val="28"/>
          <w:lang w:val="uk-UA"/>
        </w:rPr>
      </w:pPr>
      <w:r w:rsidRPr="00420C00">
        <w:rPr>
          <w:rFonts w:ascii="Times New Roman" w:hAnsi="Times New Roman"/>
          <w:color w:val="0D0D0D" w:themeColor="text1" w:themeTint="F2"/>
          <w:sz w:val="28"/>
          <w:szCs w:val="28"/>
          <w:lang w:val="uk-UA"/>
        </w:rPr>
        <w:t xml:space="preserve">рішенням сесії селищної ради </w:t>
      </w:r>
    </w:p>
    <w:p w:rsidR="00670C5F" w:rsidRPr="00420C00" w:rsidRDefault="00AC5919" w:rsidP="00782804">
      <w:pPr>
        <w:pStyle w:val="a6"/>
        <w:ind w:firstLine="5529"/>
        <w:rPr>
          <w:rFonts w:ascii="Times New Roman" w:hAnsi="Times New Roman"/>
          <w:sz w:val="28"/>
          <w:szCs w:val="28"/>
          <w:lang w:val="uk-UA"/>
        </w:rPr>
      </w:pPr>
      <w:r>
        <w:rPr>
          <w:rFonts w:ascii="Times New Roman" w:hAnsi="Times New Roman"/>
          <w:sz w:val="28"/>
          <w:szCs w:val="28"/>
          <w:lang w:val="uk-UA"/>
        </w:rPr>
        <w:t>18</w:t>
      </w:r>
      <w:r w:rsidR="00782804">
        <w:rPr>
          <w:rFonts w:ascii="Times New Roman" w:hAnsi="Times New Roman"/>
          <w:sz w:val="28"/>
          <w:szCs w:val="28"/>
          <w:lang w:val="uk-UA"/>
        </w:rPr>
        <w:t>.12.</w:t>
      </w:r>
      <w:r w:rsidR="00420C00">
        <w:rPr>
          <w:rFonts w:ascii="Times New Roman" w:hAnsi="Times New Roman"/>
          <w:sz w:val="28"/>
          <w:szCs w:val="28"/>
          <w:lang w:val="uk-UA"/>
        </w:rPr>
        <w:t>202</w:t>
      </w:r>
      <w:r>
        <w:rPr>
          <w:rFonts w:ascii="Times New Roman" w:hAnsi="Times New Roman"/>
          <w:sz w:val="28"/>
          <w:szCs w:val="28"/>
          <w:lang w:val="uk-UA"/>
        </w:rPr>
        <w:t>3</w:t>
      </w:r>
      <w:r w:rsidR="00670C5F" w:rsidRPr="0077073B">
        <w:rPr>
          <w:rFonts w:ascii="Times New Roman" w:hAnsi="Times New Roman"/>
          <w:sz w:val="28"/>
          <w:szCs w:val="28"/>
          <w:lang w:val="uk-UA"/>
        </w:rPr>
        <w:t xml:space="preserve"> року</w:t>
      </w:r>
      <w:r w:rsidR="00E30B0B">
        <w:rPr>
          <w:rFonts w:ascii="Times New Roman" w:hAnsi="Times New Roman"/>
          <w:sz w:val="28"/>
          <w:szCs w:val="28"/>
          <w:lang w:val="uk-UA"/>
        </w:rPr>
        <w:t xml:space="preserve"> </w:t>
      </w:r>
      <w:r w:rsidR="0023463F">
        <w:rPr>
          <w:rFonts w:ascii="Times New Roman" w:hAnsi="Times New Roman"/>
          <w:sz w:val="28"/>
          <w:szCs w:val="28"/>
          <w:lang w:val="uk-UA"/>
        </w:rPr>
        <w:t xml:space="preserve"> </w:t>
      </w:r>
      <w:r w:rsidR="00FC4264">
        <w:rPr>
          <w:rFonts w:ascii="Times New Roman" w:hAnsi="Times New Roman"/>
          <w:sz w:val="28"/>
          <w:szCs w:val="28"/>
          <w:lang w:val="uk-UA"/>
        </w:rPr>
        <w:t xml:space="preserve">№ </w:t>
      </w:r>
      <w:r>
        <w:rPr>
          <w:rFonts w:ascii="Times New Roman" w:hAnsi="Times New Roman"/>
          <w:sz w:val="28"/>
          <w:szCs w:val="28"/>
          <w:lang w:val="uk-UA"/>
        </w:rPr>
        <w:t>-39</w:t>
      </w:r>
      <w:r w:rsidR="00670C5F" w:rsidRPr="0077073B">
        <w:rPr>
          <w:rFonts w:ascii="Times New Roman" w:hAnsi="Times New Roman"/>
          <w:sz w:val="28"/>
          <w:szCs w:val="28"/>
          <w:lang w:val="uk-UA"/>
        </w:rPr>
        <w:t>/</w:t>
      </w:r>
      <w:r w:rsidR="00670C5F" w:rsidRPr="0077073B">
        <w:rPr>
          <w:rFonts w:ascii="Times New Roman" w:hAnsi="Times New Roman"/>
          <w:sz w:val="28"/>
          <w:szCs w:val="28"/>
          <w:lang w:val="en-US"/>
        </w:rPr>
        <w:t>VII</w:t>
      </w:r>
      <w:r w:rsidR="00420C00">
        <w:rPr>
          <w:rFonts w:ascii="Times New Roman" w:hAnsi="Times New Roman"/>
          <w:sz w:val="28"/>
          <w:szCs w:val="28"/>
          <w:lang w:val="uk-UA"/>
        </w:rPr>
        <w:t>І</w:t>
      </w:r>
    </w:p>
    <w:p w:rsidR="008A60D0" w:rsidRDefault="008A60D0" w:rsidP="0023463F">
      <w:pPr>
        <w:shd w:val="clear" w:color="auto" w:fill="FFFFFF"/>
        <w:spacing w:after="150"/>
        <w:rPr>
          <w:color w:val="333333"/>
          <w:sz w:val="28"/>
          <w:szCs w:val="28"/>
          <w:lang w:val="uk-UA"/>
        </w:rPr>
      </w:pPr>
    </w:p>
    <w:p w:rsidR="00670C5F" w:rsidRPr="00F44D54" w:rsidRDefault="00632F73" w:rsidP="00670C5F">
      <w:pPr>
        <w:shd w:val="clear" w:color="auto" w:fill="FFFFFF"/>
        <w:spacing w:after="150"/>
        <w:jc w:val="center"/>
        <w:rPr>
          <w:rFonts w:ascii="Times New Roman" w:hAnsi="Times New Roman" w:cs="Times New Roman"/>
          <w:color w:val="171717" w:themeColor="background2" w:themeShade="1A"/>
          <w:sz w:val="28"/>
          <w:szCs w:val="28"/>
          <w:lang w:val="uk-UA"/>
        </w:rPr>
      </w:pPr>
      <w:r>
        <w:rPr>
          <w:rFonts w:ascii="Times New Roman" w:hAnsi="Times New Roman" w:cs="Times New Roman"/>
          <w:color w:val="171717" w:themeColor="background2" w:themeShade="1A"/>
          <w:sz w:val="28"/>
          <w:szCs w:val="28"/>
          <w:lang w:val="uk-UA"/>
        </w:rPr>
        <w:t>ЗМІСТ</w:t>
      </w:r>
    </w:p>
    <w:tbl>
      <w:tblPr>
        <w:tblStyle w:val="afe"/>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080"/>
        <w:gridCol w:w="851"/>
      </w:tblGrid>
      <w:tr w:rsidR="00632F73" w:rsidTr="00190CDF">
        <w:tc>
          <w:tcPr>
            <w:tcW w:w="817" w:type="dxa"/>
          </w:tcPr>
          <w:p w:rsidR="00632F73" w:rsidRPr="00632F73" w:rsidRDefault="00632F73" w:rsidP="00007954">
            <w:pPr>
              <w:spacing w:line="276" w:lineRule="auto"/>
              <w:rPr>
                <w:rFonts w:ascii="Times New Roman" w:hAnsi="Times New Roman"/>
                <w:sz w:val="28"/>
                <w:szCs w:val="28"/>
                <w:lang w:val="uk-UA"/>
              </w:rPr>
            </w:pPr>
            <w:r>
              <w:rPr>
                <w:rFonts w:ascii="Times New Roman" w:hAnsi="Times New Roman"/>
                <w:sz w:val="28"/>
                <w:szCs w:val="28"/>
                <w:lang w:val="uk-UA"/>
              </w:rPr>
              <w:t xml:space="preserve">1.                                                                                                                    </w:t>
            </w:r>
          </w:p>
        </w:tc>
        <w:tc>
          <w:tcPr>
            <w:tcW w:w="8080" w:type="dxa"/>
          </w:tcPr>
          <w:p w:rsidR="00632F73" w:rsidRDefault="00632F73" w:rsidP="00007954">
            <w:pPr>
              <w:spacing w:line="276" w:lineRule="auto"/>
              <w:rPr>
                <w:color w:val="0D0D0D" w:themeColor="text1" w:themeTint="F2"/>
                <w:sz w:val="28"/>
                <w:szCs w:val="28"/>
                <w:lang w:val="uk-UA"/>
              </w:rPr>
            </w:pPr>
            <w:r w:rsidRPr="001C72D9">
              <w:rPr>
                <w:rFonts w:ascii="Times New Roman" w:hAnsi="Times New Roman"/>
                <w:sz w:val="28"/>
                <w:szCs w:val="28"/>
                <w:lang w:val="uk-UA"/>
              </w:rPr>
              <w:t>ВСТУП</w:t>
            </w:r>
          </w:p>
        </w:tc>
        <w:tc>
          <w:tcPr>
            <w:tcW w:w="851" w:type="dxa"/>
          </w:tcPr>
          <w:p w:rsidR="00632F73" w:rsidRPr="00127410" w:rsidRDefault="00632F73" w:rsidP="00007954">
            <w:pPr>
              <w:spacing w:line="276" w:lineRule="auto"/>
              <w:rPr>
                <w:rFonts w:ascii="Times New Roman" w:hAnsi="Times New Roman"/>
                <w:sz w:val="28"/>
                <w:szCs w:val="28"/>
                <w:lang w:val="uk-UA"/>
              </w:rPr>
            </w:pPr>
          </w:p>
        </w:tc>
      </w:tr>
      <w:tr w:rsidR="00632F73" w:rsidTr="00190CDF">
        <w:tc>
          <w:tcPr>
            <w:tcW w:w="817" w:type="dxa"/>
          </w:tcPr>
          <w:p w:rsidR="00632F73" w:rsidRPr="00632F73" w:rsidRDefault="00632F73" w:rsidP="00007954">
            <w:pPr>
              <w:spacing w:line="276" w:lineRule="auto"/>
              <w:rPr>
                <w:rFonts w:ascii="Times New Roman" w:hAnsi="Times New Roman"/>
                <w:sz w:val="28"/>
                <w:szCs w:val="28"/>
                <w:lang w:val="uk-UA"/>
              </w:rPr>
            </w:pPr>
            <w:r w:rsidRPr="00632F73">
              <w:rPr>
                <w:rFonts w:ascii="Times New Roman" w:hAnsi="Times New Roman"/>
                <w:sz w:val="28"/>
                <w:szCs w:val="28"/>
                <w:lang w:val="uk-UA"/>
              </w:rPr>
              <w:t>1.1.</w:t>
            </w:r>
          </w:p>
        </w:tc>
        <w:tc>
          <w:tcPr>
            <w:tcW w:w="8080" w:type="dxa"/>
          </w:tcPr>
          <w:p w:rsidR="00632F73" w:rsidRDefault="00632F73" w:rsidP="00007954">
            <w:pPr>
              <w:spacing w:line="276" w:lineRule="auto"/>
              <w:rPr>
                <w:color w:val="0D0D0D" w:themeColor="text1" w:themeTint="F2"/>
                <w:sz w:val="28"/>
                <w:szCs w:val="28"/>
                <w:lang w:val="uk-UA"/>
              </w:rPr>
            </w:pPr>
            <w:r w:rsidRPr="001C72D9">
              <w:rPr>
                <w:rFonts w:ascii="Times New Roman" w:hAnsi="Times New Roman"/>
                <w:sz w:val="28"/>
                <w:szCs w:val="28"/>
                <w:lang w:val="uk-UA"/>
              </w:rPr>
              <w:t>Аналіз економічного і соціального розвитку Васи</w:t>
            </w:r>
            <w:r w:rsidRPr="00420C00">
              <w:rPr>
                <w:rFonts w:ascii="Times New Roman" w:hAnsi="Times New Roman"/>
                <w:sz w:val="28"/>
                <w:szCs w:val="28"/>
                <w:lang w:val="uk-UA"/>
              </w:rPr>
              <w:t xml:space="preserve">льківської </w:t>
            </w:r>
            <w:r>
              <w:rPr>
                <w:rFonts w:ascii="Times New Roman" w:hAnsi="Times New Roman"/>
                <w:sz w:val="28"/>
                <w:szCs w:val="28"/>
                <w:lang w:val="uk-UA"/>
              </w:rPr>
              <w:t xml:space="preserve">селищної  </w:t>
            </w:r>
            <w:r w:rsidRPr="001C72D9">
              <w:rPr>
                <w:rFonts w:ascii="Times New Roman" w:hAnsi="Times New Roman"/>
                <w:sz w:val="28"/>
                <w:szCs w:val="28"/>
                <w:lang w:val="uk-UA"/>
              </w:rPr>
              <w:t>територіальної громади за попередній період</w:t>
            </w:r>
            <w:r>
              <w:rPr>
                <w:rFonts w:ascii="Times New Roman" w:hAnsi="Times New Roman"/>
                <w:sz w:val="28"/>
                <w:szCs w:val="28"/>
                <w:lang w:val="uk-UA"/>
              </w:rPr>
              <w:t xml:space="preserve">                                                         </w:t>
            </w:r>
          </w:p>
        </w:tc>
        <w:tc>
          <w:tcPr>
            <w:tcW w:w="851" w:type="dxa"/>
          </w:tcPr>
          <w:p w:rsidR="00632F73" w:rsidRPr="00127410" w:rsidRDefault="00632F73" w:rsidP="00007954">
            <w:pPr>
              <w:spacing w:line="276" w:lineRule="auto"/>
              <w:rPr>
                <w:rFonts w:ascii="Times New Roman" w:hAnsi="Times New Roman"/>
                <w:sz w:val="28"/>
                <w:szCs w:val="28"/>
                <w:lang w:val="uk-UA"/>
              </w:rPr>
            </w:pPr>
          </w:p>
        </w:tc>
      </w:tr>
      <w:tr w:rsidR="00632F73" w:rsidTr="00190CDF">
        <w:tc>
          <w:tcPr>
            <w:tcW w:w="817" w:type="dxa"/>
          </w:tcPr>
          <w:p w:rsidR="00632F73" w:rsidRPr="00632F73" w:rsidRDefault="00632F73" w:rsidP="00007954">
            <w:pPr>
              <w:spacing w:line="276" w:lineRule="auto"/>
              <w:rPr>
                <w:rFonts w:ascii="Times New Roman" w:hAnsi="Times New Roman"/>
                <w:sz w:val="28"/>
                <w:szCs w:val="28"/>
                <w:lang w:val="uk-UA"/>
              </w:rPr>
            </w:pPr>
            <w:r w:rsidRPr="00632F73">
              <w:rPr>
                <w:rFonts w:ascii="Times New Roman" w:hAnsi="Times New Roman"/>
                <w:sz w:val="28"/>
                <w:szCs w:val="28"/>
                <w:lang w:val="uk-UA"/>
              </w:rPr>
              <w:t>2.</w:t>
            </w:r>
          </w:p>
        </w:tc>
        <w:tc>
          <w:tcPr>
            <w:tcW w:w="8080" w:type="dxa"/>
          </w:tcPr>
          <w:p w:rsidR="00632F73" w:rsidRDefault="00632F73" w:rsidP="00007954">
            <w:pPr>
              <w:spacing w:line="276" w:lineRule="auto"/>
              <w:rPr>
                <w:color w:val="0D0D0D" w:themeColor="text1" w:themeTint="F2"/>
                <w:sz w:val="28"/>
                <w:szCs w:val="28"/>
                <w:lang w:val="uk-UA"/>
              </w:rPr>
            </w:pPr>
            <w:r w:rsidRPr="00420C00">
              <w:rPr>
                <w:rFonts w:ascii="Times New Roman" w:hAnsi="Times New Roman"/>
                <w:sz w:val="28"/>
                <w:szCs w:val="28"/>
              </w:rPr>
              <w:t>СОЦІАЛЬНА СФЕРА</w:t>
            </w:r>
            <w:r>
              <w:rPr>
                <w:rFonts w:ascii="Times New Roman" w:hAnsi="Times New Roman"/>
                <w:sz w:val="28"/>
                <w:szCs w:val="28"/>
                <w:lang w:val="uk-UA"/>
              </w:rPr>
              <w:t xml:space="preserve">                                                                                             </w:t>
            </w:r>
          </w:p>
        </w:tc>
        <w:tc>
          <w:tcPr>
            <w:tcW w:w="851" w:type="dxa"/>
          </w:tcPr>
          <w:p w:rsidR="00632F73" w:rsidRPr="00127410" w:rsidRDefault="00632F73" w:rsidP="00007954">
            <w:pPr>
              <w:spacing w:line="276" w:lineRule="auto"/>
              <w:rPr>
                <w:rFonts w:ascii="Times New Roman" w:hAnsi="Times New Roman"/>
                <w:sz w:val="28"/>
                <w:szCs w:val="28"/>
                <w:lang w:val="uk-UA"/>
              </w:rPr>
            </w:pPr>
          </w:p>
        </w:tc>
      </w:tr>
      <w:tr w:rsidR="00632F73" w:rsidTr="00190CDF">
        <w:tc>
          <w:tcPr>
            <w:tcW w:w="817" w:type="dxa"/>
          </w:tcPr>
          <w:p w:rsidR="00632F73" w:rsidRPr="00632F73" w:rsidRDefault="00632F73" w:rsidP="00007954">
            <w:pPr>
              <w:spacing w:line="276" w:lineRule="auto"/>
              <w:rPr>
                <w:rFonts w:ascii="Times New Roman" w:hAnsi="Times New Roman"/>
                <w:sz w:val="28"/>
                <w:szCs w:val="28"/>
                <w:lang w:val="uk-UA"/>
              </w:rPr>
            </w:pPr>
            <w:r w:rsidRPr="00632F73">
              <w:rPr>
                <w:rFonts w:ascii="Times New Roman" w:hAnsi="Times New Roman"/>
                <w:sz w:val="28"/>
                <w:szCs w:val="28"/>
                <w:lang w:val="uk-UA"/>
              </w:rPr>
              <w:t>2.1.</w:t>
            </w:r>
          </w:p>
        </w:tc>
        <w:tc>
          <w:tcPr>
            <w:tcW w:w="8080" w:type="dxa"/>
          </w:tcPr>
          <w:p w:rsidR="00632F73" w:rsidRDefault="00632F73" w:rsidP="00007954">
            <w:pPr>
              <w:spacing w:line="276" w:lineRule="auto"/>
              <w:rPr>
                <w:color w:val="0D0D0D" w:themeColor="text1" w:themeTint="F2"/>
                <w:sz w:val="28"/>
                <w:szCs w:val="28"/>
                <w:lang w:val="uk-UA"/>
              </w:rPr>
            </w:pPr>
            <w:r>
              <w:rPr>
                <w:rFonts w:ascii="Times New Roman" w:hAnsi="Times New Roman"/>
                <w:sz w:val="28"/>
                <w:szCs w:val="28"/>
              </w:rPr>
              <w:t xml:space="preserve">Демографічна ситуація                                                                                        </w:t>
            </w:r>
          </w:p>
        </w:tc>
        <w:tc>
          <w:tcPr>
            <w:tcW w:w="851" w:type="dxa"/>
          </w:tcPr>
          <w:p w:rsidR="00632F73" w:rsidRPr="00127410" w:rsidRDefault="00632F73" w:rsidP="00007954">
            <w:pPr>
              <w:spacing w:line="276" w:lineRule="auto"/>
              <w:rPr>
                <w:rFonts w:ascii="Times New Roman" w:hAnsi="Times New Roman"/>
                <w:sz w:val="28"/>
                <w:szCs w:val="28"/>
                <w:lang w:val="uk-UA"/>
              </w:rPr>
            </w:pPr>
          </w:p>
        </w:tc>
      </w:tr>
      <w:tr w:rsidR="00632F73" w:rsidTr="00190CDF">
        <w:tc>
          <w:tcPr>
            <w:tcW w:w="817" w:type="dxa"/>
          </w:tcPr>
          <w:p w:rsidR="00632F73" w:rsidRPr="00632F73" w:rsidRDefault="00632F73" w:rsidP="00007954">
            <w:pPr>
              <w:spacing w:line="276" w:lineRule="auto"/>
              <w:rPr>
                <w:rFonts w:ascii="Times New Roman" w:hAnsi="Times New Roman"/>
                <w:sz w:val="28"/>
                <w:szCs w:val="28"/>
                <w:lang w:val="uk-UA"/>
              </w:rPr>
            </w:pPr>
            <w:r w:rsidRPr="00632F73">
              <w:rPr>
                <w:rFonts w:ascii="Times New Roman" w:hAnsi="Times New Roman"/>
                <w:sz w:val="28"/>
                <w:szCs w:val="28"/>
                <w:lang w:val="uk-UA"/>
              </w:rPr>
              <w:t>2.2.</w:t>
            </w:r>
          </w:p>
        </w:tc>
        <w:tc>
          <w:tcPr>
            <w:tcW w:w="8080" w:type="dxa"/>
          </w:tcPr>
          <w:p w:rsidR="00632F73" w:rsidRDefault="00632F73" w:rsidP="00007954">
            <w:pPr>
              <w:spacing w:line="276" w:lineRule="auto"/>
              <w:rPr>
                <w:color w:val="0D0D0D" w:themeColor="text1" w:themeTint="F2"/>
                <w:sz w:val="28"/>
                <w:szCs w:val="28"/>
                <w:lang w:val="uk-UA"/>
              </w:rPr>
            </w:pPr>
            <w:r w:rsidRPr="00420C00">
              <w:rPr>
                <w:rFonts w:ascii="Times New Roman" w:hAnsi="Times New Roman"/>
                <w:sz w:val="28"/>
                <w:szCs w:val="28"/>
              </w:rPr>
              <w:t>П</w:t>
            </w:r>
            <w:r>
              <w:rPr>
                <w:rFonts w:ascii="Times New Roman" w:hAnsi="Times New Roman"/>
                <w:sz w:val="28"/>
                <w:szCs w:val="28"/>
              </w:rPr>
              <w:t xml:space="preserve">ідтримка сім’ї, дітей та молоді                                                                        </w:t>
            </w:r>
            <w:r>
              <w:rPr>
                <w:rFonts w:ascii="Times New Roman" w:hAnsi="Times New Roman"/>
                <w:sz w:val="28"/>
                <w:szCs w:val="28"/>
                <w:lang w:val="uk-UA"/>
              </w:rPr>
              <w:t xml:space="preserve"> </w:t>
            </w:r>
          </w:p>
        </w:tc>
        <w:tc>
          <w:tcPr>
            <w:tcW w:w="851" w:type="dxa"/>
          </w:tcPr>
          <w:p w:rsidR="00632F73" w:rsidRPr="00127410" w:rsidRDefault="00632F73" w:rsidP="00007954">
            <w:pPr>
              <w:spacing w:line="276" w:lineRule="auto"/>
              <w:rPr>
                <w:rFonts w:ascii="Times New Roman" w:hAnsi="Times New Roman"/>
                <w:sz w:val="28"/>
                <w:szCs w:val="28"/>
                <w:lang w:val="uk-UA"/>
              </w:rPr>
            </w:pPr>
          </w:p>
        </w:tc>
      </w:tr>
      <w:tr w:rsidR="00632F73" w:rsidTr="00190CDF">
        <w:tc>
          <w:tcPr>
            <w:tcW w:w="817" w:type="dxa"/>
          </w:tcPr>
          <w:p w:rsidR="00632F73" w:rsidRPr="00632F73" w:rsidRDefault="00632F73" w:rsidP="00007954">
            <w:pPr>
              <w:spacing w:line="276" w:lineRule="auto"/>
              <w:rPr>
                <w:rFonts w:ascii="Times New Roman" w:hAnsi="Times New Roman"/>
                <w:sz w:val="28"/>
                <w:szCs w:val="28"/>
                <w:lang w:val="uk-UA"/>
              </w:rPr>
            </w:pPr>
            <w:r w:rsidRPr="00632F73">
              <w:rPr>
                <w:rFonts w:ascii="Times New Roman" w:hAnsi="Times New Roman"/>
                <w:sz w:val="28"/>
                <w:szCs w:val="28"/>
                <w:lang w:val="uk-UA"/>
              </w:rPr>
              <w:t>2.3.</w:t>
            </w:r>
          </w:p>
        </w:tc>
        <w:tc>
          <w:tcPr>
            <w:tcW w:w="8080" w:type="dxa"/>
          </w:tcPr>
          <w:p w:rsidR="00632F73" w:rsidRDefault="00632F73" w:rsidP="00007954">
            <w:pPr>
              <w:spacing w:line="276" w:lineRule="auto"/>
              <w:rPr>
                <w:color w:val="0D0D0D" w:themeColor="text1" w:themeTint="F2"/>
                <w:sz w:val="28"/>
                <w:szCs w:val="28"/>
                <w:lang w:val="uk-UA"/>
              </w:rPr>
            </w:pPr>
            <w:r w:rsidRPr="00420C00">
              <w:rPr>
                <w:rFonts w:ascii="Times New Roman" w:hAnsi="Times New Roman"/>
                <w:sz w:val="28"/>
                <w:szCs w:val="28"/>
              </w:rPr>
              <w:t>Зайнятість на</w:t>
            </w:r>
            <w:r>
              <w:rPr>
                <w:rFonts w:ascii="Times New Roman" w:hAnsi="Times New Roman"/>
                <w:sz w:val="28"/>
                <w:szCs w:val="28"/>
              </w:rPr>
              <w:t xml:space="preserve">селення та ринок праці                                                                  </w:t>
            </w:r>
          </w:p>
        </w:tc>
        <w:tc>
          <w:tcPr>
            <w:tcW w:w="851" w:type="dxa"/>
          </w:tcPr>
          <w:p w:rsidR="00632F73" w:rsidRPr="00127410" w:rsidRDefault="00632F73" w:rsidP="00007954">
            <w:pPr>
              <w:spacing w:line="276" w:lineRule="auto"/>
              <w:rPr>
                <w:rFonts w:ascii="Times New Roman" w:hAnsi="Times New Roman"/>
                <w:sz w:val="28"/>
                <w:szCs w:val="28"/>
                <w:lang w:val="uk-UA"/>
              </w:rPr>
            </w:pPr>
          </w:p>
        </w:tc>
      </w:tr>
      <w:tr w:rsidR="00632F73" w:rsidTr="00190CDF">
        <w:tc>
          <w:tcPr>
            <w:tcW w:w="817" w:type="dxa"/>
          </w:tcPr>
          <w:p w:rsidR="00632F73" w:rsidRPr="00632F73" w:rsidRDefault="00632F73" w:rsidP="00007954">
            <w:pPr>
              <w:spacing w:line="276" w:lineRule="auto"/>
              <w:rPr>
                <w:rFonts w:ascii="Times New Roman" w:hAnsi="Times New Roman"/>
                <w:sz w:val="28"/>
                <w:szCs w:val="28"/>
                <w:lang w:val="uk-UA"/>
              </w:rPr>
            </w:pPr>
            <w:r w:rsidRPr="00632F73">
              <w:rPr>
                <w:rFonts w:ascii="Times New Roman" w:hAnsi="Times New Roman"/>
                <w:sz w:val="28"/>
                <w:szCs w:val="28"/>
                <w:lang w:val="uk-UA"/>
              </w:rPr>
              <w:t>3.</w:t>
            </w:r>
          </w:p>
        </w:tc>
        <w:tc>
          <w:tcPr>
            <w:tcW w:w="8080" w:type="dxa"/>
          </w:tcPr>
          <w:p w:rsidR="00632F73" w:rsidRDefault="00632F73" w:rsidP="00007954">
            <w:pPr>
              <w:spacing w:line="276" w:lineRule="auto"/>
              <w:rPr>
                <w:color w:val="0D0D0D" w:themeColor="text1" w:themeTint="F2"/>
                <w:sz w:val="28"/>
                <w:szCs w:val="28"/>
                <w:lang w:val="uk-UA"/>
              </w:rPr>
            </w:pPr>
            <w:r>
              <w:rPr>
                <w:rFonts w:ascii="Times New Roman" w:hAnsi="Times New Roman"/>
                <w:sz w:val="28"/>
                <w:szCs w:val="28"/>
                <w:lang w:val="uk-UA"/>
              </w:rPr>
              <w:t xml:space="preserve"> </w:t>
            </w:r>
            <w:r w:rsidRPr="00420C00">
              <w:rPr>
                <w:rFonts w:ascii="Times New Roman" w:hAnsi="Times New Roman"/>
                <w:sz w:val="28"/>
                <w:szCs w:val="28"/>
              </w:rPr>
              <w:t>ГУМАНІТАРНА СФЕРА</w:t>
            </w:r>
          </w:p>
        </w:tc>
        <w:tc>
          <w:tcPr>
            <w:tcW w:w="851" w:type="dxa"/>
          </w:tcPr>
          <w:p w:rsidR="00632F73" w:rsidRPr="00127410" w:rsidRDefault="00632F73" w:rsidP="00007954">
            <w:pPr>
              <w:spacing w:line="276" w:lineRule="auto"/>
              <w:rPr>
                <w:rFonts w:ascii="Times New Roman" w:hAnsi="Times New Roman"/>
                <w:sz w:val="28"/>
                <w:szCs w:val="28"/>
                <w:lang w:val="uk-UA"/>
              </w:rPr>
            </w:pPr>
          </w:p>
        </w:tc>
      </w:tr>
      <w:tr w:rsidR="00632F73" w:rsidTr="00190CDF">
        <w:tc>
          <w:tcPr>
            <w:tcW w:w="817" w:type="dxa"/>
          </w:tcPr>
          <w:p w:rsidR="00632F73" w:rsidRPr="00632F73" w:rsidRDefault="00632F73" w:rsidP="00007954">
            <w:pPr>
              <w:spacing w:line="276" w:lineRule="auto"/>
              <w:rPr>
                <w:rFonts w:ascii="Times New Roman" w:hAnsi="Times New Roman"/>
                <w:sz w:val="28"/>
                <w:szCs w:val="28"/>
                <w:lang w:val="uk-UA"/>
              </w:rPr>
            </w:pPr>
            <w:r w:rsidRPr="00632F73">
              <w:rPr>
                <w:rFonts w:ascii="Times New Roman" w:hAnsi="Times New Roman"/>
                <w:sz w:val="28"/>
                <w:szCs w:val="28"/>
                <w:lang w:val="uk-UA"/>
              </w:rPr>
              <w:t>3.1.</w:t>
            </w:r>
          </w:p>
        </w:tc>
        <w:tc>
          <w:tcPr>
            <w:tcW w:w="8080" w:type="dxa"/>
          </w:tcPr>
          <w:p w:rsidR="00632F73" w:rsidRPr="00632F73" w:rsidRDefault="00632F73" w:rsidP="00007954">
            <w:pPr>
              <w:spacing w:line="276" w:lineRule="auto"/>
              <w:rPr>
                <w:color w:val="0D0D0D" w:themeColor="text1" w:themeTint="F2"/>
                <w:sz w:val="28"/>
                <w:szCs w:val="28"/>
                <w:lang w:val="uk-UA"/>
              </w:rPr>
            </w:pPr>
            <w:r w:rsidRPr="00420C00">
              <w:rPr>
                <w:rFonts w:ascii="Times New Roman" w:hAnsi="Times New Roman"/>
                <w:sz w:val="28"/>
                <w:szCs w:val="28"/>
              </w:rPr>
              <w:t>Охорона здоров’я</w:t>
            </w:r>
          </w:p>
        </w:tc>
        <w:tc>
          <w:tcPr>
            <w:tcW w:w="851" w:type="dxa"/>
          </w:tcPr>
          <w:p w:rsidR="00632F73" w:rsidRPr="00127410" w:rsidRDefault="00632F73" w:rsidP="00007954">
            <w:pPr>
              <w:spacing w:line="276" w:lineRule="auto"/>
              <w:rPr>
                <w:rFonts w:ascii="Times New Roman" w:hAnsi="Times New Roman"/>
                <w:sz w:val="28"/>
                <w:szCs w:val="28"/>
                <w:lang w:val="uk-UA"/>
              </w:rPr>
            </w:pPr>
          </w:p>
        </w:tc>
      </w:tr>
      <w:tr w:rsidR="00632F73" w:rsidTr="00190CDF">
        <w:tc>
          <w:tcPr>
            <w:tcW w:w="817" w:type="dxa"/>
          </w:tcPr>
          <w:p w:rsidR="00632F73" w:rsidRPr="00632F73" w:rsidRDefault="00632F73" w:rsidP="00007954">
            <w:pPr>
              <w:spacing w:line="276" w:lineRule="auto"/>
              <w:rPr>
                <w:rFonts w:ascii="Times New Roman" w:hAnsi="Times New Roman"/>
                <w:sz w:val="28"/>
                <w:szCs w:val="28"/>
                <w:lang w:val="uk-UA"/>
              </w:rPr>
            </w:pPr>
            <w:r>
              <w:rPr>
                <w:rFonts w:ascii="Times New Roman" w:hAnsi="Times New Roman"/>
                <w:sz w:val="28"/>
                <w:szCs w:val="28"/>
                <w:lang w:val="uk-UA"/>
              </w:rPr>
              <w:t>3.2.</w:t>
            </w:r>
          </w:p>
        </w:tc>
        <w:tc>
          <w:tcPr>
            <w:tcW w:w="8080" w:type="dxa"/>
          </w:tcPr>
          <w:p w:rsidR="00632F73" w:rsidRDefault="00632F73" w:rsidP="00007954">
            <w:pPr>
              <w:spacing w:line="276" w:lineRule="auto"/>
              <w:rPr>
                <w:color w:val="0D0D0D" w:themeColor="text1" w:themeTint="F2"/>
                <w:sz w:val="28"/>
                <w:szCs w:val="28"/>
                <w:lang w:val="uk-UA"/>
              </w:rPr>
            </w:pPr>
            <w:r w:rsidRPr="003A2A3F">
              <w:rPr>
                <w:rFonts w:ascii="Times New Roman" w:hAnsi="Times New Roman"/>
                <w:sz w:val="28"/>
                <w:szCs w:val="28"/>
              </w:rPr>
              <w:t>Освіта</w:t>
            </w:r>
          </w:p>
        </w:tc>
        <w:tc>
          <w:tcPr>
            <w:tcW w:w="851" w:type="dxa"/>
          </w:tcPr>
          <w:p w:rsidR="00632F73" w:rsidRPr="00127410" w:rsidRDefault="00632F73" w:rsidP="00007954">
            <w:pPr>
              <w:spacing w:line="276" w:lineRule="auto"/>
              <w:rPr>
                <w:rFonts w:ascii="Times New Roman" w:hAnsi="Times New Roman"/>
                <w:sz w:val="28"/>
                <w:szCs w:val="28"/>
                <w:lang w:val="uk-UA"/>
              </w:rPr>
            </w:pPr>
          </w:p>
        </w:tc>
      </w:tr>
      <w:tr w:rsidR="00632F73" w:rsidTr="00190CDF">
        <w:tc>
          <w:tcPr>
            <w:tcW w:w="817" w:type="dxa"/>
          </w:tcPr>
          <w:p w:rsidR="00632F73" w:rsidRPr="00632F73" w:rsidRDefault="00632F73" w:rsidP="00007954">
            <w:pPr>
              <w:spacing w:line="276" w:lineRule="auto"/>
              <w:rPr>
                <w:rFonts w:ascii="Times New Roman" w:hAnsi="Times New Roman"/>
                <w:sz w:val="28"/>
                <w:szCs w:val="28"/>
                <w:lang w:val="uk-UA"/>
              </w:rPr>
            </w:pPr>
            <w:r>
              <w:rPr>
                <w:rFonts w:ascii="Times New Roman" w:hAnsi="Times New Roman"/>
                <w:sz w:val="28"/>
                <w:szCs w:val="28"/>
                <w:lang w:val="uk-UA"/>
              </w:rPr>
              <w:t>3.3.</w:t>
            </w:r>
          </w:p>
        </w:tc>
        <w:tc>
          <w:tcPr>
            <w:tcW w:w="8080" w:type="dxa"/>
          </w:tcPr>
          <w:p w:rsidR="00632F73" w:rsidRDefault="00632F73" w:rsidP="00007954">
            <w:pPr>
              <w:spacing w:line="276" w:lineRule="auto"/>
              <w:rPr>
                <w:color w:val="0D0D0D" w:themeColor="text1" w:themeTint="F2"/>
                <w:sz w:val="28"/>
                <w:szCs w:val="28"/>
                <w:lang w:val="uk-UA"/>
              </w:rPr>
            </w:pPr>
            <w:r w:rsidRPr="003A2A3F">
              <w:rPr>
                <w:rFonts w:ascii="Times New Roman" w:hAnsi="Times New Roman"/>
                <w:sz w:val="28"/>
                <w:szCs w:val="28"/>
              </w:rPr>
              <w:t>Культура</w:t>
            </w:r>
          </w:p>
        </w:tc>
        <w:tc>
          <w:tcPr>
            <w:tcW w:w="851" w:type="dxa"/>
          </w:tcPr>
          <w:p w:rsidR="00632F73" w:rsidRPr="00127410" w:rsidRDefault="00632F73" w:rsidP="00007954">
            <w:pPr>
              <w:spacing w:line="276" w:lineRule="auto"/>
              <w:rPr>
                <w:rFonts w:ascii="Times New Roman" w:hAnsi="Times New Roman"/>
                <w:sz w:val="28"/>
                <w:szCs w:val="28"/>
                <w:lang w:val="uk-UA"/>
              </w:rPr>
            </w:pPr>
          </w:p>
        </w:tc>
      </w:tr>
      <w:tr w:rsidR="00632F73" w:rsidTr="00190CDF">
        <w:tc>
          <w:tcPr>
            <w:tcW w:w="817" w:type="dxa"/>
          </w:tcPr>
          <w:p w:rsidR="00632F73" w:rsidRPr="00632F73" w:rsidRDefault="00632F73" w:rsidP="00007954">
            <w:pPr>
              <w:spacing w:line="276" w:lineRule="auto"/>
              <w:rPr>
                <w:rFonts w:ascii="Times New Roman" w:hAnsi="Times New Roman"/>
                <w:sz w:val="28"/>
                <w:szCs w:val="28"/>
                <w:lang w:val="uk-UA"/>
              </w:rPr>
            </w:pPr>
            <w:r>
              <w:rPr>
                <w:rFonts w:ascii="Times New Roman" w:hAnsi="Times New Roman"/>
                <w:sz w:val="28"/>
                <w:szCs w:val="28"/>
                <w:lang w:val="uk-UA"/>
              </w:rPr>
              <w:t>3.4.</w:t>
            </w:r>
          </w:p>
        </w:tc>
        <w:tc>
          <w:tcPr>
            <w:tcW w:w="8080" w:type="dxa"/>
          </w:tcPr>
          <w:p w:rsidR="00632F73" w:rsidRDefault="00632F73" w:rsidP="00007954">
            <w:pPr>
              <w:spacing w:line="276" w:lineRule="auto"/>
              <w:rPr>
                <w:color w:val="0D0D0D" w:themeColor="text1" w:themeTint="F2"/>
                <w:sz w:val="28"/>
                <w:szCs w:val="28"/>
                <w:lang w:val="uk-UA"/>
              </w:rPr>
            </w:pPr>
            <w:r w:rsidRPr="003A2A3F">
              <w:rPr>
                <w:rFonts w:ascii="Times New Roman" w:hAnsi="Times New Roman"/>
                <w:sz w:val="28"/>
                <w:szCs w:val="28"/>
              </w:rPr>
              <w:t>Фізична культура і спорт</w:t>
            </w:r>
          </w:p>
        </w:tc>
        <w:tc>
          <w:tcPr>
            <w:tcW w:w="851" w:type="dxa"/>
          </w:tcPr>
          <w:p w:rsidR="00632F73" w:rsidRPr="00127410" w:rsidRDefault="00632F73" w:rsidP="00007954">
            <w:pPr>
              <w:spacing w:line="276" w:lineRule="auto"/>
              <w:rPr>
                <w:rFonts w:ascii="Times New Roman" w:hAnsi="Times New Roman"/>
                <w:sz w:val="28"/>
                <w:szCs w:val="28"/>
                <w:lang w:val="uk-UA"/>
              </w:rPr>
            </w:pPr>
          </w:p>
        </w:tc>
      </w:tr>
      <w:tr w:rsidR="00632F73" w:rsidTr="00190CDF">
        <w:tc>
          <w:tcPr>
            <w:tcW w:w="817" w:type="dxa"/>
          </w:tcPr>
          <w:p w:rsidR="00632F73" w:rsidRPr="00632F73" w:rsidRDefault="00632F73" w:rsidP="00007954">
            <w:pPr>
              <w:spacing w:line="276" w:lineRule="auto"/>
              <w:rPr>
                <w:rFonts w:ascii="Times New Roman" w:hAnsi="Times New Roman"/>
                <w:sz w:val="28"/>
                <w:szCs w:val="28"/>
                <w:lang w:val="uk-UA"/>
              </w:rPr>
            </w:pPr>
            <w:r>
              <w:rPr>
                <w:rFonts w:ascii="Times New Roman" w:hAnsi="Times New Roman"/>
                <w:sz w:val="28"/>
                <w:szCs w:val="28"/>
                <w:lang w:val="uk-UA"/>
              </w:rPr>
              <w:t>4.</w:t>
            </w:r>
          </w:p>
        </w:tc>
        <w:tc>
          <w:tcPr>
            <w:tcW w:w="8080" w:type="dxa"/>
          </w:tcPr>
          <w:p w:rsidR="00632F73" w:rsidRDefault="00632F73" w:rsidP="00007954">
            <w:pPr>
              <w:spacing w:line="276" w:lineRule="auto"/>
              <w:rPr>
                <w:color w:val="0D0D0D" w:themeColor="text1" w:themeTint="F2"/>
                <w:sz w:val="28"/>
                <w:szCs w:val="28"/>
                <w:lang w:val="uk-UA"/>
              </w:rPr>
            </w:pPr>
            <w:r w:rsidRPr="00420C00">
              <w:rPr>
                <w:rFonts w:ascii="Times New Roman" w:hAnsi="Times New Roman"/>
                <w:bCs/>
                <w:sz w:val="28"/>
                <w:szCs w:val="28"/>
                <w:lang w:val="uk-UA"/>
              </w:rPr>
              <w:t>РЕСУРСНЕ ЗАБЕЗПЕЧЕННЯ ГРОМАДИ. МАЛИЙ ТА СЕРЕДНІЙ БІЗНЕС. ПОДАТКОВО-БЮДЖЕТНА ДІЯЛЬНІСТЬ</w:t>
            </w:r>
          </w:p>
        </w:tc>
        <w:tc>
          <w:tcPr>
            <w:tcW w:w="851" w:type="dxa"/>
          </w:tcPr>
          <w:p w:rsidR="00632F73" w:rsidRPr="00127410" w:rsidRDefault="00632F73" w:rsidP="00007954">
            <w:pPr>
              <w:spacing w:line="276" w:lineRule="auto"/>
              <w:rPr>
                <w:rFonts w:ascii="Times New Roman" w:hAnsi="Times New Roman"/>
                <w:sz w:val="28"/>
                <w:szCs w:val="28"/>
                <w:lang w:val="uk-UA"/>
              </w:rPr>
            </w:pPr>
          </w:p>
        </w:tc>
      </w:tr>
      <w:tr w:rsidR="00632F73" w:rsidTr="00190CDF">
        <w:tc>
          <w:tcPr>
            <w:tcW w:w="817" w:type="dxa"/>
          </w:tcPr>
          <w:p w:rsidR="00632F73" w:rsidRPr="00632F73" w:rsidRDefault="00632F73" w:rsidP="00007954">
            <w:pPr>
              <w:spacing w:line="276" w:lineRule="auto"/>
              <w:rPr>
                <w:rFonts w:ascii="Times New Roman" w:hAnsi="Times New Roman"/>
                <w:sz w:val="28"/>
                <w:szCs w:val="28"/>
                <w:lang w:val="uk-UA"/>
              </w:rPr>
            </w:pPr>
            <w:r>
              <w:rPr>
                <w:rFonts w:ascii="Times New Roman" w:hAnsi="Times New Roman"/>
                <w:sz w:val="28"/>
                <w:szCs w:val="28"/>
                <w:lang w:val="uk-UA"/>
              </w:rPr>
              <w:t>5.</w:t>
            </w:r>
          </w:p>
        </w:tc>
        <w:tc>
          <w:tcPr>
            <w:tcW w:w="8080" w:type="dxa"/>
          </w:tcPr>
          <w:p w:rsidR="00632F73" w:rsidRDefault="00632F73" w:rsidP="00007954">
            <w:pPr>
              <w:spacing w:line="276" w:lineRule="auto"/>
              <w:rPr>
                <w:color w:val="0D0D0D" w:themeColor="text1" w:themeTint="F2"/>
                <w:sz w:val="28"/>
                <w:szCs w:val="28"/>
                <w:lang w:val="uk-UA"/>
              </w:rPr>
            </w:pPr>
            <w:r w:rsidRPr="00420C00">
              <w:rPr>
                <w:rFonts w:ascii="Times New Roman" w:hAnsi="Times New Roman"/>
                <w:sz w:val="28"/>
                <w:szCs w:val="28"/>
                <w:lang w:val="uk-UA"/>
              </w:rPr>
              <w:t>РОЗРОБКИ ТА ВИГОТОВЛЕННЯ СХЕМ ТА ПРОЕКТІВ</w:t>
            </w:r>
          </w:p>
        </w:tc>
        <w:tc>
          <w:tcPr>
            <w:tcW w:w="851" w:type="dxa"/>
          </w:tcPr>
          <w:p w:rsidR="00632F73" w:rsidRPr="00127410" w:rsidRDefault="00632F73" w:rsidP="00007954">
            <w:pPr>
              <w:spacing w:line="276" w:lineRule="auto"/>
              <w:rPr>
                <w:rFonts w:ascii="Times New Roman" w:hAnsi="Times New Roman"/>
                <w:sz w:val="28"/>
                <w:szCs w:val="28"/>
                <w:lang w:val="uk-UA"/>
              </w:rPr>
            </w:pPr>
          </w:p>
        </w:tc>
      </w:tr>
      <w:tr w:rsidR="00632F73" w:rsidTr="00190CDF">
        <w:tc>
          <w:tcPr>
            <w:tcW w:w="817" w:type="dxa"/>
          </w:tcPr>
          <w:p w:rsidR="00632F73" w:rsidRDefault="00632F73" w:rsidP="00007954">
            <w:pPr>
              <w:spacing w:line="276" w:lineRule="auto"/>
              <w:rPr>
                <w:rFonts w:ascii="Times New Roman" w:hAnsi="Times New Roman"/>
                <w:sz w:val="28"/>
                <w:szCs w:val="28"/>
                <w:lang w:val="uk-UA"/>
              </w:rPr>
            </w:pPr>
            <w:r>
              <w:rPr>
                <w:rFonts w:ascii="Times New Roman" w:hAnsi="Times New Roman"/>
                <w:sz w:val="28"/>
                <w:szCs w:val="28"/>
                <w:lang w:val="uk-UA"/>
              </w:rPr>
              <w:t>6.</w:t>
            </w:r>
          </w:p>
        </w:tc>
        <w:tc>
          <w:tcPr>
            <w:tcW w:w="8080" w:type="dxa"/>
          </w:tcPr>
          <w:p w:rsidR="00632F73" w:rsidRPr="00420C00" w:rsidRDefault="00632F73" w:rsidP="00007954">
            <w:pPr>
              <w:spacing w:line="276" w:lineRule="auto"/>
              <w:rPr>
                <w:rFonts w:ascii="Times New Roman" w:hAnsi="Times New Roman"/>
                <w:sz w:val="28"/>
                <w:szCs w:val="28"/>
                <w:lang w:val="uk-UA"/>
              </w:rPr>
            </w:pPr>
            <w:r w:rsidRPr="00420C00">
              <w:rPr>
                <w:rFonts w:ascii="Times New Roman" w:hAnsi="Times New Roman"/>
                <w:sz w:val="28"/>
                <w:szCs w:val="28"/>
                <w:lang w:val="uk-UA"/>
              </w:rPr>
              <w:t>ТРАНСПОРТ, ЗВ′ЯЗОК</w:t>
            </w:r>
          </w:p>
        </w:tc>
        <w:tc>
          <w:tcPr>
            <w:tcW w:w="851" w:type="dxa"/>
          </w:tcPr>
          <w:p w:rsidR="00632F73" w:rsidRPr="00127410" w:rsidRDefault="00632F73" w:rsidP="00007954">
            <w:pPr>
              <w:spacing w:line="276" w:lineRule="auto"/>
              <w:rPr>
                <w:rFonts w:ascii="Times New Roman" w:hAnsi="Times New Roman"/>
                <w:sz w:val="28"/>
                <w:szCs w:val="28"/>
                <w:lang w:val="uk-UA"/>
              </w:rPr>
            </w:pPr>
          </w:p>
        </w:tc>
      </w:tr>
      <w:tr w:rsidR="00632F73" w:rsidTr="00190CDF">
        <w:tc>
          <w:tcPr>
            <w:tcW w:w="817" w:type="dxa"/>
          </w:tcPr>
          <w:p w:rsidR="00632F73" w:rsidRDefault="00632F73" w:rsidP="00007954">
            <w:pPr>
              <w:spacing w:line="276" w:lineRule="auto"/>
              <w:rPr>
                <w:rFonts w:ascii="Times New Roman" w:hAnsi="Times New Roman"/>
                <w:sz w:val="28"/>
                <w:szCs w:val="28"/>
                <w:lang w:val="uk-UA"/>
              </w:rPr>
            </w:pPr>
            <w:r>
              <w:rPr>
                <w:rFonts w:ascii="Times New Roman" w:hAnsi="Times New Roman"/>
                <w:sz w:val="28"/>
                <w:szCs w:val="28"/>
                <w:lang w:val="uk-UA"/>
              </w:rPr>
              <w:t>7.</w:t>
            </w:r>
          </w:p>
        </w:tc>
        <w:tc>
          <w:tcPr>
            <w:tcW w:w="8080" w:type="dxa"/>
          </w:tcPr>
          <w:p w:rsidR="00632F73" w:rsidRPr="00420C00" w:rsidRDefault="00632F73" w:rsidP="00007954">
            <w:pPr>
              <w:spacing w:line="276" w:lineRule="auto"/>
              <w:rPr>
                <w:rFonts w:ascii="Times New Roman" w:hAnsi="Times New Roman"/>
                <w:sz w:val="28"/>
                <w:szCs w:val="28"/>
                <w:lang w:val="uk-UA"/>
              </w:rPr>
            </w:pPr>
            <w:r w:rsidRPr="00420C00">
              <w:rPr>
                <w:rFonts w:ascii="Times New Roman" w:hAnsi="Times New Roman"/>
                <w:bCs/>
                <w:sz w:val="28"/>
                <w:szCs w:val="28"/>
                <w:lang w:val="uk-UA"/>
              </w:rPr>
              <w:t>ПОПЕРЕДЖЕННЯ ТА ЛІКВІДАЦІЯ НАСЛІДКІВ НАДЗВИЧАЙНИХ СИТУАЦІЙ. БЕЗПЕКА ЖИТТЄДІЯЛЬНОСТІ ЛЮДИНИ</w:t>
            </w:r>
          </w:p>
        </w:tc>
        <w:tc>
          <w:tcPr>
            <w:tcW w:w="851" w:type="dxa"/>
          </w:tcPr>
          <w:p w:rsidR="00632F73" w:rsidRPr="00127410" w:rsidRDefault="00632F73" w:rsidP="00007954">
            <w:pPr>
              <w:spacing w:line="276" w:lineRule="auto"/>
              <w:rPr>
                <w:rFonts w:ascii="Times New Roman" w:hAnsi="Times New Roman"/>
                <w:sz w:val="28"/>
                <w:szCs w:val="28"/>
                <w:lang w:val="uk-UA"/>
              </w:rPr>
            </w:pPr>
          </w:p>
        </w:tc>
      </w:tr>
      <w:tr w:rsidR="00632F73" w:rsidTr="00190CDF">
        <w:tc>
          <w:tcPr>
            <w:tcW w:w="817" w:type="dxa"/>
          </w:tcPr>
          <w:p w:rsidR="00632F73" w:rsidRDefault="00632F73" w:rsidP="00007954">
            <w:pPr>
              <w:spacing w:line="276" w:lineRule="auto"/>
              <w:rPr>
                <w:rFonts w:ascii="Times New Roman" w:hAnsi="Times New Roman"/>
                <w:sz w:val="28"/>
                <w:szCs w:val="28"/>
                <w:lang w:val="uk-UA"/>
              </w:rPr>
            </w:pPr>
            <w:r>
              <w:rPr>
                <w:rFonts w:ascii="Times New Roman" w:hAnsi="Times New Roman"/>
                <w:sz w:val="28"/>
                <w:szCs w:val="28"/>
                <w:lang w:val="uk-UA"/>
              </w:rPr>
              <w:t>8.</w:t>
            </w:r>
          </w:p>
        </w:tc>
        <w:tc>
          <w:tcPr>
            <w:tcW w:w="8080" w:type="dxa"/>
          </w:tcPr>
          <w:p w:rsidR="00632F73" w:rsidRPr="00420C00" w:rsidRDefault="00632F73" w:rsidP="00007954">
            <w:pPr>
              <w:spacing w:line="276" w:lineRule="auto"/>
              <w:rPr>
                <w:rFonts w:ascii="Times New Roman" w:hAnsi="Times New Roman"/>
                <w:sz w:val="28"/>
                <w:szCs w:val="28"/>
                <w:lang w:val="uk-UA"/>
              </w:rPr>
            </w:pPr>
            <w:r w:rsidRPr="00420C00">
              <w:rPr>
                <w:rFonts w:ascii="Times New Roman" w:hAnsi="Times New Roman"/>
                <w:bCs/>
                <w:sz w:val="28"/>
                <w:szCs w:val="28"/>
                <w:lang w:val="uk-UA"/>
              </w:rPr>
              <w:t>ОХОРОНА НАВКОЛИШНЬОГО ПРИРОДНОГО СЕРЕДОВИЩА ТА РАЦІОНАЛЬНОГО ВИКОРИСТАННЯ ПРИРОДНИХ РЕСУРСІВ</w:t>
            </w:r>
          </w:p>
        </w:tc>
        <w:tc>
          <w:tcPr>
            <w:tcW w:w="851" w:type="dxa"/>
          </w:tcPr>
          <w:p w:rsidR="00632F73" w:rsidRPr="00127410" w:rsidRDefault="00632F73" w:rsidP="00007954">
            <w:pPr>
              <w:spacing w:line="276" w:lineRule="auto"/>
              <w:rPr>
                <w:rFonts w:ascii="Times New Roman" w:hAnsi="Times New Roman"/>
                <w:sz w:val="28"/>
                <w:szCs w:val="28"/>
                <w:lang w:val="uk-UA"/>
              </w:rPr>
            </w:pPr>
          </w:p>
        </w:tc>
      </w:tr>
      <w:tr w:rsidR="00632F73" w:rsidTr="00190CDF">
        <w:tc>
          <w:tcPr>
            <w:tcW w:w="817" w:type="dxa"/>
          </w:tcPr>
          <w:p w:rsidR="00632F73" w:rsidRDefault="00632F73" w:rsidP="00007954">
            <w:pPr>
              <w:spacing w:line="276" w:lineRule="auto"/>
              <w:rPr>
                <w:rFonts w:ascii="Times New Roman" w:hAnsi="Times New Roman"/>
                <w:sz w:val="28"/>
                <w:szCs w:val="28"/>
                <w:lang w:val="uk-UA"/>
              </w:rPr>
            </w:pPr>
            <w:r>
              <w:rPr>
                <w:rFonts w:ascii="Times New Roman" w:hAnsi="Times New Roman"/>
                <w:sz w:val="28"/>
                <w:szCs w:val="28"/>
                <w:lang w:val="uk-UA"/>
              </w:rPr>
              <w:t>9.</w:t>
            </w:r>
          </w:p>
        </w:tc>
        <w:tc>
          <w:tcPr>
            <w:tcW w:w="8080" w:type="dxa"/>
          </w:tcPr>
          <w:p w:rsidR="00632F73" w:rsidRPr="00420C00" w:rsidRDefault="00632F73" w:rsidP="00007954">
            <w:pPr>
              <w:spacing w:line="276" w:lineRule="auto"/>
              <w:rPr>
                <w:rFonts w:ascii="Times New Roman" w:hAnsi="Times New Roman"/>
                <w:sz w:val="28"/>
                <w:szCs w:val="28"/>
                <w:lang w:val="uk-UA"/>
              </w:rPr>
            </w:pPr>
            <w:r w:rsidRPr="00420C00">
              <w:rPr>
                <w:rFonts w:ascii="Times New Roman" w:hAnsi="Times New Roman"/>
                <w:sz w:val="28"/>
                <w:szCs w:val="28"/>
                <w:lang w:val="uk-UA"/>
              </w:rPr>
              <w:t>РОЗВИТОК ЖИТЛОВО-КОМУНАЛЬНОГО ГОСПОДАРСТВА</w:t>
            </w:r>
          </w:p>
        </w:tc>
        <w:tc>
          <w:tcPr>
            <w:tcW w:w="851" w:type="dxa"/>
          </w:tcPr>
          <w:p w:rsidR="00632F73" w:rsidRPr="00127410" w:rsidRDefault="00632F73" w:rsidP="00007954">
            <w:pPr>
              <w:spacing w:line="276" w:lineRule="auto"/>
              <w:rPr>
                <w:rFonts w:ascii="Times New Roman" w:hAnsi="Times New Roman"/>
                <w:sz w:val="28"/>
                <w:szCs w:val="28"/>
                <w:lang w:val="uk-UA"/>
              </w:rPr>
            </w:pPr>
          </w:p>
        </w:tc>
      </w:tr>
      <w:tr w:rsidR="00632F73" w:rsidTr="00190CDF">
        <w:tc>
          <w:tcPr>
            <w:tcW w:w="817" w:type="dxa"/>
          </w:tcPr>
          <w:p w:rsidR="00632F73" w:rsidRDefault="00632F73" w:rsidP="00007954">
            <w:pPr>
              <w:spacing w:line="276" w:lineRule="auto"/>
              <w:rPr>
                <w:rFonts w:ascii="Times New Roman" w:hAnsi="Times New Roman"/>
                <w:sz w:val="28"/>
                <w:szCs w:val="28"/>
                <w:lang w:val="uk-UA"/>
              </w:rPr>
            </w:pPr>
            <w:r>
              <w:rPr>
                <w:rFonts w:ascii="Times New Roman" w:hAnsi="Times New Roman"/>
                <w:sz w:val="28"/>
                <w:szCs w:val="28"/>
                <w:lang w:val="uk-UA"/>
              </w:rPr>
              <w:t>10.</w:t>
            </w:r>
          </w:p>
        </w:tc>
        <w:tc>
          <w:tcPr>
            <w:tcW w:w="8080" w:type="dxa"/>
          </w:tcPr>
          <w:p w:rsidR="00632F73" w:rsidRPr="00420C00" w:rsidRDefault="00632F73" w:rsidP="00007954">
            <w:pPr>
              <w:spacing w:line="276" w:lineRule="auto"/>
              <w:rPr>
                <w:rFonts w:ascii="Times New Roman" w:hAnsi="Times New Roman"/>
                <w:sz w:val="28"/>
                <w:szCs w:val="28"/>
                <w:lang w:val="uk-UA"/>
              </w:rPr>
            </w:pPr>
            <w:r>
              <w:rPr>
                <w:rFonts w:ascii="Times New Roman" w:hAnsi="Times New Roman"/>
                <w:sz w:val="28"/>
                <w:szCs w:val="28"/>
                <w:lang w:val="uk-UA"/>
              </w:rPr>
              <w:t>БЛАГОУСТРІЙ ТЕРИТОРІЇ</w:t>
            </w:r>
          </w:p>
        </w:tc>
        <w:tc>
          <w:tcPr>
            <w:tcW w:w="851" w:type="dxa"/>
          </w:tcPr>
          <w:p w:rsidR="00632F73" w:rsidRPr="00127410" w:rsidRDefault="00632F73" w:rsidP="00007954">
            <w:pPr>
              <w:spacing w:line="276" w:lineRule="auto"/>
              <w:rPr>
                <w:rFonts w:ascii="Times New Roman" w:hAnsi="Times New Roman"/>
                <w:sz w:val="28"/>
                <w:szCs w:val="28"/>
                <w:lang w:val="uk-UA"/>
              </w:rPr>
            </w:pPr>
          </w:p>
        </w:tc>
      </w:tr>
      <w:tr w:rsidR="00632F73" w:rsidTr="00190CDF">
        <w:tc>
          <w:tcPr>
            <w:tcW w:w="817" w:type="dxa"/>
          </w:tcPr>
          <w:p w:rsidR="00632F73" w:rsidRDefault="00632F73" w:rsidP="00007954">
            <w:pPr>
              <w:spacing w:line="276" w:lineRule="auto"/>
              <w:rPr>
                <w:rFonts w:ascii="Times New Roman" w:hAnsi="Times New Roman"/>
                <w:sz w:val="28"/>
                <w:szCs w:val="28"/>
                <w:lang w:val="uk-UA"/>
              </w:rPr>
            </w:pPr>
            <w:r>
              <w:rPr>
                <w:rFonts w:ascii="Times New Roman" w:hAnsi="Times New Roman"/>
                <w:sz w:val="28"/>
                <w:szCs w:val="28"/>
                <w:lang w:val="uk-UA"/>
              </w:rPr>
              <w:t>11.</w:t>
            </w:r>
          </w:p>
        </w:tc>
        <w:tc>
          <w:tcPr>
            <w:tcW w:w="8080" w:type="dxa"/>
          </w:tcPr>
          <w:p w:rsidR="00632F73" w:rsidRDefault="00632F73" w:rsidP="00007954">
            <w:pPr>
              <w:spacing w:line="276" w:lineRule="auto"/>
              <w:rPr>
                <w:rFonts w:ascii="Times New Roman" w:hAnsi="Times New Roman"/>
                <w:sz w:val="28"/>
                <w:szCs w:val="28"/>
                <w:lang w:val="uk-UA"/>
              </w:rPr>
            </w:pPr>
            <w:r w:rsidRPr="00420C00">
              <w:rPr>
                <w:rFonts w:ascii="Times New Roman" w:hAnsi="Times New Roman"/>
                <w:sz w:val="28"/>
                <w:szCs w:val="28"/>
                <w:lang w:val="uk-UA"/>
              </w:rPr>
              <w:t>ІННОВАЦІЙНА,МІЖНАРОДНА ТА ІНВЕСТИЦІЙНА ПОЛІТИКА</w:t>
            </w:r>
          </w:p>
        </w:tc>
        <w:tc>
          <w:tcPr>
            <w:tcW w:w="851" w:type="dxa"/>
          </w:tcPr>
          <w:p w:rsidR="00632F73" w:rsidRPr="00127410" w:rsidRDefault="00632F73" w:rsidP="00007954">
            <w:pPr>
              <w:spacing w:line="276" w:lineRule="auto"/>
              <w:rPr>
                <w:rFonts w:ascii="Times New Roman" w:hAnsi="Times New Roman"/>
                <w:sz w:val="28"/>
                <w:szCs w:val="28"/>
                <w:lang w:val="uk-UA"/>
              </w:rPr>
            </w:pPr>
          </w:p>
        </w:tc>
      </w:tr>
      <w:tr w:rsidR="00632F73" w:rsidTr="00190CDF">
        <w:tc>
          <w:tcPr>
            <w:tcW w:w="817" w:type="dxa"/>
          </w:tcPr>
          <w:p w:rsidR="00632F73" w:rsidRDefault="00632F73" w:rsidP="00007954">
            <w:pPr>
              <w:spacing w:line="276" w:lineRule="auto"/>
              <w:rPr>
                <w:rFonts w:ascii="Times New Roman" w:hAnsi="Times New Roman"/>
                <w:sz w:val="28"/>
                <w:szCs w:val="28"/>
                <w:lang w:val="uk-UA"/>
              </w:rPr>
            </w:pPr>
            <w:r>
              <w:rPr>
                <w:rFonts w:ascii="Times New Roman" w:hAnsi="Times New Roman"/>
                <w:sz w:val="28"/>
                <w:szCs w:val="28"/>
                <w:lang w:val="uk-UA"/>
              </w:rPr>
              <w:t>12.</w:t>
            </w:r>
          </w:p>
        </w:tc>
        <w:tc>
          <w:tcPr>
            <w:tcW w:w="8080" w:type="dxa"/>
          </w:tcPr>
          <w:p w:rsidR="00632F73" w:rsidRDefault="00632F73" w:rsidP="00007954">
            <w:pPr>
              <w:spacing w:line="276" w:lineRule="auto"/>
              <w:rPr>
                <w:rFonts w:ascii="Times New Roman" w:hAnsi="Times New Roman"/>
                <w:sz w:val="28"/>
                <w:szCs w:val="28"/>
                <w:lang w:val="uk-UA"/>
              </w:rPr>
            </w:pPr>
            <w:r w:rsidRPr="00420C00">
              <w:rPr>
                <w:rFonts w:ascii="Times New Roman" w:hAnsi="Times New Roman"/>
                <w:sz w:val="28"/>
                <w:szCs w:val="28"/>
                <w:lang w:val="uk-UA"/>
              </w:rPr>
              <w:t>ДОТРИМАННЯ ЗАКОННОСТІ ТА ПРАВОПОРЯДКУ</w:t>
            </w:r>
          </w:p>
        </w:tc>
        <w:tc>
          <w:tcPr>
            <w:tcW w:w="851" w:type="dxa"/>
          </w:tcPr>
          <w:p w:rsidR="00632F73" w:rsidRPr="00127410" w:rsidRDefault="00632F73" w:rsidP="00007954">
            <w:pPr>
              <w:spacing w:line="276" w:lineRule="auto"/>
              <w:rPr>
                <w:rFonts w:ascii="Times New Roman" w:hAnsi="Times New Roman"/>
                <w:sz w:val="28"/>
                <w:szCs w:val="28"/>
                <w:lang w:val="uk-UA"/>
              </w:rPr>
            </w:pPr>
          </w:p>
        </w:tc>
      </w:tr>
      <w:tr w:rsidR="00632F73" w:rsidTr="00190CDF">
        <w:tc>
          <w:tcPr>
            <w:tcW w:w="817" w:type="dxa"/>
          </w:tcPr>
          <w:p w:rsidR="00632F73" w:rsidRDefault="00632F73" w:rsidP="00007954">
            <w:pPr>
              <w:spacing w:line="276" w:lineRule="auto"/>
              <w:rPr>
                <w:rFonts w:ascii="Times New Roman" w:hAnsi="Times New Roman"/>
                <w:sz w:val="28"/>
                <w:szCs w:val="28"/>
                <w:lang w:val="uk-UA"/>
              </w:rPr>
            </w:pPr>
            <w:r>
              <w:rPr>
                <w:rFonts w:ascii="Times New Roman" w:hAnsi="Times New Roman"/>
                <w:sz w:val="28"/>
                <w:szCs w:val="28"/>
                <w:lang w:val="uk-UA"/>
              </w:rPr>
              <w:t>13.</w:t>
            </w:r>
          </w:p>
        </w:tc>
        <w:tc>
          <w:tcPr>
            <w:tcW w:w="8080" w:type="dxa"/>
          </w:tcPr>
          <w:p w:rsidR="00632F73" w:rsidRPr="00420C00" w:rsidRDefault="00632F73" w:rsidP="00007954">
            <w:pPr>
              <w:spacing w:line="276" w:lineRule="auto"/>
              <w:rPr>
                <w:rFonts w:ascii="Times New Roman" w:hAnsi="Times New Roman"/>
                <w:sz w:val="28"/>
                <w:szCs w:val="28"/>
                <w:lang w:val="uk-UA"/>
              </w:rPr>
            </w:pPr>
            <w:r w:rsidRPr="00420C00">
              <w:rPr>
                <w:rFonts w:ascii="Times New Roman" w:hAnsi="Times New Roman"/>
                <w:sz w:val="28"/>
                <w:szCs w:val="28"/>
                <w:lang w:val="uk-UA"/>
              </w:rPr>
              <w:t>РОЗВИТОК ІНФОРМАЦІЙНОГО ПРОСТОРУ</w:t>
            </w:r>
          </w:p>
        </w:tc>
        <w:tc>
          <w:tcPr>
            <w:tcW w:w="851" w:type="dxa"/>
          </w:tcPr>
          <w:p w:rsidR="00632F73" w:rsidRPr="00127410" w:rsidRDefault="00632F73" w:rsidP="00007954">
            <w:pPr>
              <w:spacing w:line="276" w:lineRule="auto"/>
              <w:rPr>
                <w:rFonts w:ascii="Times New Roman" w:hAnsi="Times New Roman"/>
                <w:sz w:val="28"/>
                <w:szCs w:val="28"/>
                <w:lang w:val="uk-UA"/>
              </w:rPr>
            </w:pPr>
          </w:p>
        </w:tc>
      </w:tr>
      <w:tr w:rsidR="00632F73" w:rsidTr="00190CDF">
        <w:tc>
          <w:tcPr>
            <w:tcW w:w="817" w:type="dxa"/>
          </w:tcPr>
          <w:p w:rsidR="00632F73" w:rsidRDefault="00632F73" w:rsidP="00007954">
            <w:pPr>
              <w:spacing w:line="276" w:lineRule="auto"/>
              <w:rPr>
                <w:rFonts w:ascii="Times New Roman" w:hAnsi="Times New Roman"/>
                <w:sz w:val="28"/>
                <w:szCs w:val="28"/>
                <w:lang w:val="uk-UA"/>
              </w:rPr>
            </w:pPr>
            <w:r>
              <w:rPr>
                <w:rFonts w:ascii="Times New Roman" w:hAnsi="Times New Roman"/>
                <w:sz w:val="28"/>
                <w:szCs w:val="28"/>
                <w:lang w:val="uk-UA"/>
              </w:rPr>
              <w:t>14.</w:t>
            </w:r>
          </w:p>
        </w:tc>
        <w:tc>
          <w:tcPr>
            <w:tcW w:w="8080" w:type="dxa"/>
          </w:tcPr>
          <w:p w:rsidR="00632F73" w:rsidRPr="00420C00" w:rsidRDefault="00632F73" w:rsidP="00007954">
            <w:pPr>
              <w:spacing w:line="276" w:lineRule="auto"/>
              <w:rPr>
                <w:rFonts w:ascii="Times New Roman" w:hAnsi="Times New Roman"/>
                <w:sz w:val="28"/>
                <w:szCs w:val="28"/>
                <w:lang w:val="uk-UA"/>
              </w:rPr>
            </w:pPr>
            <w:r w:rsidRPr="006E75F4">
              <w:rPr>
                <w:rFonts w:ascii="Times New Roman" w:hAnsi="Times New Roman"/>
                <w:sz w:val="28"/>
                <w:szCs w:val="28"/>
                <w:lang w:val="uk-UA"/>
              </w:rPr>
              <w:t>ЗАБЕЗПЕЧЕННЯ ДОСТУПУ ТА ВРАХУВАННЯ ДУМКИ ГРОМАДСЬКОСТІ ПІД ЧАС РОЗРОБКИ ПРОГРАМИ СОЦІАЛЬНО-ЕКОНОМІЧНОГО ТА КУЛЬТУРНОГО РОЗВИТКУ ВАСИЛЬКІВСЬКОЇ СЕЛИЩНОЇ РАДИ НА 202</w:t>
            </w:r>
            <w:r w:rsidR="0054631D">
              <w:rPr>
                <w:rFonts w:ascii="Times New Roman" w:hAnsi="Times New Roman"/>
                <w:sz w:val="28"/>
                <w:szCs w:val="28"/>
                <w:lang w:val="uk-UA"/>
              </w:rPr>
              <w:t>4</w:t>
            </w:r>
            <w:r w:rsidRPr="006E75F4">
              <w:rPr>
                <w:rFonts w:ascii="Times New Roman" w:hAnsi="Times New Roman"/>
                <w:sz w:val="28"/>
                <w:szCs w:val="28"/>
                <w:lang w:val="uk-UA"/>
              </w:rPr>
              <w:t xml:space="preserve"> РІК ТА ЗДІЙСНЕННЯ СЕО</w:t>
            </w:r>
          </w:p>
        </w:tc>
        <w:tc>
          <w:tcPr>
            <w:tcW w:w="851" w:type="dxa"/>
          </w:tcPr>
          <w:p w:rsidR="00632F73" w:rsidRPr="00127410" w:rsidRDefault="00632F73" w:rsidP="00007954">
            <w:pPr>
              <w:spacing w:line="276" w:lineRule="auto"/>
              <w:rPr>
                <w:rFonts w:ascii="Times New Roman" w:hAnsi="Times New Roman"/>
                <w:sz w:val="28"/>
                <w:szCs w:val="28"/>
                <w:lang w:val="uk-UA"/>
              </w:rPr>
            </w:pPr>
          </w:p>
        </w:tc>
      </w:tr>
    </w:tbl>
    <w:p w:rsidR="00420C00" w:rsidRPr="001C72D9" w:rsidRDefault="00420C00" w:rsidP="00007954">
      <w:pPr>
        <w:shd w:val="clear" w:color="auto" w:fill="FFFFFF"/>
        <w:spacing w:after="0"/>
        <w:jc w:val="center"/>
        <w:rPr>
          <w:color w:val="0D0D0D" w:themeColor="text1" w:themeTint="F2"/>
          <w:sz w:val="28"/>
          <w:szCs w:val="28"/>
          <w:lang w:val="uk-UA"/>
        </w:rPr>
      </w:pPr>
    </w:p>
    <w:p w:rsidR="00670C5F" w:rsidRPr="009C67BF" w:rsidRDefault="0023463F" w:rsidP="003B6E00">
      <w:pPr>
        <w:pStyle w:val="a3"/>
        <w:numPr>
          <w:ilvl w:val="0"/>
          <w:numId w:val="4"/>
        </w:numPr>
        <w:shd w:val="clear" w:color="auto" w:fill="FFFFFF"/>
        <w:spacing w:after="150"/>
        <w:ind w:left="0" w:firstLine="0"/>
        <w:jc w:val="center"/>
        <w:rPr>
          <w:rFonts w:ascii="Times New Roman" w:hAnsi="Times New Roman" w:cs="Times New Roman"/>
          <w:b/>
          <w:color w:val="0D0D0D" w:themeColor="text1" w:themeTint="F2"/>
          <w:sz w:val="32"/>
          <w:szCs w:val="32"/>
          <w:lang w:val="uk-UA"/>
        </w:rPr>
      </w:pPr>
      <w:r>
        <w:rPr>
          <w:rFonts w:ascii="Times New Roman" w:hAnsi="Times New Roman" w:cs="Times New Roman"/>
          <w:b/>
          <w:color w:val="0D0D0D" w:themeColor="text1" w:themeTint="F2"/>
          <w:sz w:val="32"/>
          <w:szCs w:val="32"/>
          <w:lang w:val="uk-UA"/>
        </w:rPr>
        <w:lastRenderedPageBreak/>
        <w:t>В</w:t>
      </w:r>
      <w:r w:rsidR="00670C5F" w:rsidRPr="009C67BF">
        <w:rPr>
          <w:rFonts w:ascii="Times New Roman" w:hAnsi="Times New Roman" w:cs="Times New Roman"/>
          <w:b/>
          <w:color w:val="0D0D0D" w:themeColor="text1" w:themeTint="F2"/>
          <w:sz w:val="32"/>
          <w:szCs w:val="32"/>
          <w:lang w:val="uk-UA"/>
        </w:rPr>
        <w:t>СТУП</w:t>
      </w:r>
    </w:p>
    <w:p w:rsidR="004C5E98" w:rsidRPr="005B14E9" w:rsidRDefault="00670C5F" w:rsidP="003B6E00">
      <w:pPr>
        <w:shd w:val="clear" w:color="auto" w:fill="FFFFFF"/>
        <w:spacing w:after="0"/>
        <w:ind w:firstLine="709"/>
        <w:jc w:val="both"/>
        <w:rPr>
          <w:rFonts w:ascii="Times New Roman" w:hAnsi="Times New Roman" w:cs="Times New Roman"/>
          <w:color w:val="0D0D0D" w:themeColor="text1" w:themeTint="F2"/>
          <w:sz w:val="28"/>
          <w:szCs w:val="28"/>
          <w:lang w:val="uk-UA"/>
        </w:rPr>
      </w:pPr>
      <w:r w:rsidRPr="005B14E9">
        <w:rPr>
          <w:rFonts w:ascii="Times New Roman" w:hAnsi="Times New Roman" w:cs="Times New Roman"/>
          <w:color w:val="0D0D0D" w:themeColor="text1" w:themeTint="F2"/>
          <w:sz w:val="28"/>
          <w:szCs w:val="28"/>
          <w:lang w:val="uk-UA"/>
        </w:rPr>
        <w:t xml:space="preserve"> Програма економічного і соціального розвитку Васильківської </w:t>
      </w:r>
      <w:r w:rsidR="004C5E98" w:rsidRPr="005B14E9">
        <w:rPr>
          <w:rFonts w:ascii="Times New Roman" w:hAnsi="Times New Roman" w:cs="Times New Roman"/>
          <w:color w:val="0D0D0D" w:themeColor="text1" w:themeTint="F2"/>
          <w:sz w:val="28"/>
          <w:szCs w:val="28"/>
          <w:lang w:val="uk-UA"/>
        </w:rPr>
        <w:t>селищної територіальної громади на 202</w:t>
      </w:r>
      <w:r w:rsidR="00AC5919">
        <w:rPr>
          <w:rFonts w:ascii="Times New Roman" w:hAnsi="Times New Roman" w:cs="Times New Roman"/>
          <w:color w:val="0D0D0D" w:themeColor="text1" w:themeTint="F2"/>
          <w:sz w:val="28"/>
          <w:szCs w:val="28"/>
          <w:lang w:val="uk-UA"/>
        </w:rPr>
        <w:t>4</w:t>
      </w:r>
      <w:r w:rsidRPr="005B14E9">
        <w:rPr>
          <w:rFonts w:ascii="Times New Roman" w:hAnsi="Times New Roman" w:cs="Times New Roman"/>
          <w:color w:val="0D0D0D" w:themeColor="text1" w:themeTint="F2"/>
          <w:sz w:val="28"/>
          <w:szCs w:val="28"/>
          <w:lang w:val="uk-UA"/>
        </w:rPr>
        <w:t xml:space="preserve"> рік (надалі Програма) розроблена виконавчим комітетом на основі аналізу поточної ситуації в господарському комплексі  територіальної громади та прогнозів і пропозицій підприємств і організацій, виходячи із загальної соціально-економічної ситуації, що склалася на відповідній території, з урахуванням можливостей та місцевих ресурсів, відповідно до пріоритетних напрямків розвитку населених пунктів  територіальної громади. </w:t>
      </w:r>
    </w:p>
    <w:p w:rsidR="00670C5F" w:rsidRPr="005B14E9" w:rsidRDefault="00670C5F" w:rsidP="003B6E00">
      <w:pPr>
        <w:shd w:val="clear" w:color="auto" w:fill="FFFFFF"/>
        <w:spacing w:after="0"/>
        <w:ind w:firstLine="709"/>
        <w:jc w:val="both"/>
        <w:rPr>
          <w:rFonts w:ascii="Times New Roman" w:hAnsi="Times New Roman" w:cs="Times New Roman"/>
          <w:color w:val="0D0D0D" w:themeColor="text1" w:themeTint="F2"/>
          <w:sz w:val="28"/>
          <w:szCs w:val="28"/>
          <w:lang w:val="uk-UA"/>
        </w:rPr>
      </w:pPr>
      <w:r w:rsidRPr="005B14E9">
        <w:rPr>
          <w:rFonts w:ascii="Times New Roman" w:hAnsi="Times New Roman" w:cs="Times New Roman"/>
          <w:color w:val="0D0D0D" w:themeColor="text1" w:themeTint="F2"/>
          <w:sz w:val="28"/>
          <w:szCs w:val="28"/>
          <w:lang w:val="uk-UA"/>
        </w:rPr>
        <w:t>Програма розроблена на підставі Закону України «Про державне прогнозування та розроблення програм економічного і соціального розвитку України» від 23.03.2000 р</w:t>
      </w:r>
      <w:r w:rsidR="004C5E98" w:rsidRPr="005B14E9">
        <w:rPr>
          <w:rFonts w:ascii="Times New Roman" w:hAnsi="Times New Roman" w:cs="Times New Roman"/>
          <w:color w:val="0D0D0D" w:themeColor="text1" w:themeTint="F2"/>
          <w:sz w:val="28"/>
          <w:szCs w:val="28"/>
          <w:lang w:val="uk-UA"/>
        </w:rPr>
        <w:t>оку № 1602-</w:t>
      </w:r>
      <w:r w:rsidR="003B31F8">
        <w:rPr>
          <w:rFonts w:ascii="Times New Roman" w:hAnsi="Times New Roman" w:cs="Times New Roman"/>
          <w:color w:val="0D0D0D" w:themeColor="text1" w:themeTint="F2"/>
          <w:sz w:val="28"/>
          <w:szCs w:val="28"/>
          <w:lang w:val="uk-UA"/>
        </w:rPr>
        <w:t xml:space="preserve">ІІІ, </w:t>
      </w:r>
      <w:r w:rsidRPr="005B14E9">
        <w:rPr>
          <w:rFonts w:ascii="Times New Roman" w:hAnsi="Times New Roman" w:cs="Times New Roman"/>
          <w:color w:val="0D0D0D" w:themeColor="text1" w:themeTint="F2"/>
          <w:sz w:val="28"/>
          <w:szCs w:val="28"/>
          <w:lang w:val="uk-UA"/>
        </w:rPr>
        <w:t xml:space="preserve"> постанови Кабінету Міністрів України від 26 квітня 2003 р</w:t>
      </w:r>
      <w:r w:rsidR="004C5E98" w:rsidRPr="005B14E9">
        <w:rPr>
          <w:rFonts w:ascii="Times New Roman" w:hAnsi="Times New Roman" w:cs="Times New Roman"/>
          <w:color w:val="0D0D0D" w:themeColor="text1" w:themeTint="F2"/>
          <w:sz w:val="28"/>
          <w:szCs w:val="28"/>
          <w:lang w:val="uk-UA"/>
        </w:rPr>
        <w:t>оку</w:t>
      </w:r>
      <w:r w:rsidRPr="005B14E9">
        <w:rPr>
          <w:rFonts w:ascii="Times New Roman" w:hAnsi="Times New Roman" w:cs="Times New Roman"/>
          <w:color w:val="0D0D0D" w:themeColor="text1" w:themeTint="F2"/>
          <w:sz w:val="28"/>
          <w:szCs w:val="28"/>
          <w:lang w:val="uk-UA"/>
        </w:rPr>
        <w:t xml:space="preserve"> № 621 «Про розроблення прогнозних і програмних документів економічного і соціального розвитку та складання проекту державного бюджету»</w:t>
      </w:r>
      <w:r w:rsidR="004C5E98" w:rsidRPr="005B14E9">
        <w:rPr>
          <w:rFonts w:ascii="Times New Roman" w:hAnsi="Times New Roman" w:cs="Times New Roman"/>
          <w:color w:val="0D0D0D" w:themeColor="text1" w:themeTint="F2"/>
          <w:sz w:val="28"/>
          <w:szCs w:val="28"/>
          <w:lang w:val="uk-UA"/>
        </w:rPr>
        <w:t xml:space="preserve"> (із змінами та доповненнями)</w:t>
      </w:r>
      <w:r w:rsidR="003B31F8">
        <w:rPr>
          <w:rFonts w:ascii="Times New Roman" w:hAnsi="Times New Roman" w:cs="Times New Roman"/>
          <w:color w:val="0D0D0D" w:themeColor="text1" w:themeTint="F2"/>
          <w:sz w:val="28"/>
          <w:szCs w:val="28"/>
          <w:lang w:val="uk-UA"/>
        </w:rPr>
        <w:t xml:space="preserve"> та внесеними Змінами </w:t>
      </w:r>
      <w:r w:rsidR="003B31F8" w:rsidRPr="003B31F8">
        <w:rPr>
          <w:rFonts w:ascii="Times New Roman" w:hAnsi="Times New Roman" w:cs="Times New Roman"/>
          <w:color w:val="0D0D0D" w:themeColor="text1" w:themeTint="F2"/>
          <w:sz w:val="28"/>
          <w:szCs w:val="28"/>
          <w:lang w:val="uk-UA"/>
        </w:rPr>
        <w:t>до постанови Кабінету Міністрів України від 26 квітня 2003 р. № 621</w:t>
      </w:r>
      <w:r w:rsidR="0018497F">
        <w:rPr>
          <w:rFonts w:ascii="Times New Roman" w:hAnsi="Times New Roman" w:cs="Times New Roman"/>
          <w:color w:val="0D0D0D" w:themeColor="text1" w:themeTint="F2"/>
          <w:sz w:val="28"/>
          <w:szCs w:val="28"/>
          <w:lang w:val="uk-UA"/>
        </w:rPr>
        <w:t xml:space="preserve">, затверджених постановою </w:t>
      </w:r>
      <w:r w:rsidR="003B31F8" w:rsidRPr="003B31F8">
        <w:rPr>
          <w:rFonts w:ascii="Times New Roman" w:hAnsi="Times New Roman" w:cs="Times New Roman"/>
          <w:color w:val="0D0D0D" w:themeColor="text1" w:themeTint="F2"/>
          <w:sz w:val="28"/>
          <w:szCs w:val="28"/>
          <w:lang w:val="uk-UA"/>
        </w:rPr>
        <w:t xml:space="preserve"> Кабінету Міністрів України</w:t>
      </w:r>
      <w:r w:rsidR="0018497F">
        <w:rPr>
          <w:rFonts w:ascii="Times New Roman" w:hAnsi="Times New Roman" w:cs="Times New Roman"/>
          <w:color w:val="0D0D0D" w:themeColor="text1" w:themeTint="F2"/>
          <w:sz w:val="28"/>
          <w:szCs w:val="28"/>
          <w:lang w:val="uk-UA"/>
        </w:rPr>
        <w:t xml:space="preserve">  </w:t>
      </w:r>
      <w:r w:rsidR="003B31F8" w:rsidRPr="003B31F8">
        <w:rPr>
          <w:rFonts w:ascii="Times New Roman" w:hAnsi="Times New Roman" w:cs="Times New Roman"/>
          <w:color w:val="0D0D0D" w:themeColor="text1" w:themeTint="F2"/>
          <w:sz w:val="28"/>
          <w:szCs w:val="28"/>
          <w:lang w:val="uk-UA"/>
        </w:rPr>
        <w:t xml:space="preserve">від </w:t>
      </w:r>
      <w:r w:rsidR="00AC5919">
        <w:rPr>
          <w:rFonts w:ascii="Times New Roman" w:hAnsi="Times New Roman" w:cs="Times New Roman"/>
          <w:color w:val="0D0D0D" w:themeColor="text1" w:themeTint="F2"/>
          <w:sz w:val="28"/>
          <w:szCs w:val="28"/>
          <w:lang w:val="uk-UA"/>
        </w:rPr>
        <w:t>29 грудня 2021</w:t>
      </w:r>
      <w:r w:rsidR="003B31F8" w:rsidRPr="003B31F8">
        <w:rPr>
          <w:rFonts w:ascii="Times New Roman" w:hAnsi="Times New Roman" w:cs="Times New Roman"/>
          <w:color w:val="0D0D0D" w:themeColor="text1" w:themeTint="F2"/>
          <w:sz w:val="28"/>
          <w:szCs w:val="28"/>
          <w:lang w:val="uk-UA"/>
        </w:rPr>
        <w:t xml:space="preserve"> р</w:t>
      </w:r>
      <w:r w:rsidR="00AC5919">
        <w:rPr>
          <w:rFonts w:ascii="Times New Roman" w:hAnsi="Times New Roman" w:cs="Times New Roman"/>
          <w:color w:val="0D0D0D" w:themeColor="text1" w:themeTint="F2"/>
          <w:sz w:val="28"/>
          <w:szCs w:val="28"/>
          <w:lang w:val="uk-UA"/>
        </w:rPr>
        <w:t>оку</w:t>
      </w:r>
      <w:r w:rsidR="003B31F8" w:rsidRPr="003B31F8">
        <w:rPr>
          <w:rFonts w:ascii="Times New Roman" w:hAnsi="Times New Roman" w:cs="Times New Roman"/>
          <w:color w:val="0D0D0D" w:themeColor="text1" w:themeTint="F2"/>
          <w:sz w:val="28"/>
          <w:szCs w:val="28"/>
          <w:lang w:val="uk-UA"/>
        </w:rPr>
        <w:t xml:space="preserve"> № </w:t>
      </w:r>
      <w:r w:rsidR="00AC5919">
        <w:rPr>
          <w:rFonts w:ascii="Times New Roman" w:hAnsi="Times New Roman" w:cs="Times New Roman"/>
          <w:color w:val="0D0D0D" w:themeColor="text1" w:themeTint="F2"/>
          <w:sz w:val="28"/>
          <w:szCs w:val="28"/>
          <w:lang w:val="uk-UA"/>
        </w:rPr>
        <w:t>1416</w:t>
      </w:r>
      <w:r w:rsidRPr="005B14E9">
        <w:rPr>
          <w:rFonts w:ascii="Times New Roman" w:hAnsi="Times New Roman" w:cs="Times New Roman"/>
          <w:color w:val="0D0D0D" w:themeColor="text1" w:themeTint="F2"/>
          <w:sz w:val="28"/>
          <w:szCs w:val="28"/>
          <w:lang w:val="uk-UA"/>
        </w:rPr>
        <w:t>; вимог до реаліз</w:t>
      </w:r>
      <w:r w:rsidR="00AC5919">
        <w:rPr>
          <w:rFonts w:ascii="Times New Roman" w:hAnsi="Times New Roman" w:cs="Times New Roman"/>
          <w:color w:val="0D0D0D" w:themeColor="text1" w:themeTint="F2"/>
          <w:sz w:val="28"/>
          <w:szCs w:val="28"/>
          <w:lang w:val="uk-UA"/>
        </w:rPr>
        <w:t>ації Плану дій «</w:t>
      </w:r>
      <w:r w:rsidR="004C5E98" w:rsidRPr="005B14E9">
        <w:rPr>
          <w:rFonts w:ascii="Times New Roman" w:hAnsi="Times New Roman" w:cs="Times New Roman"/>
          <w:color w:val="0D0D0D" w:themeColor="text1" w:themeTint="F2"/>
          <w:sz w:val="28"/>
          <w:szCs w:val="28"/>
          <w:lang w:val="uk-UA"/>
        </w:rPr>
        <w:t xml:space="preserve">Україна – ЄС», </w:t>
      </w:r>
      <w:r w:rsidR="003B31F8" w:rsidRPr="003B31F8">
        <w:rPr>
          <w:rFonts w:ascii="Times New Roman" w:hAnsi="Times New Roman" w:cs="Times New Roman"/>
          <w:color w:val="0D0D0D" w:themeColor="text1" w:themeTint="F2"/>
          <w:sz w:val="28"/>
          <w:szCs w:val="28"/>
          <w:lang w:val="uk-UA"/>
        </w:rPr>
        <w:t>Національн</w:t>
      </w:r>
      <w:r w:rsidR="003B31F8">
        <w:rPr>
          <w:rFonts w:ascii="Times New Roman" w:hAnsi="Times New Roman" w:cs="Times New Roman"/>
          <w:color w:val="0D0D0D" w:themeColor="text1" w:themeTint="F2"/>
          <w:sz w:val="28"/>
          <w:szCs w:val="28"/>
          <w:lang w:val="uk-UA"/>
        </w:rPr>
        <w:t>ого</w:t>
      </w:r>
      <w:r w:rsidR="003B31F8" w:rsidRPr="003B31F8">
        <w:rPr>
          <w:rFonts w:ascii="Times New Roman" w:hAnsi="Times New Roman" w:cs="Times New Roman"/>
          <w:color w:val="0D0D0D" w:themeColor="text1" w:themeTint="F2"/>
          <w:sz w:val="28"/>
          <w:szCs w:val="28"/>
          <w:lang w:val="uk-UA"/>
        </w:rPr>
        <w:t xml:space="preserve"> план</w:t>
      </w:r>
      <w:r w:rsidR="003B31F8">
        <w:rPr>
          <w:rFonts w:ascii="Times New Roman" w:hAnsi="Times New Roman" w:cs="Times New Roman"/>
          <w:color w:val="0D0D0D" w:themeColor="text1" w:themeTint="F2"/>
          <w:sz w:val="28"/>
          <w:szCs w:val="28"/>
          <w:lang w:val="uk-UA"/>
        </w:rPr>
        <w:t>у</w:t>
      </w:r>
      <w:r w:rsidR="003B31F8" w:rsidRPr="003B31F8">
        <w:rPr>
          <w:rFonts w:ascii="Times New Roman" w:hAnsi="Times New Roman" w:cs="Times New Roman"/>
          <w:color w:val="0D0D0D" w:themeColor="text1" w:themeTint="F2"/>
          <w:sz w:val="28"/>
          <w:szCs w:val="28"/>
          <w:lang w:val="uk-UA"/>
        </w:rPr>
        <w:t xml:space="preserve"> дій з енергоефективності на період до 2030 року</w:t>
      </w:r>
      <w:r w:rsidR="003B31F8">
        <w:rPr>
          <w:rFonts w:ascii="Times New Roman" w:hAnsi="Times New Roman" w:cs="Times New Roman"/>
          <w:color w:val="0D0D0D" w:themeColor="text1" w:themeTint="F2"/>
          <w:sz w:val="28"/>
          <w:szCs w:val="28"/>
          <w:lang w:val="uk-UA"/>
        </w:rPr>
        <w:t xml:space="preserve">, затверджений розпорядженням </w:t>
      </w:r>
      <w:r w:rsidR="0018497F">
        <w:rPr>
          <w:rFonts w:ascii="Times New Roman" w:hAnsi="Times New Roman" w:cs="Times New Roman"/>
          <w:color w:val="0D0D0D" w:themeColor="text1" w:themeTint="F2"/>
          <w:sz w:val="28"/>
          <w:szCs w:val="28"/>
          <w:lang w:val="uk-UA"/>
        </w:rPr>
        <w:t xml:space="preserve">Кабінету Міністрів України від </w:t>
      </w:r>
      <w:r w:rsidR="003B31F8">
        <w:rPr>
          <w:rFonts w:ascii="Times New Roman" w:hAnsi="Times New Roman" w:cs="Times New Roman"/>
          <w:color w:val="0D0D0D" w:themeColor="text1" w:themeTint="F2"/>
          <w:sz w:val="28"/>
          <w:szCs w:val="28"/>
          <w:lang w:val="uk-UA"/>
        </w:rPr>
        <w:t>29 грудня 2021 року № 1803-р, з урахуванням Закон</w:t>
      </w:r>
      <w:r w:rsidR="00775B91">
        <w:rPr>
          <w:rFonts w:ascii="Times New Roman" w:hAnsi="Times New Roman" w:cs="Times New Roman"/>
          <w:color w:val="0D0D0D" w:themeColor="text1" w:themeTint="F2"/>
          <w:sz w:val="28"/>
          <w:szCs w:val="28"/>
          <w:lang w:val="uk-UA"/>
        </w:rPr>
        <w:t>у України «Про стратегічну еколо</w:t>
      </w:r>
      <w:r w:rsidR="003B31F8">
        <w:rPr>
          <w:rFonts w:ascii="Times New Roman" w:hAnsi="Times New Roman" w:cs="Times New Roman"/>
          <w:color w:val="0D0D0D" w:themeColor="text1" w:themeTint="F2"/>
          <w:sz w:val="28"/>
          <w:szCs w:val="28"/>
          <w:lang w:val="uk-UA"/>
        </w:rPr>
        <w:t>гічну оцінку»</w:t>
      </w:r>
      <w:r w:rsidRPr="005B14E9">
        <w:rPr>
          <w:rFonts w:ascii="Times New Roman" w:hAnsi="Times New Roman" w:cs="Times New Roman"/>
          <w:color w:val="0D0D0D" w:themeColor="text1" w:themeTint="F2"/>
          <w:sz w:val="28"/>
          <w:szCs w:val="28"/>
          <w:lang w:val="uk-UA"/>
        </w:rPr>
        <w:t>.</w:t>
      </w:r>
    </w:p>
    <w:p w:rsidR="00670C5F" w:rsidRPr="005B14E9" w:rsidRDefault="00670C5F" w:rsidP="003B6E00">
      <w:pPr>
        <w:shd w:val="clear" w:color="auto" w:fill="FFFFFF"/>
        <w:spacing w:after="0"/>
        <w:ind w:firstLine="709"/>
        <w:jc w:val="both"/>
        <w:rPr>
          <w:rFonts w:ascii="Times New Roman" w:hAnsi="Times New Roman" w:cs="Times New Roman"/>
          <w:color w:val="0D0D0D" w:themeColor="text1" w:themeTint="F2"/>
          <w:sz w:val="28"/>
          <w:szCs w:val="28"/>
          <w:lang w:val="uk-UA"/>
        </w:rPr>
      </w:pPr>
      <w:r w:rsidRPr="005B14E9">
        <w:rPr>
          <w:rFonts w:ascii="Times New Roman" w:hAnsi="Times New Roman" w:cs="Times New Roman"/>
          <w:color w:val="0D0D0D" w:themeColor="text1" w:themeTint="F2"/>
          <w:sz w:val="28"/>
          <w:szCs w:val="28"/>
          <w:lang w:val="uk-UA"/>
        </w:rPr>
        <w:t xml:space="preserve">У Програмі визначено цілі та завдання соціально-економічної та культурної політики розвитку Васильківської </w:t>
      </w:r>
      <w:r w:rsidR="00A06B1C">
        <w:rPr>
          <w:rFonts w:ascii="Times New Roman" w:hAnsi="Times New Roman" w:cs="Times New Roman"/>
          <w:color w:val="0D0D0D" w:themeColor="text1" w:themeTint="F2"/>
          <w:sz w:val="28"/>
          <w:szCs w:val="28"/>
          <w:lang w:val="uk-UA"/>
        </w:rPr>
        <w:t>селищної</w:t>
      </w:r>
      <w:r w:rsidR="00EB2208" w:rsidRPr="005B14E9">
        <w:rPr>
          <w:rFonts w:ascii="Times New Roman" w:hAnsi="Times New Roman" w:cs="Times New Roman"/>
          <w:color w:val="0D0D0D" w:themeColor="text1" w:themeTint="F2"/>
          <w:sz w:val="28"/>
          <w:szCs w:val="28"/>
          <w:lang w:val="uk-UA"/>
        </w:rPr>
        <w:t xml:space="preserve"> </w:t>
      </w:r>
      <w:r w:rsidR="00CE74BD">
        <w:rPr>
          <w:rFonts w:ascii="Times New Roman" w:hAnsi="Times New Roman" w:cs="Times New Roman"/>
          <w:color w:val="0D0D0D" w:themeColor="text1" w:themeTint="F2"/>
          <w:sz w:val="28"/>
          <w:szCs w:val="28"/>
          <w:lang w:val="uk-UA"/>
        </w:rPr>
        <w:t>територіальної громади</w:t>
      </w:r>
      <w:r w:rsidR="00EB2208" w:rsidRPr="005B14E9">
        <w:rPr>
          <w:rFonts w:ascii="Times New Roman" w:hAnsi="Times New Roman" w:cs="Times New Roman"/>
          <w:color w:val="0D0D0D" w:themeColor="text1" w:themeTint="F2"/>
          <w:sz w:val="28"/>
          <w:szCs w:val="28"/>
          <w:lang w:val="uk-UA"/>
        </w:rPr>
        <w:t xml:space="preserve"> на 202</w:t>
      </w:r>
      <w:r w:rsidR="00AC5919">
        <w:rPr>
          <w:rFonts w:ascii="Times New Roman" w:hAnsi="Times New Roman" w:cs="Times New Roman"/>
          <w:color w:val="0D0D0D" w:themeColor="text1" w:themeTint="F2"/>
          <w:sz w:val="28"/>
          <w:szCs w:val="28"/>
          <w:lang w:val="uk-UA"/>
        </w:rPr>
        <w:t>4</w:t>
      </w:r>
      <w:r w:rsidR="00EB2208" w:rsidRPr="005B14E9">
        <w:rPr>
          <w:rFonts w:ascii="Times New Roman" w:hAnsi="Times New Roman" w:cs="Times New Roman"/>
          <w:color w:val="0D0D0D" w:themeColor="text1" w:themeTint="F2"/>
          <w:sz w:val="28"/>
          <w:szCs w:val="28"/>
          <w:lang w:val="uk-UA"/>
        </w:rPr>
        <w:t xml:space="preserve"> рік</w:t>
      </w:r>
      <w:r w:rsidRPr="005B14E9">
        <w:rPr>
          <w:rFonts w:ascii="Times New Roman" w:hAnsi="Times New Roman" w:cs="Times New Roman"/>
          <w:color w:val="0D0D0D" w:themeColor="text1" w:themeTint="F2"/>
          <w:sz w:val="28"/>
          <w:szCs w:val="28"/>
          <w:lang w:val="uk-UA"/>
        </w:rPr>
        <w:t>, спрямовані на розвиток сіл</w:t>
      </w:r>
      <w:r w:rsidR="00EB2208" w:rsidRPr="005B14E9">
        <w:rPr>
          <w:rFonts w:ascii="Times New Roman" w:hAnsi="Times New Roman" w:cs="Times New Roman"/>
          <w:color w:val="0D0D0D" w:themeColor="text1" w:themeTint="F2"/>
          <w:sz w:val="28"/>
          <w:szCs w:val="28"/>
          <w:lang w:val="uk-UA"/>
        </w:rPr>
        <w:t xml:space="preserve"> та селищ</w:t>
      </w:r>
      <w:r w:rsidRPr="005B14E9">
        <w:rPr>
          <w:rFonts w:ascii="Times New Roman" w:hAnsi="Times New Roman" w:cs="Times New Roman"/>
          <w:color w:val="0D0D0D" w:themeColor="text1" w:themeTint="F2"/>
          <w:sz w:val="28"/>
          <w:szCs w:val="28"/>
          <w:lang w:val="uk-UA"/>
        </w:rPr>
        <w:t xml:space="preserve"> громади – роботи з благоустрою, виконання будівельних та ремонтних робіт на об’єктах комунальної, державної, приватної та інших форм власності, поповнення дохідної частини бюджету, з метою формування якісного та безпечного середовища життєдіяльності населення смт. Васи</w:t>
      </w:r>
      <w:r w:rsidRPr="00750CF8">
        <w:rPr>
          <w:rFonts w:ascii="Times New Roman" w:hAnsi="Times New Roman" w:cs="Times New Roman"/>
          <w:color w:val="0D0D0D" w:themeColor="text1" w:themeTint="F2"/>
          <w:sz w:val="28"/>
          <w:szCs w:val="28"/>
          <w:lang w:val="uk-UA"/>
        </w:rPr>
        <w:t>льків</w:t>
      </w:r>
      <w:r w:rsidRPr="005B14E9">
        <w:rPr>
          <w:rFonts w:ascii="Times New Roman" w:hAnsi="Times New Roman" w:cs="Times New Roman"/>
          <w:color w:val="0D0D0D" w:themeColor="text1" w:themeTint="F2"/>
          <w:sz w:val="28"/>
          <w:szCs w:val="28"/>
          <w:lang w:val="uk-UA"/>
        </w:rPr>
        <w:t>ки,</w:t>
      </w:r>
      <w:r w:rsidRPr="005B14E9">
        <w:rPr>
          <w:rFonts w:ascii="Times New Roman" w:hAnsi="Times New Roman" w:cs="Times New Roman"/>
          <w:bCs/>
          <w:color w:val="0D0D0D" w:themeColor="text1" w:themeTint="F2"/>
          <w:sz w:val="28"/>
          <w:szCs w:val="28"/>
          <w:lang w:val="uk-UA"/>
        </w:rPr>
        <w:t xml:space="preserve"> сіл </w:t>
      </w:r>
      <w:r w:rsidRPr="00750CF8">
        <w:rPr>
          <w:rFonts w:ascii="Times New Roman" w:hAnsi="Times New Roman" w:cs="Times New Roman"/>
          <w:bCs/>
          <w:color w:val="0D0D0D" w:themeColor="text1" w:themeTint="F2"/>
          <w:sz w:val="28"/>
          <w:szCs w:val="28"/>
          <w:lang w:val="uk-UA"/>
        </w:rPr>
        <w:t>Петриківка, Бондарево, Вовчанське, Іванівка, Ульянівка, Зоря</w:t>
      </w:r>
      <w:r w:rsidRPr="005B14E9">
        <w:rPr>
          <w:rFonts w:ascii="Times New Roman" w:hAnsi="Times New Roman" w:cs="Times New Roman"/>
          <w:bCs/>
          <w:color w:val="0D0D0D" w:themeColor="text1" w:themeTint="F2"/>
          <w:sz w:val="28"/>
          <w:szCs w:val="28"/>
          <w:lang w:val="uk-UA"/>
        </w:rPr>
        <w:t xml:space="preserve">, </w:t>
      </w:r>
      <w:r w:rsidRPr="00750CF8">
        <w:rPr>
          <w:rFonts w:ascii="Times New Roman" w:hAnsi="Times New Roman" w:cs="Times New Roman"/>
          <w:bCs/>
          <w:color w:val="0D0D0D" w:themeColor="text1" w:themeTint="F2"/>
          <w:sz w:val="28"/>
          <w:szCs w:val="28"/>
          <w:lang w:val="uk-UA"/>
        </w:rPr>
        <w:t>Красне, Манвелівка, Катеринівка, Богданівка, Нововасильківка, Бабакове</w:t>
      </w:r>
      <w:r w:rsidRPr="005B14E9">
        <w:rPr>
          <w:rFonts w:ascii="Times New Roman" w:hAnsi="Times New Roman" w:cs="Times New Roman"/>
          <w:bCs/>
          <w:color w:val="0D0D0D" w:themeColor="text1" w:themeTint="F2"/>
          <w:sz w:val="28"/>
          <w:szCs w:val="28"/>
          <w:lang w:val="uk-UA"/>
        </w:rPr>
        <w:t>, Колоно-</w:t>
      </w:r>
      <w:r w:rsidRPr="00750CF8">
        <w:rPr>
          <w:rFonts w:ascii="Times New Roman" w:hAnsi="Times New Roman" w:cs="Times New Roman"/>
          <w:bCs/>
          <w:color w:val="0D0D0D" w:themeColor="text1" w:themeTint="F2"/>
          <w:sz w:val="28"/>
          <w:szCs w:val="28"/>
          <w:lang w:val="uk-UA"/>
        </w:rPr>
        <w:t>Миколаївка, Великоолександрівка, Преображен</w:t>
      </w:r>
      <w:r w:rsidR="00724EDC" w:rsidRPr="00750CF8">
        <w:rPr>
          <w:rFonts w:ascii="Times New Roman" w:hAnsi="Times New Roman" w:cs="Times New Roman"/>
          <w:bCs/>
          <w:color w:val="0D0D0D" w:themeColor="text1" w:themeTint="F2"/>
          <w:sz w:val="28"/>
          <w:szCs w:val="28"/>
          <w:lang w:val="uk-UA"/>
        </w:rPr>
        <w:t>ське</w:t>
      </w:r>
      <w:r w:rsidRPr="00750CF8">
        <w:rPr>
          <w:rFonts w:ascii="Times New Roman" w:hAnsi="Times New Roman" w:cs="Times New Roman"/>
          <w:bCs/>
          <w:color w:val="0D0D0D" w:themeColor="text1" w:themeTint="F2"/>
          <w:sz w:val="28"/>
          <w:szCs w:val="28"/>
          <w:lang w:val="uk-UA"/>
        </w:rPr>
        <w:t>, Первомайське</w:t>
      </w:r>
      <w:r w:rsidR="00EB2208" w:rsidRPr="005B14E9">
        <w:rPr>
          <w:rFonts w:ascii="Times New Roman" w:hAnsi="Times New Roman" w:cs="Times New Roman"/>
          <w:bCs/>
          <w:color w:val="0D0D0D" w:themeColor="text1" w:themeTint="F2"/>
          <w:sz w:val="28"/>
          <w:szCs w:val="28"/>
          <w:lang w:val="uk-UA"/>
        </w:rPr>
        <w:t xml:space="preserve">, </w:t>
      </w:r>
      <w:r w:rsidR="00724EDC" w:rsidRPr="00750CF8">
        <w:rPr>
          <w:rFonts w:ascii="Times New Roman" w:hAnsi="Times New Roman" w:cs="Times New Roman"/>
          <w:bCs/>
          <w:color w:val="0D0D0D" w:themeColor="text1" w:themeTint="F2"/>
          <w:sz w:val="28"/>
          <w:szCs w:val="28"/>
          <w:lang w:val="uk-UA"/>
        </w:rPr>
        <w:t>Воскресенівка, Нововоскресенівка,</w:t>
      </w:r>
      <w:r w:rsidR="00EB2208" w:rsidRPr="00750CF8">
        <w:rPr>
          <w:rFonts w:ascii="Times New Roman" w:hAnsi="Times New Roman" w:cs="Times New Roman"/>
          <w:bCs/>
          <w:color w:val="0D0D0D" w:themeColor="text1" w:themeTint="F2"/>
          <w:sz w:val="28"/>
          <w:szCs w:val="28"/>
          <w:lang w:val="uk-UA"/>
        </w:rPr>
        <w:t xml:space="preserve"> </w:t>
      </w:r>
      <w:r w:rsidR="00724EDC" w:rsidRPr="00750CF8">
        <w:rPr>
          <w:rFonts w:ascii="Times New Roman" w:hAnsi="Times New Roman" w:cs="Times New Roman"/>
          <w:bCs/>
          <w:color w:val="0D0D0D" w:themeColor="text1" w:themeTint="F2"/>
          <w:sz w:val="28"/>
          <w:szCs w:val="28"/>
          <w:lang w:val="uk-UA"/>
        </w:rPr>
        <w:t xml:space="preserve">Дебальцеве, </w:t>
      </w:r>
      <w:r w:rsidR="00EB2208" w:rsidRPr="00750CF8">
        <w:rPr>
          <w:rFonts w:ascii="Times New Roman" w:hAnsi="Times New Roman" w:cs="Times New Roman"/>
          <w:bCs/>
          <w:color w:val="0D0D0D" w:themeColor="text1" w:themeTint="F2"/>
          <w:sz w:val="28"/>
          <w:szCs w:val="28"/>
          <w:lang w:val="uk-UA"/>
        </w:rPr>
        <w:t xml:space="preserve"> смт. Письменне</w:t>
      </w:r>
      <w:r w:rsidR="00EB2208" w:rsidRPr="005B14E9">
        <w:rPr>
          <w:rFonts w:ascii="Times New Roman" w:hAnsi="Times New Roman" w:cs="Times New Roman"/>
          <w:bCs/>
          <w:color w:val="0D0D0D" w:themeColor="text1" w:themeTint="F2"/>
          <w:sz w:val="28"/>
          <w:szCs w:val="28"/>
          <w:lang w:val="uk-UA"/>
        </w:rPr>
        <w:t xml:space="preserve">, </w:t>
      </w:r>
      <w:r w:rsidR="004C5E98" w:rsidRPr="005B14E9">
        <w:rPr>
          <w:rFonts w:ascii="Times New Roman" w:hAnsi="Times New Roman" w:cs="Times New Roman"/>
          <w:color w:val="0D0D0D" w:themeColor="text1" w:themeTint="F2"/>
          <w:sz w:val="28"/>
          <w:szCs w:val="28"/>
          <w:shd w:val="clear" w:color="auto" w:fill="FBFBFB"/>
          <w:lang w:val="uk-UA"/>
        </w:rPr>
        <w:t>сел</w:t>
      </w:r>
      <w:r w:rsidR="00EB2208" w:rsidRPr="005B14E9">
        <w:rPr>
          <w:rFonts w:ascii="Times New Roman" w:hAnsi="Times New Roman" w:cs="Times New Roman"/>
          <w:color w:val="0D0D0D" w:themeColor="text1" w:themeTint="F2"/>
          <w:sz w:val="28"/>
          <w:szCs w:val="28"/>
          <w:shd w:val="clear" w:color="auto" w:fill="FBFBFB"/>
          <w:lang w:val="uk-UA"/>
        </w:rPr>
        <w:t xml:space="preserve">: </w:t>
      </w:r>
      <w:r w:rsidR="00EB2208" w:rsidRPr="00750CF8">
        <w:rPr>
          <w:rFonts w:ascii="Times New Roman" w:hAnsi="Times New Roman" w:cs="Times New Roman"/>
          <w:color w:val="0D0D0D" w:themeColor="text1" w:themeTint="F2"/>
          <w:sz w:val="28"/>
          <w:szCs w:val="28"/>
          <w:shd w:val="clear" w:color="auto" w:fill="FBFBFB"/>
          <w:lang w:val="uk-UA"/>
        </w:rPr>
        <w:t xml:space="preserve">Вербівське,  Возвратне,  Воронізьке, Дібрівка, Зелений Гай, Іванівське, </w:t>
      </w:r>
      <w:r w:rsidR="00724EDC" w:rsidRPr="00750CF8">
        <w:rPr>
          <w:rFonts w:ascii="Times New Roman" w:hAnsi="Times New Roman" w:cs="Times New Roman"/>
          <w:color w:val="0D0D0D" w:themeColor="text1" w:themeTint="F2"/>
          <w:sz w:val="28"/>
          <w:szCs w:val="28"/>
          <w:shd w:val="clear" w:color="auto" w:fill="FBFBFB"/>
          <w:lang w:val="uk-UA"/>
        </w:rPr>
        <w:t>Тихе</w:t>
      </w:r>
      <w:r w:rsidR="00724EDC">
        <w:rPr>
          <w:rFonts w:ascii="Times New Roman" w:hAnsi="Times New Roman" w:cs="Times New Roman"/>
          <w:color w:val="0D0D0D" w:themeColor="text1" w:themeTint="F2"/>
          <w:sz w:val="28"/>
          <w:szCs w:val="28"/>
          <w:shd w:val="clear" w:color="auto" w:fill="FBFBFB"/>
          <w:lang w:val="uk-UA"/>
        </w:rPr>
        <w:t xml:space="preserve">, </w:t>
      </w:r>
      <w:r w:rsidR="00724EDC" w:rsidRPr="00750CF8">
        <w:rPr>
          <w:rFonts w:ascii="Times New Roman" w:hAnsi="Times New Roman" w:cs="Times New Roman"/>
          <w:color w:val="0D0D0D" w:themeColor="text1" w:themeTint="F2"/>
          <w:sz w:val="28"/>
          <w:szCs w:val="28"/>
          <w:shd w:val="clear" w:color="auto" w:fill="FBFBFB"/>
          <w:lang w:val="uk-UA"/>
        </w:rPr>
        <w:t>Луб’янці</w:t>
      </w:r>
      <w:r w:rsidR="00EB2208" w:rsidRPr="00750CF8">
        <w:rPr>
          <w:rFonts w:ascii="Times New Roman" w:hAnsi="Times New Roman" w:cs="Times New Roman"/>
          <w:color w:val="0D0D0D" w:themeColor="text1" w:themeTint="F2"/>
          <w:sz w:val="28"/>
          <w:szCs w:val="28"/>
          <w:shd w:val="clear" w:color="auto" w:fill="FBFBFB"/>
          <w:lang w:val="uk-UA"/>
        </w:rPr>
        <w:t>, Новоіванівка, Рубанівське, Солон</w:t>
      </w:r>
      <w:r w:rsidR="00724EDC" w:rsidRPr="00750CF8">
        <w:rPr>
          <w:rFonts w:ascii="Times New Roman" w:hAnsi="Times New Roman" w:cs="Times New Roman"/>
          <w:color w:val="0D0D0D" w:themeColor="text1" w:themeTint="F2"/>
          <w:sz w:val="28"/>
          <w:szCs w:val="28"/>
          <w:shd w:val="clear" w:color="auto" w:fill="FBFBFB"/>
          <w:lang w:val="uk-UA"/>
        </w:rPr>
        <w:t xml:space="preserve">ці, Шевченківське, </w:t>
      </w:r>
      <w:r w:rsidR="00EB2208" w:rsidRPr="00750CF8">
        <w:rPr>
          <w:rFonts w:ascii="Times New Roman" w:hAnsi="Times New Roman" w:cs="Times New Roman"/>
          <w:color w:val="0D0D0D" w:themeColor="text1" w:themeTint="F2"/>
          <w:sz w:val="28"/>
          <w:szCs w:val="28"/>
          <w:shd w:val="clear" w:color="auto" w:fill="FBFBFB"/>
          <w:lang w:val="uk-UA"/>
        </w:rPr>
        <w:t>Григорівка</w:t>
      </w:r>
      <w:r w:rsidR="00EB2208" w:rsidRPr="005B14E9">
        <w:rPr>
          <w:rFonts w:ascii="Times New Roman" w:hAnsi="Times New Roman" w:cs="Times New Roman"/>
          <w:color w:val="0D0D0D" w:themeColor="text1" w:themeTint="F2"/>
          <w:sz w:val="28"/>
          <w:szCs w:val="28"/>
          <w:shd w:val="clear" w:color="auto" w:fill="FBFBFB"/>
          <w:lang w:val="uk-UA"/>
        </w:rPr>
        <w:t>,</w:t>
      </w:r>
      <w:r w:rsidR="00EB2208" w:rsidRPr="005B14E9">
        <w:rPr>
          <w:rFonts w:ascii="Times New Roman" w:hAnsi="Times New Roman" w:cs="Times New Roman"/>
          <w:color w:val="0D0D0D" w:themeColor="text1" w:themeTint="F2"/>
          <w:sz w:val="18"/>
          <w:szCs w:val="18"/>
          <w:shd w:val="clear" w:color="auto" w:fill="FBFBFB"/>
          <w:lang w:val="uk-UA"/>
        </w:rPr>
        <w:t xml:space="preserve"> </w:t>
      </w:r>
      <w:r w:rsidR="00EB2208" w:rsidRPr="00750CF8">
        <w:rPr>
          <w:rFonts w:ascii="Times New Roman" w:hAnsi="Times New Roman" w:cs="Times New Roman"/>
          <w:color w:val="0D0D0D" w:themeColor="text1" w:themeTint="F2"/>
          <w:sz w:val="28"/>
          <w:szCs w:val="28"/>
          <w:shd w:val="clear" w:color="auto" w:fill="FBFBFB"/>
          <w:lang w:val="uk-UA"/>
        </w:rPr>
        <w:t>Веселий Кут, Лугове, Новотерсянське, Охотниче, Перевальське, Пришиб</w:t>
      </w:r>
      <w:r w:rsidR="00BF0E59" w:rsidRPr="005B14E9">
        <w:rPr>
          <w:rFonts w:ascii="Times New Roman" w:hAnsi="Times New Roman" w:cs="Times New Roman"/>
          <w:bCs/>
          <w:color w:val="0D0D0D" w:themeColor="text1" w:themeTint="F2"/>
          <w:sz w:val="28"/>
          <w:szCs w:val="28"/>
          <w:lang w:val="uk-UA"/>
        </w:rPr>
        <w:t xml:space="preserve">, </w:t>
      </w:r>
      <w:r w:rsidR="00BF0E59" w:rsidRPr="00750CF8">
        <w:rPr>
          <w:rFonts w:ascii="Times New Roman" w:hAnsi="Times New Roman" w:cs="Times New Roman"/>
          <w:bCs/>
          <w:color w:val="0D0D0D" w:themeColor="text1" w:themeTint="F2"/>
          <w:sz w:val="28"/>
          <w:szCs w:val="28"/>
          <w:lang w:val="uk-UA"/>
        </w:rPr>
        <w:t>Павлівка</w:t>
      </w:r>
      <w:r w:rsidR="004C5E98" w:rsidRPr="00750CF8">
        <w:rPr>
          <w:rFonts w:ascii="Times New Roman" w:hAnsi="Times New Roman" w:cs="Times New Roman"/>
          <w:bCs/>
          <w:color w:val="0D0D0D" w:themeColor="text1" w:themeTint="F2"/>
          <w:sz w:val="28"/>
          <w:szCs w:val="28"/>
          <w:lang w:val="uk-UA"/>
        </w:rPr>
        <w:t>,</w:t>
      </w:r>
      <w:r w:rsidR="00BF0E59" w:rsidRPr="00750CF8">
        <w:rPr>
          <w:rFonts w:ascii="Times New Roman" w:hAnsi="Times New Roman" w:cs="Times New Roman"/>
          <w:bCs/>
          <w:color w:val="0D0D0D" w:themeColor="text1" w:themeTint="F2"/>
          <w:sz w:val="28"/>
          <w:szCs w:val="28"/>
          <w:lang w:val="uk-UA"/>
        </w:rPr>
        <w:t xml:space="preserve"> Аврамівка, Довге, Каплистівка, Кобзар, Криворізьке, Новогригорівка</w:t>
      </w:r>
      <w:r w:rsidR="00BF0E59" w:rsidRPr="005B14E9">
        <w:rPr>
          <w:rFonts w:ascii="Times New Roman" w:hAnsi="Times New Roman" w:cs="Times New Roman"/>
          <w:bCs/>
          <w:color w:val="0D0D0D" w:themeColor="text1" w:themeTint="F2"/>
          <w:sz w:val="28"/>
          <w:szCs w:val="28"/>
          <w:lang w:val="uk-UA"/>
        </w:rPr>
        <w:t xml:space="preserve">, </w:t>
      </w:r>
      <w:r w:rsidR="00BF0E59" w:rsidRPr="00750CF8">
        <w:rPr>
          <w:rFonts w:ascii="Times New Roman" w:hAnsi="Times New Roman" w:cs="Times New Roman"/>
          <w:bCs/>
          <w:color w:val="0D0D0D" w:themeColor="text1" w:themeTint="F2"/>
          <w:sz w:val="28"/>
          <w:szCs w:val="28"/>
          <w:lang w:val="uk-UA"/>
        </w:rPr>
        <w:t>Перепеляче, Морозівське, Самарське, Червона Долина, Шевченко, Шев’якино</w:t>
      </w:r>
      <w:r w:rsidR="00BF0E59" w:rsidRPr="005B14E9">
        <w:rPr>
          <w:rFonts w:ascii="Times New Roman" w:hAnsi="Times New Roman" w:cs="Times New Roman"/>
          <w:bCs/>
          <w:color w:val="0D0D0D" w:themeColor="text1" w:themeTint="F2"/>
          <w:sz w:val="28"/>
          <w:szCs w:val="28"/>
          <w:lang w:val="uk-UA"/>
        </w:rPr>
        <w:t xml:space="preserve">, </w:t>
      </w:r>
      <w:r w:rsidR="00BF0E59" w:rsidRPr="00750CF8">
        <w:rPr>
          <w:rFonts w:ascii="Times New Roman" w:hAnsi="Times New Roman" w:cs="Times New Roman"/>
          <w:bCs/>
          <w:color w:val="0D0D0D" w:themeColor="text1" w:themeTint="F2"/>
          <w:sz w:val="28"/>
          <w:szCs w:val="28"/>
          <w:lang w:val="uk-UA"/>
        </w:rPr>
        <w:t>Широке та селищ Крутоярка</w:t>
      </w:r>
      <w:r w:rsidR="00724EDC" w:rsidRPr="00750CF8">
        <w:rPr>
          <w:rFonts w:ascii="Times New Roman" w:hAnsi="Times New Roman" w:cs="Times New Roman"/>
          <w:bCs/>
          <w:color w:val="0D0D0D" w:themeColor="text1" w:themeTint="F2"/>
          <w:sz w:val="28"/>
          <w:szCs w:val="28"/>
          <w:lang w:val="uk-UA"/>
        </w:rPr>
        <w:t xml:space="preserve"> та Правда</w:t>
      </w:r>
      <w:r w:rsidR="00BF0E59" w:rsidRPr="005B14E9">
        <w:rPr>
          <w:rFonts w:ascii="Times New Roman" w:hAnsi="Times New Roman" w:cs="Times New Roman"/>
          <w:bCs/>
          <w:color w:val="0D0D0D" w:themeColor="text1" w:themeTint="F2"/>
          <w:sz w:val="28"/>
          <w:szCs w:val="28"/>
          <w:lang w:val="uk-UA"/>
        </w:rPr>
        <w:t>.</w:t>
      </w:r>
      <w:r w:rsidR="004C5E98" w:rsidRPr="005B14E9">
        <w:rPr>
          <w:rFonts w:ascii="Times New Roman" w:hAnsi="Times New Roman" w:cs="Times New Roman"/>
          <w:bCs/>
          <w:color w:val="0D0D0D" w:themeColor="text1" w:themeTint="F2"/>
          <w:sz w:val="28"/>
          <w:szCs w:val="28"/>
          <w:lang w:val="uk-UA"/>
        </w:rPr>
        <w:t xml:space="preserve"> </w:t>
      </w:r>
      <w:r w:rsidRPr="005B14E9">
        <w:rPr>
          <w:rFonts w:ascii="Times New Roman" w:hAnsi="Times New Roman" w:cs="Times New Roman"/>
          <w:bCs/>
          <w:color w:val="0D0D0D" w:themeColor="text1" w:themeTint="F2"/>
          <w:sz w:val="28"/>
          <w:szCs w:val="28"/>
          <w:lang w:val="uk-UA"/>
        </w:rPr>
        <w:t xml:space="preserve"> </w:t>
      </w:r>
      <w:r w:rsidRPr="005B14E9">
        <w:rPr>
          <w:rFonts w:ascii="Times New Roman" w:hAnsi="Times New Roman" w:cs="Times New Roman"/>
          <w:color w:val="0D0D0D" w:themeColor="text1" w:themeTint="F2"/>
          <w:sz w:val="28"/>
          <w:szCs w:val="28"/>
          <w:lang w:val="uk-UA"/>
        </w:rPr>
        <w:t xml:space="preserve">Заходи Програми фінансуються за рахунок коштів Васильківського селищного бюджету, </w:t>
      </w:r>
      <w:r w:rsidR="00A06B1C" w:rsidRPr="00A06B1C">
        <w:rPr>
          <w:rFonts w:ascii="Times New Roman" w:hAnsi="Times New Roman" w:cs="Times New Roman"/>
          <w:color w:val="0D0D0D" w:themeColor="text1" w:themeTint="F2"/>
          <w:sz w:val="28"/>
          <w:szCs w:val="28"/>
          <w:lang w:val="uk-UA"/>
        </w:rPr>
        <w:t>субвенцій з державного бюджету</w:t>
      </w:r>
      <w:r w:rsidR="00750CF8">
        <w:rPr>
          <w:rFonts w:ascii="Times New Roman" w:hAnsi="Times New Roman" w:cs="Times New Roman"/>
          <w:color w:val="0D0D0D" w:themeColor="text1" w:themeTint="F2"/>
          <w:sz w:val="28"/>
          <w:szCs w:val="28"/>
          <w:lang w:val="uk-UA"/>
        </w:rPr>
        <w:t xml:space="preserve">, </w:t>
      </w:r>
      <w:r w:rsidR="00750CF8">
        <w:rPr>
          <w:rFonts w:ascii="Times New Roman" w:hAnsi="Times New Roman" w:cs="Times New Roman"/>
          <w:color w:val="0D0D0D" w:themeColor="text1" w:themeTint="F2"/>
          <w:sz w:val="28"/>
          <w:szCs w:val="28"/>
          <w:lang w:val="uk-UA"/>
        </w:rPr>
        <w:lastRenderedPageBreak/>
        <w:t xml:space="preserve">обласного бюджету, </w:t>
      </w:r>
      <w:r w:rsidRPr="005B14E9">
        <w:rPr>
          <w:rFonts w:ascii="Times New Roman" w:hAnsi="Times New Roman" w:cs="Times New Roman"/>
          <w:color w:val="0D0D0D" w:themeColor="text1" w:themeTint="F2"/>
          <w:sz w:val="28"/>
          <w:szCs w:val="28"/>
          <w:lang w:val="uk-UA"/>
        </w:rPr>
        <w:t>міжнародних грантових коштів, коштів підприємств та інвесторів.</w:t>
      </w:r>
    </w:p>
    <w:p w:rsidR="00670C5F" w:rsidRPr="005B14E9" w:rsidRDefault="00670C5F" w:rsidP="003B6E00">
      <w:pPr>
        <w:shd w:val="clear" w:color="auto" w:fill="FFFFFF"/>
        <w:spacing w:after="0"/>
        <w:ind w:firstLine="709"/>
        <w:jc w:val="both"/>
        <w:rPr>
          <w:rFonts w:ascii="Times New Roman" w:hAnsi="Times New Roman" w:cs="Times New Roman"/>
          <w:color w:val="0D0D0D" w:themeColor="text1" w:themeTint="F2"/>
          <w:sz w:val="28"/>
          <w:szCs w:val="28"/>
        </w:rPr>
      </w:pPr>
      <w:r w:rsidRPr="005B14E9">
        <w:rPr>
          <w:rFonts w:ascii="Times New Roman" w:hAnsi="Times New Roman" w:cs="Times New Roman"/>
          <w:color w:val="0D0D0D" w:themeColor="text1" w:themeTint="F2"/>
          <w:sz w:val="28"/>
          <w:szCs w:val="28"/>
        </w:rPr>
        <w:t>У процесі виконання</w:t>
      </w:r>
      <w:r w:rsidR="00750CF8">
        <w:rPr>
          <w:rFonts w:ascii="Times New Roman" w:hAnsi="Times New Roman" w:cs="Times New Roman"/>
          <w:color w:val="0D0D0D" w:themeColor="text1" w:themeTint="F2"/>
          <w:sz w:val="28"/>
          <w:szCs w:val="28"/>
          <w:lang w:val="uk-UA"/>
        </w:rPr>
        <w:t>,</w:t>
      </w:r>
      <w:r w:rsidRPr="005B14E9">
        <w:rPr>
          <w:rFonts w:ascii="Times New Roman" w:hAnsi="Times New Roman" w:cs="Times New Roman"/>
          <w:color w:val="0D0D0D" w:themeColor="text1" w:themeTint="F2"/>
          <w:sz w:val="28"/>
          <w:szCs w:val="28"/>
        </w:rPr>
        <w:t xml:space="preserve"> Програма може уточнюватися. Зміни і доповнення до Програми затверджуються сесією </w:t>
      </w:r>
      <w:r w:rsidRPr="005B14E9">
        <w:rPr>
          <w:rFonts w:ascii="Times New Roman" w:hAnsi="Times New Roman" w:cs="Times New Roman"/>
          <w:color w:val="0D0D0D" w:themeColor="text1" w:themeTint="F2"/>
          <w:sz w:val="28"/>
          <w:szCs w:val="28"/>
          <w:lang w:val="uk-UA"/>
        </w:rPr>
        <w:t>Васильківської</w:t>
      </w:r>
      <w:r w:rsidRPr="005B14E9">
        <w:rPr>
          <w:rFonts w:ascii="Times New Roman" w:hAnsi="Times New Roman" w:cs="Times New Roman"/>
          <w:color w:val="0D0D0D" w:themeColor="text1" w:themeTint="F2"/>
          <w:sz w:val="28"/>
          <w:szCs w:val="28"/>
        </w:rPr>
        <w:t xml:space="preserve"> селищної ради за поданням селищного голови або відповідних рішень постійних депутатських комісій. Звітування про виконання Програми здійснюється за підсумками року. Програма направлена на:</w:t>
      </w:r>
    </w:p>
    <w:p w:rsidR="00670C5F" w:rsidRPr="005B14E9" w:rsidRDefault="00670C5F" w:rsidP="003B6E00">
      <w:pPr>
        <w:shd w:val="clear" w:color="auto" w:fill="FFFFFF"/>
        <w:spacing w:after="0"/>
        <w:ind w:firstLine="709"/>
        <w:jc w:val="both"/>
        <w:rPr>
          <w:rFonts w:ascii="Times New Roman" w:hAnsi="Times New Roman" w:cs="Times New Roman"/>
          <w:color w:val="0D0D0D" w:themeColor="text1" w:themeTint="F2"/>
          <w:sz w:val="28"/>
          <w:szCs w:val="28"/>
        </w:rPr>
      </w:pPr>
      <w:r w:rsidRPr="005B14E9">
        <w:rPr>
          <w:rFonts w:ascii="Times New Roman" w:hAnsi="Times New Roman" w:cs="Times New Roman"/>
          <w:color w:val="333333"/>
          <w:sz w:val="28"/>
          <w:szCs w:val="28"/>
        </w:rPr>
        <w:t> -</w:t>
      </w:r>
      <w:r w:rsidR="00BF0E59" w:rsidRPr="005B14E9">
        <w:rPr>
          <w:rFonts w:ascii="Times New Roman" w:hAnsi="Times New Roman" w:cs="Times New Roman"/>
          <w:color w:val="333333"/>
          <w:sz w:val="28"/>
          <w:szCs w:val="28"/>
          <w:lang w:val="uk-UA"/>
        </w:rPr>
        <w:t xml:space="preserve"> </w:t>
      </w:r>
      <w:r w:rsidRPr="005B14E9">
        <w:rPr>
          <w:rFonts w:ascii="Times New Roman" w:hAnsi="Times New Roman" w:cs="Times New Roman"/>
          <w:color w:val="0D0D0D" w:themeColor="text1" w:themeTint="F2"/>
          <w:sz w:val="28"/>
          <w:szCs w:val="28"/>
        </w:rPr>
        <w:t>реалізацію заходів, спрямованих на створення правових, фінансових, соціально-економічних,</w:t>
      </w:r>
      <w:r w:rsidRPr="005B14E9">
        <w:rPr>
          <w:rFonts w:ascii="Times New Roman" w:hAnsi="Times New Roman" w:cs="Times New Roman"/>
          <w:color w:val="0D0D0D" w:themeColor="text1" w:themeTint="F2"/>
          <w:sz w:val="28"/>
          <w:szCs w:val="28"/>
          <w:lang w:val="uk-UA"/>
        </w:rPr>
        <w:t xml:space="preserve"> </w:t>
      </w:r>
      <w:r w:rsidRPr="005B14E9">
        <w:rPr>
          <w:rFonts w:ascii="Times New Roman" w:hAnsi="Times New Roman" w:cs="Times New Roman"/>
          <w:color w:val="0D0D0D" w:themeColor="text1" w:themeTint="F2"/>
          <w:sz w:val="28"/>
          <w:szCs w:val="28"/>
        </w:rPr>
        <w:t>організаційно-господарських умов розвитку громади, розв’язання соціально-побутових проблем населення його соціального захисту;</w:t>
      </w:r>
    </w:p>
    <w:p w:rsidR="00670C5F" w:rsidRPr="005B14E9" w:rsidRDefault="00670C5F" w:rsidP="003B6E00">
      <w:pPr>
        <w:shd w:val="clear" w:color="auto" w:fill="FFFFFF"/>
        <w:spacing w:after="0"/>
        <w:ind w:firstLine="709"/>
        <w:jc w:val="both"/>
        <w:rPr>
          <w:rFonts w:ascii="Times New Roman" w:hAnsi="Times New Roman" w:cs="Times New Roman"/>
          <w:color w:val="0D0D0D" w:themeColor="text1" w:themeTint="F2"/>
          <w:sz w:val="28"/>
          <w:szCs w:val="28"/>
        </w:rPr>
      </w:pPr>
      <w:r w:rsidRPr="005B14E9">
        <w:rPr>
          <w:rFonts w:ascii="Times New Roman" w:hAnsi="Times New Roman" w:cs="Times New Roman"/>
          <w:color w:val="0D0D0D" w:themeColor="text1" w:themeTint="F2"/>
          <w:sz w:val="28"/>
          <w:szCs w:val="28"/>
        </w:rPr>
        <w:t>-</w:t>
      </w:r>
      <w:r w:rsidR="00BF0E59" w:rsidRPr="005B14E9">
        <w:rPr>
          <w:rFonts w:ascii="Times New Roman" w:hAnsi="Times New Roman" w:cs="Times New Roman"/>
          <w:color w:val="0D0D0D" w:themeColor="text1" w:themeTint="F2"/>
          <w:sz w:val="28"/>
          <w:szCs w:val="28"/>
          <w:lang w:val="uk-UA"/>
        </w:rPr>
        <w:t xml:space="preserve"> </w:t>
      </w:r>
      <w:r w:rsidRPr="005B14E9">
        <w:rPr>
          <w:rFonts w:ascii="Times New Roman" w:hAnsi="Times New Roman" w:cs="Times New Roman"/>
          <w:color w:val="0D0D0D" w:themeColor="text1" w:themeTint="F2"/>
          <w:sz w:val="28"/>
          <w:szCs w:val="28"/>
        </w:rPr>
        <w:t>гармонійний та скоординований розвиток підприємництва, економіки та інфраструктури територіальної громади;</w:t>
      </w:r>
    </w:p>
    <w:p w:rsidR="00670C5F" w:rsidRDefault="00670C5F" w:rsidP="003B6E00">
      <w:pPr>
        <w:shd w:val="clear" w:color="auto" w:fill="FFFFFF"/>
        <w:spacing w:after="0"/>
        <w:ind w:firstLine="709"/>
        <w:jc w:val="both"/>
        <w:rPr>
          <w:rFonts w:ascii="Times New Roman" w:hAnsi="Times New Roman" w:cs="Times New Roman"/>
          <w:color w:val="0D0D0D" w:themeColor="text1" w:themeTint="F2"/>
          <w:sz w:val="28"/>
          <w:szCs w:val="28"/>
        </w:rPr>
      </w:pPr>
      <w:r w:rsidRPr="005B14E9">
        <w:rPr>
          <w:rFonts w:ascii="Times New Roman" w:hAnsi="Times New Roman" w:cs="Times New Roman"/>
          <w:color w:val="0D0D0D" w:themeColor="text1" w:themeTint="F2"/>
          <w:sz w:val="28"/>
          <w:szCs w:val="28"/>
        </w:rPr>
        <w:t> -</w:t>
      </w:r>
      <w:r w:rsidR="00BF0E59" w:rsidRPr="005B14E9">
        <w:rPr>
          <w:rFonts w:ascii="Times New Roman" w:hAnsi="Times New Roman" w:cs="Times New Roman"/>
          <w:color w:val="0D0D0D" w:themeColor="text1" w:themeTint="F2"/>
          <w:sz w:val="28"/>
          <w:szCs w:val="28"/>
          <w:lang w:val="uk-UA"/>
        </w:rPr>
        <w:t xml:space="preserve"> </w:t>
      </w:r>
      <w:r w:rsidR="00BF0E59" w:rsidRPr="005B14E9">
        <w:rPr>
          <w:rFonts w:ascii="Times New Roman" w:hAnsi="Times New Roman" w:cs="Times New Roman"/>
          <w:color w:val="0D0D0D" w:themeColor="text1" w:themeTint="F2"/>
          <w:sz w:val="28"/>
          <w:szCs w:val="28"/>
        </w:rPr>
        <w:t>скоординовану роботу селищної</w:t>
      </w:r>
      <w:r w:rsidRPr="005B14E9">
        <w:rPr>
          <w:rFonts w:ascii="Times New Roman" w:hAnsi="Times New Roman" w:cs="Times New Roman"/>
          <w:color w:val="0D0D0D" w:themeColor="text1" w:themeTint="F2"/>
          <w:sz w:val="28"/>
          <w:szCs w:val="28"/>
        </w:rPr>
        <w:t xml:space="preserve"> ради, виконавчого комітету, громадських і релігійних організацій, навчальних закладів та культурно-просвітницьких закладів, пов’язаної з розвитком духовності, захистом моралі та формування здорового способу життя;</w:t>
      </w:r>
    </w:p>
    <w:p w:rsidR="00984C18" w:rsidRPr="00984C18" w:rsidRDefault="00984C18" w:rsidP="003B6E00">
      <w:pPr>
        <w:shd w:val="clear" w:color="auto" w:fill="FFFFFF"/>
        <w:spacing w:after="0"/>
        <w:ind w:firstLine="709"/>
        <w:jc w:val="both"/>
        <w:rPr>
          <w:rFonts w:ascii="Times New Roman" w:hAnsi="Times New Roman" w:cs="Times New Roman"/>
          <w:color w:val="0D0D0D" w:themeColor="text1" w:themeTint="F2"/>
          <w:sz w:val="28"/>
          <w:szCs w:val="28"/>
          <w:lang w:val="uk-UA"/>
        </w:rPr>
      </w:pPr>
      <w:r>
        <w:rPr>
          <w:rFonts w:ascii="Times New Roman" w:hAnsi="Times New Roman" w:cs="Times New Roman"/>
          <w:color w:val="0D0D0D" w:themeColor="text1" w:themeTint="F2"/>
          <w:sz w:val="28"/>
          <w:szCs w:val="28"/>
          <w:lang w:val="uk-UA"/>
        </w:rPr>
        <w:t>- з</w:t>
      </w:r>
      <w:r w:rsidRPr="00984C18">
        <w:rPr>
          <w:rFonts w:ascii="Times New Roman" w:hAnsi="Times New Roman" w:cs="Times New Roman"/>
          <w:color w:val="0D0D0D" w:themeColor="text1" w:themeTint="F2"/>
          <w:sz w:val="28"/>
          <w:szCs w:val="28"/>
          <w:lang w:val="uk-UA"/>
        </w:rPr>
        <w:t>ахист населення і територій від надзвичайних ситуацій, забезпечення пожежної, техногенної безпеки та цивільного захисту</w:t>
      </w:r>
      <w:r>
        <w:rPr>
          <w:rFonts w:ascii="Times New Roman" w:hAnsi="Times New Roman" w:cs="Times New Roman"/>
          <w:color w:val="0D0D0D" w:themeColor="text1" w:themeTint="F2"/>
          <w:sz w:val="28"/>
          <w:szCs w:val="28"/>
          <w:lang w:val="uk-UA"/>
        </w:rPr>
        <w:t>;</w:t>
      </w:r>
    </w:p>
    <w:p w:rsidR="00670C5F" w:rsidRPr="009676AF" w:rsidRDefault="00670C5F" w:rsidP="003B6E00">
      <w:pPr>
        <w:shd w:val="clear" w:color="auto" w:fill="FFFFFF"/>
        <w:spacing w:after="0"/>
        <w:ind w:firstLine="709"/>
        <w:jc w:val="both"/>
        <w:rPr>
          <w:rFonts w:ascii="Times New Roman" w:hAnsi="Times New Roman" w:cs="Times New Roman"/>
          <w:color w:val="0D0D0D" w:themeColor="text1" w:themeTint="F2"/>
          <w:sz w:val="28"/>
          <w:szCs w:val="28"/>
          <w:lang w:val="uk-UA"/>
        </w:rPr>
      </w:pPr>
      <w:r w:rsidRPr="009676AF">
        <w:rPr>
          <w:rFonts w:ascii="Times New Roman" w:hAnsi="Times New Roman" w:cs="Times New Roman"/>
          <w:color w:val="0D0D0D" w:themeColor="text1" w:themeTint="F2"/>
          <w:sz w:val="28"/>
          <w:szCs w:val="28"/>
          <w:lang w:val="uk-UA"/>
        </w:rPr>
        <w:t>-</w:t>
      </w:r>
      <w:r w:rsidR="00BF0E59" w:rsidRPr="005B14E9">
        <w:rPr>
          <w:rFonts w:ascii="Times New Roman" w:hAnsi="Times New Roman" w:cs="Times New Roman"/>
          <w:color w:val="0D0D0D" w:themeColor="text1" w:themeTint="F2"/>
          <w:sz w:val="28"/>
          <w:szCs w:val="28"/>
          <w:lang w:val="uk-UA"/>
        </w:rPr>
        <w:t xml:space="preserve"> </w:t>
      </w:r>
      <w:r w:rsidRPr="009676AF">
        <w:rPr>
          <w:rFonts w:ascii="Times New Roman" w:hAnsi="Times New Roman" w:cs="Times New Roman"/>
          <w:color w:val="0D0D0D" w:themeColor="text1" w:themeTint="F2"/>
          <w:sz w:val="28"/>
          <w:szCs w:val="28"/>
          <w:lang w:val="uk-UA"/>
        </w:rPr>
        <w:t>створення умов для гармонійного розвитку молоді, задоволення їх потреб в професійному самовизначенні, забезпеченні їх соціальних гарантій, виховання відповідальності перед суспільством та високої духовності;</w:t>
      </w:r>
    </w:p>
    <w:p w:rsidR="00670C5F" w:rsidRPr="005B14E9" w:rsidRDefault="00670C5F" w:rsidP="003B6E00">
      <w:pPr>
        <w:shd w:val="clear" w:color="auto" w:fill="FFFFFF"/>
        <w:spacing w:after="0"/>
        <w:ind w:firstLine="709"/>
        <w:jc w:val="both"/>
        <w:rPr>
          <w:rFonts w:ascii="Times New Roman" w:hAnsi="Times New Roman" w:cs="Times New Roman"/>
          <w:color w:val="0D0D0D" w:themeColor="text1" w:themeTint="F2"/>
          <w:sz w:val="28"/>
          <w:szCs w:val="28"/>
        </w:rPr>
      </w:pPr>
      <w:r w:rsidRPr="005B14E9">
        <w:rPr>
          <w:rFonts w:ascii="Times New Roman" w:hAnsi="Times New Roman" w:cs="Times New Roman"/>
          <w:color w:val="0D0D0D" w:themeColor="text1" w:themeTint="F2"/>
          <w:sz w:val="28"/>
          <w:szCs w:val="28"/>
        </w:rPr>
        <w:t>-</w:t>
      </w:r>
      <w:r w:rsidR="00BF0E59" w:rsidRPr="005B14E9">
        <w:rPr>
          <w:rFonts w:ascii="Times New Roman" w:hAnsi="Times New Roman" w:cs="Times New Roman"/>
          <w:color w:val="0D0D0D" w:themeColor="text1" w:themeTint="F2"/>
          <w:sz w:val="28"/>
          <w:szCs w:val="28"/>
          <w:lang w:val="uk-UA"/>
        </w:rPr>
        <w:t xml:space="preserve"> </w:t>
      </w:r>
      <w:r w:rsidRPr="005B14E9">
        <w:rPr>
          <w:rFonts w:ascii="Times New Roman" w:hAnsi="Times New Roman" w:cs="Times New Roman"/>
          <w:color w:val="0D0D0D" w:themeColor="text1" w:themeTint="F2"/>
          <w:sz w:val="28"/>
          <w:szCs w:val="28"/>
        </w:rPr>
        <w:t>забезпечення стабільного і ефективного функціонування комунального господарства, матеріально-технічної бази закладів охорони здоров’я, освіти, культури, спорту та духовності.</w:t>
      </w:r>
    </w:p>
    <w:p w:rsidR="00670C5F" w:rsidRPr="005B14E9" w:rsidRDefault="00670C5F" w:rsidP="003B6E00">
      <w:pPr>
        <w:shd w:val="clear" w:color="auto" w:fill="FFFFFF"/>
        <w:spacing w:after="0"/>
        <w:ind w:firstLine="709"/>
        <w:jc w:val="both"/>
        <w:rPr>
          <w:rFonts w:ascii="Times New Roman" w:hAnsi="Times New Roman" w:cs="Times New Roman"/>
          <w:color w:val="0D0D0D" w:themeColor="text1" w:themeTint="F2"/>
          <w:sz w:val="28"/>
          <w:szCs w:val="28"/>
        </w:rPr>
      </w:pPr>
      <w:r w:rsidRPr="005B14E9">
        <w:rPr>
          <w:rFonts w:ascii="Times New Roman" w:hAnsi="Times New Roman" w:cs="Times New Roman"/>
          <w:color w:val="0D0D0D" w:themeColor="text1" w:themeTint="F2"/>
          <w:sz w:val="28"/>
          <w:szCs w:val="28"/>
        </w:rPr>
        <w:t>- відродження виробництва та збереження трудових колективів лікар</w:t>
      </w:r>
      <w:r w:rsidRPr="005B14E9">
        <w:rPr>
          <w:rFonts w:ascii="Times New Roman" w:hAnsi="Times New Roman" w:cs="Times New Roman"/>
          <w:color w:val="0D0D0D" w:themeColor="text1" w:themeTint="F2"/>
          <w:sz w:val="28"/>
          <w:szCs w:val="28"/>
          <w:lang w:val="uk-UA"/>
        </w:rPr>
        <w:t>е</w:t>
      </w:r>
      <w:r w:rsidRPr="005B14E9">
        <w:rPr>
          <w:rFonts w:ascii="Times New Roman" w:hAnsi="Times New Roman" w:cs="Times New Roman"/>
          <w:color w:val="0D0D0D" w:themeColor="text1" w:themeTint="F2"/>
          <w:sz w:val="28"/>
          <w:szCs w:val="28"/>
        </w:rPr>
        <w:t>нь, шкіл, ФАПів, сільських будинків культури та бібліотек, сприяти розвитку малого бізнесу.</w:t>
      </w:r>
    </w:p>
    <w:p w:rsidR="00BF0E59" w:rsidRPr="00BF0E59" w:rsidRDefault="00BF0E59" w:rsidP="003B6E00">
      <w:pPr>
        <w:shd w:val="clear" w:color="auto" w:fill="FFFFFF"/>
        <w:spacing w:after="150"/>
        <w:jc w:val="both"/>
        <w:rPr>
          <w:color w:val="0D0D0D" w:themeColor="text1" w:themeTint="F2"/>
          <w:sz w:val="28"/>
          <w:szCs w:val="28"/>
        </w:rPr>
      </w:pPr>
    </w:p>
    <w:p w:rsidR="00670C5F" w:rsidRPr="001C1D7B" w:rsidRDefault="00670C5F" w:rsidP="003B6E00">
      <w:pPr>
        <w:pStyle w:val="a3"/>
        <w:numPr>
          <w:ilvl w:val="1"/>
          <w:numId w:val="4"/>
        </w:numPr>
        <w:shd w:val="clear" w:color="auto" w:fill="FFFFFF"/>
        <w:spacing w:after="150"/>
        <w:jc w:val="center"/>
        <w:rPr>
          <w:rFonts w:ascii="Times New Roman" w:hAnsi="Times New Roman" w:cs="Times New Roman"/>
          <w:sz w:val="28"/>
          <w:szCs w:val="28"/>
        </w:rPr>
      </w:pPr>
      <w:r w:rsidRPr="001C1D7B">
        <w:rPr>
          <w:rFonts w:ascii="Times New Roman" w:hAnsi="Times New Roman" w:cs="Times New Roman"/>
          <w:b/>
          <w:bCs/>
          <w:sz w:val="28"/>
          <w:szCs w:val="28"/>
        </w:rPr>
        <w:t>Аналіз економічного і соціального</w:t>
      </w:r>
      <w:r w:rsidRPr="001C1D7B">
        <w:rPr>
          <w:rFonts w:ascii="Times New Roman" w:hAnsi="Times New Roman" w:cs="Times New Roman"/>
          <w:b/>
          <w:bCs/>
          <w:sz w:val="28"/>
          <w:szCs w:val="28"/>
          <w:lang w:val="uk-UA"/>
        </w:rPr>
        <w:t xml:space="preserve"> </w:t>
      </w:r>
      <w:r w:rsidRPr="001C1D7B">
        <w:rPr>
          <w:rFonts w:ascii="Times New Roman" w:hAnsi="Times New Roman" w:cs="Times New Roman"/>
          <w:b/>
          <w:bCs/>
          <w:sz w:val="28"/>
          <w:szCs w:val="28"/>
        </w:rPr>
        <w:t>розвитку Васильківської  </w:t>
      </w:r>
      <w:r w:rsidR="00BF0E59" w:rsidRPr="001C1D7B">
        <w:rPr>
          <w:rFonts w:ascii="Times New Roman" w:hAnsi="Times New Roman" w:cs="Times New Roman"/>
          <w:b/>
          <w:bCs/>
          <w:sz w:val="28"/>
          <w:szCs w:val="28"/>
          <w:lang w:val="uk-UA"/>
        </w:rPr>
        <w:t xml:space="preserve">селищної </w:t>
      </w:r>
      <w:r w:rsidRPr="001C1D7B">
        <w:rPr>
          <w:rFonts w:ascii="Times New Roman" w:hAnsi="Times New Roman" w:cs="Times New Roman"/>
          <w:b/>
          <w:bCs/>
          <w:sz w:val="28"/>
          <w:szCs w:val="28"/>
        </w:rPr>
        <w:t>територіальної гр</w:t>
      </w:r>
      <w:r w:rsidR="003D60B4" w:rsidRPr="001C1D7B">
        <w:rPr>
          <w:rFonts w:ascii="Times New Roman" w:hAnsi="Times New Roman" w:cs="Times New Roman"/>
          <w:b/>
          <w:bCs/>
          <w:sz w:val="28"/>
          <w:szCs w:val="28"/>
        </w:rPr>
        <w:t>омади за попередній період (20</w:t>
      </w:r>
      <w:r w:rsidR="00A06B1C" w:rsidRPr="001C1D7B">
        <w:rPr>
          <w:rFonts w:ascii="Times New Roman" w:hAnsi="Times New Roman" w:cs="Times New Roman"/>
          <w:b/>
          <w:bCs/>
          <w:sz w:val="28"/>
          <w:szCs w:val="28"/>
          <w:lang w:val="uk-UA"/>
        </w:rPr>
        <w:t>2</w:t>
      </w:r>
      <w:r w:rsidR="00CE74BD" w:rsidRPr="001C1D7B">
        <w:rPr>
          <w:rFonts w:ascii="Times New Roman" w:hAnsi="Times New Roman" w:cs="Times New Roman"/>
          <w:b/>
          <w:bCs/>
          <w:sz w:val="28"/>
          <w:szCs w:val="28"/>
          <w:lang w:val="uk-UA"/>
        </w:rPr>
        <w:t>3</w:t>
      </w:r>
      <w:r w:rsidRPr="001C1D7B">
        <w:rPr>
          <w:rFonts w:ascii="Times New Roman" w:hAnsi="Times New Roman" w:cs="Times New Roman"/>
          <w:b/>
          <w:bCs/>
          <w:sz w:val="28"/>
          <w:szCs w:val="28"/>
        </w:rPr>
        <w:t xml:space="preserve"> р</w:t>
      </w:r>
      <w:r w:rsidR="003B2068" w:rsidRPr="001C1D7B">
        <w:rPr>
          <w:rFonts w:ascii="Times New Roman" w:hAnsi="Times New Roman" w:cs="Times New Roman"/>
          <w:b/>
          <w:bCs/>
          <w:sz w:val="28"/>
          <w:szCs w:val="28"/>
          <w:lang w:val="uk-UA"/>
        </w:rPr>
        <w:t>ік</w:t>
      </w:r>
      <w:r w:rsidRPr="001C1D7B">
        <w:rPr>
          <w:rFonts w:ascii="Times New Roman" w:hAnsi="Times New Roman" w:cs="Times New Roman"/>
          <w:b/>
          <w:bCs/>
          <w:sz w:val="28"/>
          <w:szCs w:val="28"/>
        </w:rPr>
        <w:t>)</w:t>
      </w:r>
      <w:r w:rsidRPr="001C1D7B">
        <w:rPr>
          <w:rFonts w:ascii="Times New Roman" w:hAnsi="Times New Roman" w:cs="Times New Roman"/>
          <w:sz w:val="28"/>
          <w:szCs w:val="28"/>
        </w:rPr>
        <w:t> </w:t>
      </w:r>
      <w:bookmarkStart w:id="0" w:name="_GoBack"/>
      <w:bookmarkEnd w:id="0"/>
    </w:p>
    <w:p w:rsidR="00670C5F" w:rsidRPr="001C1D7B" w:rsidRDefault="00670C5F" w:rsidP="00E001BC">
      <w:pPr>
        <w:shd w:val="clear" w:color="auto" w:fill="FFFFFF"/>
        <w:spacing w:after="150"/>
        <w:ind w:firstLine="708"/>
        <w:jc w:val="both"/>
        <w:rPr>
          <w:rFonts w:ascii="Times New Roman" w:hAnsi="Times New Roman" w:cs="Times New Roman"/>
          <w:b/>
          <w:bCs/>
          <w:sz w:val="28"/>
          <w:szCs w:val="28"/>
        </w:rPr>
      </w:pPr>
      <w:r w:rsidRPr="001C1D7B">
        <w:rPr>
          <w:rFonts w:ascii="Times New Roman" w:hAnsi="Times New Roman" w:cs="Times New Roman"/>
          <w:sz w:val="28"/>
          <w:szCs w:val="28"/>
        </w:rPr>
        <w:t>Протягом 20</w:t>
      </w:r>
      <w:r w:rsidR="00BF0E59" w:rsidRPr="001C1D7B">
        <w:rPr>
          <w:rFonts w:ascii="Times New Roman" w:hAnsi="Times New Roman" w:cs="Times New Roman"/>
          <w:sz w:val="28"/>
          <w:szCs w:val="28"/>
          <w:lang w:val="uk-UA"/>
        </w:rPr>
        <w:t>2</w:t>
      </w:r>
      <w:r w:rsidR="001C1D7B" w:rsidRPr="001C1D7B">
        <w:rPr>
          <w:rFonts w:ascii="Times New Roman" w:hAnsi="Times New Roman" w:cs="Times New Roman"/>
          <w:sz w:val="28"/>
          <w:szCs w:val="28"/>
          <w:lang w:val="uk-UA"/>
        </w:rPr>
        <w:t>3</w:t>
      </w:r>
      <w:r w:rsidRPr="001C1D7B">
        <w:rPr>
          <w:rFonts w:ascii="Times New Roman" w:hAnsi="Times New Roman" w:cs="Times New Roman"/>
          <w:sz w:val="28"/>
          <w:szCs w:val="28"/>
        </w:rPr>
        <w:t xml:space="preserve"> року виконкомом Васильківської селищної ради проводилась значна робота спрямована на забезпечення зростання економіки селищної ради та вирішення проблемних питань в усіх галузях господарського комплексу селищної ради.</w:t>
      </w:r>
    </w:p>
    <w:p w:rsidR="00944B01" w:rsidRPr="001C1D7B" w:rsidRDefault="00E001BC" w:rsidP="00944B01">
      <w:pPr>
        <w:shd w:val="clear" w:color="auto" w:fill="FFFFFF"/>
        <w:spacing w:after="150"/>
        <w:jc w:val="both"/>
        <w:rPr>
          <w:rFonts w:ascii="Times New Roman" w:hAnsi="Times New Roman" w:cs="Times New Roman"/>
          <w:sz w:val="28"/>
          <w:szCs w:val="28"/>
        </w:rPr>
      </w:pPr>
      <w:r w:rsidRPr="001C1D7B">
        <w:rPr>
          <w:b/>
          <w:bCs/>
          <w:sz w:val="28"/>
          <w:szCs w:val="28"/>
        </w:rPr>
        <w:t> </w:t>
      </w:r>
      <w:r w:rsidR="00944B01" w:rsidRPr="001C1D7B">
        <w:rPr>
          <w:rFonts w:ascii="Times New Roman" w:hAnsi="Times New Roman" w:cs="Times New Roman"/>
          <w:b/>
          <w:bCs/>
          <w:sz w:val="28"/>
          <w:szCs w:val="28"/>
        </w:rPr>
        <w:t>Бюджет 20</w:t>
      </w:r>
      <w:r w:rsidR="00944B01" w:rsidRPr="001C1D7B">
        <w:rPr>
          <w:rFonts w:ascii="Times New Roman" w:hAnsi="Times New Roman" w:cs="Times New Roman"/>
          <w:b/>
          <w:bCs/>
          <w:sz w:val="28"/>
          <w:szCs w:val="28"/>
          <w:lang w:val="uk-UA"/>
        </w:rPr>
        <w:t>2</w:t>
      </w:r>
      <w:r w:rsidR="001C1D7B" w:rsidRPr="001C1D7B">
        <w:rPr>
          <w:rFonts w:ascii="Times New Roman" w:hAnsi="Times New Roman" w:cs="Times New Roman"/>
          <w:b/>
          <w:bCs/>
          <w:sz w:val="28"/>
          <w:szCs w:val="28"/>
          <w:lang w:val="uk-UA"/>
        </w:rPr>
        <w:t>3</w:t>
      </w:r>
      <w:r w:rsidR="00944B01" w:rsidRPr="001C1D7B">
        <w:rPr>
          <w:rFonts w:ascii="Times New Roman" w:hAnsi="Times New Roman" w:cs="Times New Roman"/>
          <w:b/>
          <w:bCs/>
          <w:sz w:val="28"/>
          <w:szCs w:val="28"/>
        </w:rPr>
        <w:t> року становив:</w:t>
      </w:r>
    </w:p>
    <w:p w:rsidR="001C1D7B" w:rsidRPr="001C1D7B" w:rsidRDefault="001C1D7B" w:rsidP="001C1D7B">
      <w:pPr>
        <w:shd w:val="clear" w:color="auto" w:fill="FFFFFF"/>
        <w:spacing w:after="150"/>
        <w:ind w:firstLine="709"/>
        <w:jc w:val="both"/>
        <w:rPr>
          <w:rFonts w:ascii="Times New Roman" w:hAnsi="Times New Roman" w:cs="Times New Roman"/>
          <w:sz w:val="28"/>
          <w:szCs w:val="28"/>
          <w:lang w:val="uk-UA"/>
        </w:rPr>
      </w:pPr>
      <w:r w:rsidRPr="001C1D7B">
        <w:rPr>
          <w:rFonts w:ascii="Times New Roman" w:hAnsi="Times New Roman" w:cs="Times New Roman"/>
          <w:sz w:val="28"/>
          <w:szCs w:val="28"/>
          <w:lang w:val="uk-UA"/>
        </w:rPr>
        <w:t>Доходи загального фонду склали – 223716,8 тис.грн, з яких власні надходження склали 117883,5 тис.грн. (52,7%) та міжбюджетні трансферти –105833,3 тис. грн. (47,3 %).</w:t>
      </w:r>
    </w:p>
    <w:p w:rsidR="001C1D7B" w:rsidRPr="001C1D7B" w:rsidRDefault="001C1D7B" w:rsidP="001C1D7B">
      <w:pPr>
        <w:shd w:val="clear" w:color="auto" w:fill="FFFFFF"/>
        <w:spacing w:after="150"/>
        <w:ind w:firstLine="709"/>
        <w:jc w:val="both"/>
        <w:rPr>
          <w:rFonts w:ascii="Times New Roman" w:hAnsi="Times New Roman" w:cs="Times New Roman"/>
          <w:sz w:val="28"/>
          <w:szCs w:val="28"/>
          <w:lang w:val="uk-UA"/>
        </w:rPr>
      </w:pPr>
      <w:r w:rsidRPr="001C1D7B">
        <w:rPr>
          <w:rFonts w:ascii="Times New Roman" w:hAnsi="Times New Roman" w:cs="Times New Roman"/>
          <w:sz w:val="28"/>
          <w:szCs w:val="28"/>
          <w:lang w:val="uk-UA"/>
        </w:rPr>
        <w:lastRenderedPageBreak/>
        <w:t>Структура доходів за основними видами надходжень мала наступний вигляд:</w:t>
      </w:r>
    </w:p>
    <w:p w:rsidR="001C1D7B" w:rsidRPr="001C1D7B" w:rsidRDefault="001C1D7B" w:rsidP="001C1D7B">
      <w:pPr>
        <w:pStyle w:val="a3"/>
        <w:numPr>
          <w:ilvl w:val="0"/>
          <w:numId w:val="16"/>
        </w:numPr>
        <w:shd w:val="clear" w:color="auto" w:fill="FFFFFF"/>
        <w:spacing w:after="150"/>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1C1D7B">
        <w:rPr>
          <w:rFonts w:ascii="Times New Roman" w:hAnsi="Times New Roman" w:cs="Times New Roman"/>
          <w:sz w:val="28"/>
          <w:szCs w:val="28"/>
          <w:lang w:val="uk-UA"/>
        </w:rPr>
        <w:t xml:space="preserve">одатки та збори на доходи фізичних осіб – 59789,5 тис.грн. або </w:t>
      </w:r>
      <w:r>
        <w:rPr>
          <w:rFonts w:ascii="Times New Roman" w:hAnsi="Times New Roman" w:cs="Times New Roman"/>
          <w:sz w:val="28"/>
          <w:szCs w:val="28"/>
          <w:lang w:val="uk-UA"/>
        </w:rPr>
        <w:t xml:space="preserve">              26,7 %;</w:t>
      </w:r>
    </w:p>
    <w:p w:rsidR="001C1D7B" w:rsidRPr="001C1D7B" w:rsidRDefault="001C1D7B" w:rsidP="001C1D7B">
      <w:pPr>
        <w:pStyle w:val="a3"/>
        <w:numPr>
          <w:ilvl w:val="0"/>
          <w:numId w:val="16"/>
        </w:numPr>
        <w:shd w:val="clear" w:color="auto" w:fill="FFFFFF"/>
        <w:spacing w:after="150"/>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Pr="001C1D7B">
        <w:rPr>
          <w:rFonts w:ascii="Times New Roman" w:hAnsi="Times New Roman" w:cs="Times New Roman"/>
          <w:sz w:val="28"/>
          <w:szCs w:val="28"/>
          <w:lang w:val="uk-UA"/>
        </w:rPr>
        <w:t>ентна плата та плата за використання інших пр</w:t>
      </w:r>
      <w:r>
        <w:rPr>
          <w:rFonts w:ascii="Times New Roman" w:hAnsi="Times New Roman" w:cs="Times New Roman"/>
          <w:sz w:val="28"/>
          <w:szCs w:val="28"/>
          <w:lang w:val="uk-UA"/>
        </w:rPr>
        <w:t>иродних ресурсів – 67,0 тис.грн;</w:t>
      </w:r>
    </w:p>
    <w:p w:rsidR="001C1D7B" w:rsidRPr="001C1D7B" w:rsidRDefault="001C1D7B" w:rsidP="001C1D7B">
      <w:pPr>
        <w:pStyle w:val="a3"/>
        <w:numPr>
          <w:ilvl w:val="0"/>
          <w:numId w:val="16"/>
        </w:numPr>
        <w:shd w:val="clear" w:color="auto" w:fill="FFFFFF"/>
        <w:spacing w:after="150"/>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Pr="001C1D7B">
        <w:rPr>
          <w:rFonts w:ascii="Times New Roman" w:hAnsi="Times New Roman" w:cs="Times New Roman"/>
          <w:sz w:val="28"/>
          <w:szCs w:val="28"/>
          <w:lang w:val="uk-UA"/>
        </w:rPr>
        <w:t xml:space="preserve">кцизи – 2126,1 тис.грн. або 1,0 </w:t>
      </w:r>
      <w:r>
        <w:rPr>
          <w:rFonts w:ascii="Times New Roman" w:hAnsi="Times New Roman" w:cs="Times New Roman"/>
          <w:sz w:val="28"/>
          <w:szCs w:val="28"/>
          <w:lang w:val="uk-UA"/>
        </w:rPr>
        <w:t>%;</w:t>
      </w:r>
    </w:p>
    <w:p w:rsidR="001C1D7B" w:rsidRPr="001C1D7B" w:rsidRDefault="001C1D7B" w:rsidP="001C1D7B">
      <w:pPr>
        <w:pStyle w:val="a3"/>
        <w:numPr>
          <w:ilvl w:val="0"/>
          <w:numId w:val="16"/>
        </w:numPr>
        <w:shd w:val="clear" w:color="auto" w:fill="FFFFFF"/>
        <w:spacing w:after="150"/>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1C1D7B">
        <w:rPr>
          <w:rFonts w:ascii="Times New Roman" w:hAnsi="Times New Roman" w:cs="Times New Roman"/>
          <w:sz w:val="28"/>
          <w:szCs w:val="28"/>
          <w:lang w:val="uk-UA"/>
        </w:rPr>
        <w:t>одатки на нерухоме майно, відмінне від земельної діл</w:t>
      </w:r>
      <w:r>
        <w:rPr>
          <w:rFonts w:ascii="Times New Roman" w:hAnsi="Times New Roman" w:cs="Times New Roman"/>
          <w:sz w:val="28"/>
          <w:szCs w:val="28"/>
          <w:lang w:val="uk-UA"/>
        </w:rPr>
        <w:t>янки – 1547,4 тис.грн. або 0,7%;</w:t>
      </w:r>
    </w:p>
    <w:p w:rsidR="001C1D7B" w:rsidRPr="001C1D7B" w:rsidRDefault="001C1D7B" w:rsidP="001C1D7B">
      <w:pPr>
        <w:pStyle w:val="a3"/>
        <w:numPr>
          <w:ilvl w:val="0"/>
          <w:numId w:val="16"/>
        </w:numPr>
        <w:shd w:val="clear" w:color="auto" w:fill="FFFFFF"/>
        <w:spacing w:after="150"/>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1C1D7B">
        <w:rPr>
          <w:rFonts w:ascii="Times New Roman" w:hAnsi="Times New Roman" w:cs="Times New Roman"/>
          <w:sz w:val="28"/>
          <w:szCs w:val="28"/>
          <w:lang w:val="uk-UA"/>
        </w:rPr>
        <w:t>емельний податок та орендна плата за зем</w:t>
      </w:r>
      <w:r>
        <w:rPr>
          <w:rFonts w:ascii="Times New Roman" w:hAnsi="Times New Roman" w:cs="Times New Roman"/>
          <w:sz w:val="28"/>
          <w:szCs w:val="28"/>
          <w:lang w:val="uk-UA"/>
        </w:rPr>
        <w:t>лю – 17170,4 тис.грн. або 7,7 %;</w:t>
      </w:r>
    </w:p>
    <w:p w:rsidR="001C1D7B" w:rsidRPr="001C1D7B" w:rsidRDefault="001C1D7B" w:rsidP="001C1D7B">
      <w:pPr>
        <w:pStyle w:val="a3"/>
        <w:numPr>
          <w:ilvl w:val="0"/>
          <w:numId w:val="16"/>
        </w:numPr>
        <w:shd w:val="clear" w:color="auto" w:fill="FFFFFF"/>
        <w:spacing w:after="150"/>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Pr="001C1D7B">
        <w:rPr>
          <w:rFonts w:ascii="Times New Roman" w:hAnsi="Times New Roman" w:cs="Times New Roman"/>
          <w:sz w:val="28"/>
          <w:szCs w:val="28"/>
          <w:lang w:val="uk-UA"/>
        </w:rPr>
        <w:t>ранспортний податок – 40,0 тис.грн.</w:t>
      </w:r>
      <w:r>
        <w:rPr>
          <w:rFonts w:ascii="Times New Roman" w:hAnsi="Times New Roman" w:cs="Times New Roman"/>
          <w:sz w:val="28"/>
          <w:szCs w:val="28"/>
          <w:lang w:val="uk-UA"/>
        </w:rPr>
        <w:t>;</w:t>
      </w:r>
    </w:p>
    <w:p w:rsidR="001C1D7B" w:rsidRPr="001C1D7B" w:rsidRDefault="001C1D7B" w:rsidP="001C1D7B">
      <w:pPr>
        <w:pStyle w:val="a3"/>
        <w:numPr>
          <w:ilvl w:val="0"/>
          <w:numId w:val="16"/>
        </w:numPr>
        <w:shd w:val="clear" w:color="auto" w:fill="FFFFFF"/>
        <w:spacing w:after="150"/>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є</w:t>
      </w:r>
      <w:r w:rsidRPr="001C1D7B">
        <w:rPr>
          <w:rFonts w:ascii="Times New Roman" w:hAnsi="Times New Roman" w:cs="Times New Roman"/>
          <w:sz w:val="28"/>
          <w:szCs w:val="28"/>
          <w:lang w:val="uk-UA"/>
        </w:rPr>
        <w:t>диний податок</w:t>
      </w:r>
      <w:r>
        <w:rPr>
          <w:rFonts w:ascii="Times New Roman" w:hAnsi="Times New Roman" w:cs="Times New Roman"/>
          <w:sz w:val="28"/>
          <w:szCs w:val="28"/>
          <w:lang w:val="uk-UA"/>
        </w:rPr>
        <w:t xml:space="preserve">  - 31805,5 тис.грн. або 14,2 %;</w:t>
      </w:r>
    </w:p>
    <w:p w:rsidR="001C1D7B" w:rsidRPr="001C1D7B" w:rsidRDefault="001C1D7B" w:rsidP="001C1D7B">
      <w:pPr>
        <w:pStyle w:val="a3"/>
        <w:numPr>
          <w:ilvl w:val="0"/>
          <w:numId w:val="16"/>
        </w:numPr>
        <w:shd w:val="clear" w:color="auto" w:fill="FFFFFF"/>
        <w:spacing w:after="150"/>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Pr="001C1D7B">
        <w:rPr>
          <w:rFonts w:ascii="Times New Roman" w:hAnsi="Times New Roman" w:cs="Times New Roman"/>
          <w:sz w:val="28"/>
          <w:szCs w:val="28"/>
          <w:lang w:val="uk-UA"/>
        </w:rPr>
        <w:t>еподаткові надхо</w:t>
      </w:r>
      <w:r>
        <w:rPr>
          <w:rFonts w:ascii="Times New Roman" w:hAnsi="Times New Roman" w:cs="Times New Roman"/>
          <w:sz w:val="28"/>
          <w:szCs w:val="28"/>
          <w:lang w:val="uk-UA"/>
        </w:rPr>
        <w:t>дження  - 5336,5 грн. або 2,4 %;</w:t>
      </w:r>
    </w:p>
    <w:p w:rsidR="001C1D7B" w:rsidRPr="001C1D7B" w:rsidRDefault="001C1D7B" w:rsidP="001C1D7B">
      <w:pPr>
        <w:pStyle w:val="a3"/>
        <w:numPr>
          <w:ilvl w:val="0"/>
          <w:numId w:val="16"/>
        </w:numPr>
        <w:shd w:val="clear" w:color="auto" w:fill="FFFFFF"/>
        <w:spacing w:after="150"/>
        <w:ind w:hanging="720"/>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Pr="001C1D7B">
        <w:rPr>
          <w:rFonts w:ascii="Times New Roman" w:hAnsi="Times New Roman" w:cs="Times New Roman"/>
          <w:sz w:val="28"/>
          <w:szCs w:val="28"/>
          <w:lang w:val="uk-UA"/>
        </w:rPr>
        <w:t>фіційні трансферти  - 105833,3 тис.грн. 47,3 %.</w:t>
      </w:r>
    </w:p>
    <w:p w:rsidR="001C1D7B" w:rsidRPr="001C1D7B" w:rsidRDefault="001C1D7B" w:rsidP="003B6E00">
      <w:pPr>
        <w:shd w:val="clear" w:color="auto" w:fill="FFFFFF"/>
        <w:spacing w:after="0"/>
        <w:ind w:firstLine="709"/>
        <w:jc w:val="both"/>
        <w:rPr>
          <w:rFonts w:ascii="Times New Roman" w:hAnsi="Times New Roman" w:cs="Times New Roman"/>
          <w:sz w:val="28"/>
          <w:szCs w:val="28"/>
          <w:lang w:val="uk-UA"/>
        </w:rPr>
      </w:pPr>
      <w:r w:rsidRPr="001C1D7B">
        <w:rPr>
          <w:rFonts w:ascii="Times New Roman" w:hAnsi="Times New Roman" w:cs="Times New Roman"/>
          <w:sz w:val="28"/>
          <w:szCs w:val="28"/>
          <w:lang w:val="uk-UA"/>
        </w:rPr>
        <w:t xml:space="preserve">Отже основними джерелами формування дохідної частини селищного бюджету в 2023 році стали податки та збори на доходи фізичних осіб, податки на землю, єдиний податок. </w:t>
      </w:r>
    </w:p>
    <w:p w:rsidR="001C1D7B" w:rsidRPr="001C1D7B" w:rsidRDefault="001C1D7B" w:rsidP="003B6E00">
      <w:pPr>
        <w:shd w:val="clear" w:color="auto" w:fill="FFFFFF"/>
        <w:spacing w:after="0"/>
        <w:ind w:firstLine="709"/>
        <w:jc w:val="both"/>
        <w:rPr>
          <w:rFonts w:ascii="Times New Roman" w:hAnsi="Times New Roman" w:cs="Times New Roman"/>
          <w:sz w:val="28"/>
          <w:szCs w:val="28"/>
          <w:lang w:val="uk-UA"/>
        </w:rPr>
      </w:pPr>
      <w:r w:rsidRPr="001C1D7B">
        <w:rPr>
          <w:rFonts w:ascii="Times New Roman" w:hAnsi="Times New Roman" w:cs="Times New Roman"/>
          <w:sz w:val="28"/>
          <w:szCs w:val="28"/>
          <w:lang w:val="uk-UA"/>
        </w:rPr>
        <w:t>Доходи спеціального фонду становили у 2023 році 3 849,3 тис. грн. Левову частку склали власні надходження бюджетних установ, такі як сплата батьківської плати за харчування дітей у ДНЗ та ЗНЗ, кошти отримані від оренди комунального майна, а також, благодійні внески до статутного капіталу бюджетних установ.</w:t>
      </w:r>
    </w:p>
    <w:p w:rsidR="001C1D7B" w:rsidRPr="001C1D7B" w:rsidRDefault="001C1D7B" w:rsidP="003B6E00">
      <w:pPr>
        <w:shd w:val="clear" w:color="auto" w:fill="FFFFFF"/>
        <w:spacing w:after="0"/>
        <w:ind w:firstLine="709"/>
        <w:jc w:val="both"/>
        <w:rPr>
          <w:rFonts w:ascii="Times New Roman" w:hAnsi="Times New Roman" w:cs="Times New Roman"/>
          <w:sz w:val="28"/>
          <w:szCs w:val="28"/>
          <w:lang w:val="uk-UA"/>
        </w:rPr>
      </w:pPr>
      <w:r w:rsidRPr="001C1D7B">
        <w:rPr>
          <w:rFonts w:ascii="Times New Roman" w:hAnsi="Times New Roman" w:cs="Times New Roman"/>
          <w:sz w:val="28"/>
          <w:szCs w:val="28"/>
          <w:lang w:val="uk-UA"/>
        </w:rPr>
        <w:t>Щодо структури  доходів селищного бюджету за спеціальним фондом, то за 2023 рік  вона мала наступний вигляд:</w:t>
      </w:r>
    </w:p>
    <w:p w:rsidR="001C1D7B" w:rsidRPr="001C1D7B" w:rsidRDefault="001C1D7B" w:rsidP="003B6E00">
      <w:pPr>
        <w:shd w:val="clear" w:color="auto" w:fill="FFFFFF"/>
        <w:spacing w:after="0"/>
        <w:ind w:firstLine="709"/>
        <w:jc w:val="both"/>
        <w:rPr>
          <w:rFonts w:ascii="Times New Roman" w:hAnsi="Times New Roman" w:cs="Times New Roman"/>
          <w:sz w:val="28"/>
          <w:szCs w:val="28"/>
          <w:lang w:val="uk-UA"/>
        </w:rPr>
      </w:pPr>
      <w:r w:rsidRPr="001C1D7B">
        <w:rPr>
          <w:rFonts w:ascii="Times New Roman" w:hAnsi="Times New Roman" w:cs="Times New Roman"/>
          <w:sz w:val="28"/>
          <w:szCs w:val="28"/>
          <w:lang w:val="uk-UA"/>
        </w:rPr>
        <w:t>Екологічний податок – 75,0 тис.грн. або 1,9 %.</w:t>
      </w:r>
    </w:p>
    <w:p w:rsidR="001C1D7B" w:rsidRDefault="001C1D7B" w:rsidP="003B6E00">
      <w:pPr>
        <w:shd w:val="clear" w:color="auto" w:fill="FFFFFF"/>
        <w:spacing w:after="0"/>
        <w:ind w:firstLine="709"/>
        <w:jc w:val="both"/>
        <w:rPr>
          <w:rFonts w:ascii="Times New Roman" w:hAnsi="Times New Roman" w:cs="Times New Roman"/>
          <w:sz w:val="28"/>
          <w:szCs w:val="28"/>
          <w:lang w:val="uk-UA"/>
        </w:rPr>
      </w:pPr>
      <w:r w:rsidRPr="001C1D7B">
        <w:rPr>
          <w:rFonts w:ascii="Times New Roman" w:hAnsi="Times New Roman" w:cs="Times New Roman"/>
          <w:sz w:val="28"/>
          <w:szCs w:val="28"/>
          <w:lang w:val="uk-UA"/>
        </w:rPr>
        <w:t>Власні надходження бюджетних установ – 2730,1 тис.грн. або 70,9%.</w:t>
      </w:r>
    </w:p>
    <w:p w:rsidR="00DE6C5D" w:rsidRPr="00007954" w:rsidRDefault="00007954" w:rsidP="00007954">
      <w:pPr>
        <w:shd w:val="clear" w:color="auto" w:fill="FFFFFF"/>
        <w:spacing w:after="0" w:line="240" w:lineRule="auto"/>
        <w:ind w:firstLine="709"/>
        <w:jc w:val="both"/>
        <w:rPr>
          <w:rFonts w:ascii="Times New Roman" w:hAnsi="Times New Roman" w:cs="Times New Roman"/>
          <w:sz w:val="28"/>
          <w:szCs w:val="28"/>
          <w:lang w:val="uk-UA"/>
        </w:rPr>
      </w:pPr>
      <w:r w:rsidRPr="00007954">
        <w:rPr>
          <w:rFonts w:ascii="Times New Roman" w:hAnsi="Times New Roman" w:cs="Times New Roman"/>
          <w:sz w:val="28"/>
          <w:szCs w:val="28"/>
          <w:lang w:val="uk-UA"/>
        </w:rPr>
        <w:t>Затверджений обсяг доходів бюджету територіальної громади на 2024 рік</w:t>
      </w:r>
      <w:r w:rsidR="0054631D">
        <w:rPr>
          <w:rFonts w:ascii="Times New Roman" w:hAnsi="Times New Roman" w:cs="Times New Roman"/>
          <w:sz w:val="28"/>
          <w:szCs w:val="28"/>
          <w:lang w:val="uk-UA"/>
        </w:rPr>
        <w:t xml:space="preserve"> становить </w:t>
      </w:r>
      <w:r w:rsidR="0054631D" w:rsidRPr="0054631D">
        <w:rPr>
          <w:rFonts w:ascii="Times New Roman" w:hAnsi="Times New Roman" w:cs="Times New Roman"/>
          <w:sz w:val="28"/>
          <w:szCs w:val="28"/>
          <w:lang w:val="uk-UA"/>
        </w:rPr>
        <w:t>215547,3</w:t>
      </w:r>
      <w:r w:rsidR="0054631D">
        <w:rPr>
          <w:rFonts w:ascii="Times New Roman" w:hAnsi="Times New Roman" w:cs="Times New Roman"/>
          <w:sz w:val="28"/>
          <w:szCs w:val="28"/>
          <w:lang w:val="uk-UA"/>
        </w:rPr>
        <w:t xml:space="preserve"> тис.грн, з них </w:t>
      </w:r>
      <w:r w:rsidR="00CE74BD" w:rsidRPr="00007954">
        <w:rPr>
          <w:rFonts w:ascii="Times New Roman" w:hAnsi="Times New Roman" w:cs="Times New Roman"/>
          <w:sz w:val="28"/>
          <w:szCs w:val="28"/>
          <w:lang w:val="uk-UA"/>
        </w:rPr>
        <w:t>:</w:t>
      </w:r>
    </w:p>
    <w:p w:rsidR="00007954" w:rsidRPr="00007954" w:rsidRDefault="00007954" w:rsidP="00007954">
      <w:pPr>
        <w:pStyle w:val="a3"/>
        <w:numPr>
          <w:ilvl w:val="0"/>
          <w:numId w:val="21"/>
        </w:numPr>
        <w:shd w:val="clear" w:color="auto" w:fill="FFFFFF"/>
        <w:spacing w:after="0" w:line="240" w:lineRule="auto"/>
        <w:ind w:left="0" w:firstLine="709"/>
        <w:jc w:val="both"/>
        <w:rPr>
          <w:rFonts w:ascii="Times New Roman" w:hAnsi="Times New Roman" w:cs="Times New Roman"/>
          <w:sz w:val="28"/>
          <w:szCs w:val="28"/>
          <w:lang w:val="uk-UA"/>
        </w:rPr>
      </w:pPr>
      <w:r w:rsidRPr="00007954">
        <w:rPr>
          <w:rFonts w:ascii="Times New Roman" w:hAnsi="Times New Roman" w:cs="Times New Roman"/>
          <w:sz w:val="28"/>
          <w:szCs w:val="28"/>
          <w:lang w:val="uk-UA"/>
        </w:rPr>
        <w:t>Плановий обсяг власних доходів загального фонду ТГ (податків, зборів та інших платежів) на 2024 рік (відповідно до ст.64 БКУ), всього 123312,9 тис.грн, з них:</w:t>
      </w:r>
      <w:r w:rsidRPr="00007954">
        <w:rPr>
          <w:rFonts w:ascii="Times New Roman" w:hAnsi="Times New Roman" w:cs="Times New Roman"/>
          <w:sz w:val="28"/>
          <w:szCs w:val="28"/>
          <w:lang w:val="uk-UA"/>
        </w:rPr>
        <w:tab/>
      </w:r>
    </w:p>
    <w:p w:rsidR="00007954" w:rsidRPr="00007954" w:rsidRDefault="00007954" w:rsidP="00007954">
      <w:pPr>
        <w:pStyle w:val="a3"/>
        <w:numPr>
          <w:ilvl w:val="0"/>
          <w:numId w:val="20"/>
        </w:numPr>
        <w:shd w:val="clear" w:color="auto" w:fill="FFFFFF"/>
        <w:spacing w:after="0" w:line="240" w:lineRule="auto"/>
        <w:ind w:left="0" w:firstLine="709"/>
        <w:jc w:val="both"/>
        <w:rPr>
          <w:rFonts w:ascii="Times New Roman" w:hAnsi="Times New Roman" w:cs="Times New Roman"/>
          <w:sz w:val="28"/>
          <w:szCs w:val="28"/>
          <w:lang w:val="uk-UA"/>
        </w:rPr>
      </w:pPr>
      <w:r w:rsidRPr="00007954">
        <w:rPr>
          <w:rFonts w:ascii="Times New Roman" w:hAnsi="Times New Roman" w:cs="Times New Roman"/>
          <w:sz w:val="28"/>
          <w:szCs w:val="28"/>
          <w:lang w:val="uk-UA"/>
        </w:rPr>
        <w:t>ПДО - 60103,5 тис.грн;</w:t>
      </w:r>
    </w:p>
    <w:p w:rsidR="00007954" w:rsidRPr="00007954" w:rsidRDefault="00007954" w:rsidP="00007954">
      <w:pPr>
        <w:pStyle w:val="a3"/>
        <w:numPr>
          <w:ilvl w:val="0"/>
          <w:numId w:val="20"/>
        </w:numPr>
        <w:shd w:val="clear" w:color="auto" w:fill="FFFFFF"/>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007954">
        <w:rPr>
          <w:rFonts w:ascii="Times New Roman" w:hAnsi="Times New Roman" w:cs="Times New Roman"/>
          <w:sz w:val="28"/>
          <w:szCs w:val="28"/>
          <w:lang w:val="uk-UA"/>
        </w:rPr>
        <w:t>емельний по</w:t>
      </w:r>
      <w:r>
        <w:rPr>
          <w:rFonts w:ascii="Times New Roman" w:hAnsi="Times New Roman" w:cs="Times New Roman"/>
          <w:sz w:val="28"/>
          <w:szCs w:val="28"/>
          <w:lang w:val="uk-UA"/>
        </w:rPr>
        <w:t xml:space="preserve">даток та орендна плата за землю - </w:t>
      </w:r>
      <w:r w:rsidRPr="00007954">
        <w:rPr>
          <w:rFonts w:ascii="Times New Roman" w:hAnsi="Times New Roman" w:cs="Times New Roman"/>
          <w:sz w:val="28"/>
          <w:szCs w:val="28"/>
          <w:lang w:val="uk-UA"/>
        </w:rPr>
        <w:t>18113,2 тис.грн</w:t>
      </w:r>
      <w:r>
        <w:rPr>
          <w:rFonts w:ascii="Times New Roman" w:hAnsi="Times New Roman" w:cs="Times New Roman"/>
          <w:sz w:val="28"/>
          <w:szCs w:val="28"/>
          <w:lang w:val="uk-UA"/>
        </w:rPr>
        <w:t>;</w:t>
      </w:r>
    </w:p>
    <w:p w:rsidR="00007954" w:rsidRPr="00007954" w:rsidRDefault="00007954" w:rsidP="00007954">
      <w:pPr>
        <w:pStyle w:val="a3"/>
        <w:numPr>
          <w:ilvl w:val="0"/>
          <w:numId w:val="20"/>
        </w:numPr>
        <w:shd w:val="clear" w:color="auto" w:fill="FFFFFF"/>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єдиний податок - </w:t>
      </w:r>
      <w:r w:rsidRPr="00007954">
        <w:rPr>
          <w:rFonts w:ascii="Times New Roman" w:hAnsi="Times New Roman" w:cs="Times New Roman"/>
          <w:sz w:val="28"/>
          <w:szCs w:val="28"/>
          <w:lang w:val="uk-UA"/>
        </w:rPr>
        <w:t>38000,0 тис.грн</w:t>
      </w:r>
      <w:r>
        <w:rPr>
          <w:rFonts w:ascii="Times New Roman" w:hAnsi="Times New Roman" w:cs="Times New Roman"/>
          <w:sz w:val="28"/>
          <w:szCs w:val="28"/>
          <w:lang w:val="uk-UA"/>
        </w:rPr>
        <w:t>;</w:t>
      </w:r>
    </w:p>
    <w:p w:rsidR="00007954" w:rsidRPr="00007954" w:rsidRDefault="00007954" w:rsidP="00007954">
      <w:pPr>
        <w:pStyle w:val="a3"/>
        <w:numPr>
          <w:ilvl w:val="0"/>
          <w:numId w:val="20"/>
        </w:numPr>
        <w:shd w:val="clear" w:color="auto" w:fill="FFFFFF"/>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Pr="00007954">
        <w:rPr>
          <w:rFonts w:ascii="Times New Roman" w:hAnsi="Times New Roman" w:cs="Times New Roman"/>
          <w:sz w:val="28"/>
          <w:szCs w:val="28"/>
          <w:lang w:val="uk-UA"/>
        </w:rPr>
        <w:t>кцизний податок з реалізації суб'єктами господарювання роздрібно</w:t>
      </w:r>
      <w:r>
        <w:rPr>
          <w:rFonts w:ascii="Times New Roman" w:hAnsi="Times New Roman" w:cs="Times New Roman"/>
          <w:sz w:val="28"/>
          <w:szCs w:val="28"/>
          <w:lang w:val="uk-UA"/>
        </w:rPr>
        <w:t xml:space="preserve">ї торгівлі підакцизних товарів  - </w:t>
      </w:r>
      <w:r w:rsidRPr="00007954">
        <w:rPr>
          <w:rFonts w:ascii="Times New Roman" w:hAnsi="Times New Roman" w:cs="Times New Roman"/>
          <w:sz w:val="28"/>
          <w:szCs w:val="28"/>
          <w:lang w:val="uk-UA"/>
        </w:rPr>
        <w:t>1190,0 тис.грн</w:t>
      </w:r>
      <w:r>
        <w:rPr>
          <w:rFonts w:ascii="Times New Roman" w:hAnsi="Times New Roman" w:cs="Times New Roman"/>
          <w:sz w:val="28"/>
          <w:szCs w:val="28"/>
          <w:lang w:val="uk-UA"/>
        </w:rPr>
        <w:t>;</w:t>
      </w:r>
    </w:p>
    <w:p w:rsidR="00007954" w:rsidRPr="00007954" w:rsidRDefault="00007954" w:rsidP="00007954">
      <w:pPr>
        <w:pStyle w:val="a3"/>
        <w:numPr>
          <w:ilvl w:val="0"/>
          <w:numId w:val="20"/>
        </w:numPr>
        <w:shd w:val="clear" w:color="auto" w:fill="FFFFFF"/>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Pr="00007954">
        <w:rPr>
          <w:rFonts w:ascii="Times New Roman" w:hAnsi="Times New Roman" w:cs="Times New Roman"/>
          <w:sz w:val="28"/>
          <w:szCs w:val="28"/>
          <w:lang w:val="uk-UA"/>
        </w:rPr>
        <w:t>кцизний податок з пального</w:t>
      </w:r>
      <w:r>
        <w:rPr>
          <w:rFonts w:ascii="Times New Roman" w:hAnsi="Times New Roman" w:cs="Times New Roman"/>
          <w:sz w:val="28"/>
          <w:szCs w:val="28"/>
          <w:lang w:val="uk-UA"/>
        </w:rPr>
        <w:t xml:space="preserve"> - </w:t>
      </w:r>
      <w:r w:rsidRPr="00007954">
        <w:rPr>
          <w:rFonts w:ascii="Times New Roman" w:hAnsi="Times New Roman" w:cs="Times New Roman"/>
          <w:sz w:val="28"/>
          <w:szCs w:val="28"/>
          <w:lang w:val="uk-UA"/>
        </w:rPr>
        <w:t>1240,0 тис.грн</w:t>
      </w:r>
      <w:r>
        <w:rPr>
          <w:rFonts w:ascii="Times New Roman" w:hAnsi="Times New Roman" w:cs="Times New Roman"/>
          <w:sz w:val="28"/>
          <w:szCs w:val="28"/>
          <w:lang w:val="uk-UA"/>
        </w:rPr>
        <w:t>;</w:t>
      </w:r>
    </w:p>
    <w:p w:rsidR="00007954" w:rsidRPr="00007954" w:rsidRDefault="00007954" w:rsidP="00007954">
      <w:pPr>
        <w:pStyle w:val="a3"/>
        <w:numPr>
          <w:ilvl w:val="0"/>
          <w:numId w:val="20"/>
        </w:numPr>
        <w:shd w:val="clear" w:color="auto" w:fill="FFFFFF"/>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007954">
        <w:rPr>
          <w:rFonts w:ascii="Times New Roman" w:hAnsi="Times New Roman" w:cs="Times New Roman"/>
          <w:sz w:val="28"/>
          <w:szCs w:val="28"/>
          <w:lang w:val="uk-UA"/>
        </w:rPr>
        <w:t>одаток на нерухоме майно,</w:t>
      </w:r>
      <w:r>
        <w:rPr>
          <w:rFonts w:ascii="Times New Roman" w:hAnsi="Times New Roman" w:cs="Times New Roman"/>
          <w:sz w:val="28"/>
          <w:szCs w:val="28"/>
          <w:lang w:val="uk-UA"/>
        </w:rPr>
        <w:t xml:space="preserve"> відмінне від земельної ділянки - </w:t>
      </w:r>
      <w:r w:rsidRPr="00007954">
        <w:rPr>
          <w:rFonts w:ascii="Times New Roman" w:hAnsi="Times New Roman" w:cs="Times New Roman"/>
          <w:sz w:val="28"/>
          <w:szCs w:val="28"/>
          <w:lang w:val="uk-UA"/>
        </w:rPr>
        <w:t>1586,1 тис.грн</w:t>
      </w:r>
      <w:r>
        <w:rPr>
          <w:rFonts w:ascii="Times New Roman" w:hAnsi="Times New Roman" w:cs="Times New Roman"/>
          <w:sz w:val="28"/>
          <w:szCs w:val="28"/>
          <w:lang w:val="uk-UA"/>
        </w:rPr>
        <w:t>;</w:t>
      </w:r>
    </w:p>
    <w:p w:rsidR="00007954" w:rsidRPr="00007954" w:rsidRDefault="00007954" w:rsidP="00007954">
      <w:pPr>
        <w:pStyle w:val="a3"/>
        <w:numPr>
          <w:ilvl w:val="0"/>
          <w:numId w:val="20"/>
        </w:numPr>
        <w:shd w:val="clear" w:color="auto" w:fill="FFFFFF"/>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Pr="00007954">
        <w:rPr>
          <w:rFonts w:ascii="Times New Roman" w:hAnsi="Times New Roman" w:cs="Times New Roman"/>
          <w:sz w:val="28"/>
          <w:szCs w:val="28"/>
          <w:lang w:val="uk-UA"/>
        </w:rPr>
        <w:t>ентна плата за користування надрами для видобування корисних копал</w:t>
      </w:r>
      <w:r>
        <w:rPr>
          <w:rFonts w:ascii="Times New Roman" w:hAnsi="Times New Roman" w:cs="Times New Roman"/>
          <w:sz w:val="28"/>
          <w:szCs w:val="28"/>
          <w:lang w:val="uk-UA"/>
        </w:rPr>
        <w:t xml:space="preserve">ин, загальнодержавного значення - </w:t>
      </w:r>
      <w:r w:rsidRPr="00007954">
        <w:rPr>
          <w:rFonts w:ascii="Times New Roman" w:hAnsi="Times New Roman" w:cs="Times New Roman"/>
          <w:sz w:val="28"/>
          <w:szCs w:val="28"/>
          <w:lang w:val="uk-UA"/>
        </w:rPr>
        <w:tab/>
        <w:t>18,0 тис.грн</w:t>
      </w:r>
      <w:r>
        <w:rPr>
          <w:rFonts w:ascii="Times New Roman" w:hAnsi="Times New Roman" w:cs="Times New Roman"/>
          <w:sz w:val="28"/>
          <w:szCs w:val="28"/>
          <w:lang w:val="uk-UA"/>
        </w:rPr>
        <w:t>;</w:t>
      </w:r>
    </w:p>
    <w:p w:rsidR="00007954" w:rsidRPr="00007954" w:rsidRDefault="00007954" w:rsidP="00007954">
      <w:pPr>
        <w:pStyle w:val="a3"/>
        <w:numPr>
          <w:ilvl w:val="0"/>
          <w:numId w:val="20"/>
        </w:numPr>
        <w:shd w:val="clear" w:color="auto" w:fill="FFFFFF"/>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т</w:t>
      </w:r>
      <w:r w:rsidRPr="00007954">
        <w:rPr>
          <w:rFonts w:ascii="Times New Roman" w:hAnsi="Times New Roman" w:cs="Times New Roman"/>
          <w:sz w:val="28"/>
          <w:szCs w:val="28"/>
          <w:lang w:val="uk-UA"/>
        </w:rPr>
        <w:t>ранспортний податок</w:t>
      </w:r>
      <w:r w:rsidRPr="00007954">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Pr="00007954">
        <w:rPr>
          <w:rFonts w:ascii="Times New Roman" w:hAnsi="Times New Roman" w:cs="Times New Roman"/>
          <w:sz w:val="28"/>
          <w:szCs w:val="28"/>
          <w:lang w:val="uk-UA"/>
        </w:rPr>
        <w:t>19,5 тис.грн</w:t>
      </w:r>
      <w:r>
        <w:rPr>
          <w:rFonts w:ascii="Times New Roman" w:hAnsi="Times New Roman" w:cs="Times New Roman"/>
          <w:sz w:val="28"/>
          <w:szCs w:val="28"/>
          <w:lang w:val="uk-UA"/>
        </w:rPr>
        <w:t>;</w:t>
      </w:r>
    </w:p>
    <w:p w:rsidR="00007954" w:rsidRPr="00007954" w:rsidRDefault="00007954" w:rsidP="00007954">
      <w:pPr>
        <w:pStyle w:val="a3"/>
        <w:numPr>
          <w:ilvl w:val="0"/>
          <w:numId w:val="20"/>
        </w:numPr>
        <w:shd w:val="clear" w:color="auto" w:fill="FFFFFF"/>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007954">
        <w:rPr>
          <w:rFonts w:ascii="Times New Roman" w:hAnsi="Times New Roman" w:cs="Times New Roman"/>
          <w:sz w:val="28"/>
          <w:szCs w:val="28"/>
          <w:lang w:val="uk-UA"/>
        </w:rPr>
        <w:t>лата за надання адміністративних послуг</w:t>
      </w:r>
      <w:r>
        <w:rPr>
          <w:rFonts w:ascii="Times New Roman" w:hAnsi="Times New Roman" w:cs="Times New Roman"/>
          <w:sz w:val="28"/>
          <w:szCs w:val="28"/>
          <w:lang w:val="uk-UA"/>
        </w:rPr>
        <w:t xml:space="preserve"> - </w:t>
      </w:r>
      <w:r w:rsidRPr="00007954">
        <w:rPr>
          <w:rFonts w:ascii="Times New Roman" w:hAnsi="Times New Roman" w:cs="Times New Roman"/>
          <w:sz w:val="28"/>
          <w:szCs w:val="28"/>
          <w:lang w:val="uk-UA"/>
        </w:rPr>
        <w:t>1338,0 тис.грн</w:t>
      </w:r>
      <w:r>
        <w:rPr>
          <w:rFonts w:ascii="Times New Roman" w:hAnsi="Times New Roman" w:cs="Times New Roman"/>
          <w:sz w:val="28"/>
          <w:szCs w:val="28"/>
          <w:lang w:val="uk-UA"/>
        </w:rPr>
        <w:t>;</w:t>
      </w:r>
    </w:p>
    <w:p w:rsidR="00007954" w:rsidRPr="00007954" w:rsidRDefault="00007954" w:rsidP="00007954">
      <w:pPr>
        <w:pStyle w:val="a3"/>
        <w:numPr>
          <w:ilvl w:val="0"/>
          <w:numId w:val="20"/>
        </w:numPr>
        <w:shd w:val="clear" w:color="auto" w:fill="FFFFFF"/>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007954">
        <w:rPr>
          <w:rFonts w:ascii="Times New Roman" w:hAnsi="Times New Roman" w:cs="Times New Roman"/>
          <w:sz w:val="28"/>
          <w:szCs w:val="28"/>
          <w:lang w:val="uk-UA"/>
        </w:rPr>
        <w:t>одаток на прибуток комунальних підприємств</w:t>
      </w:r>
      <w:r>
        <w:rPr>
          <w:rFonts w:ascii="Times New Roman" w:hAnsi="Times New Roman" w:cs="Times New Roman"/>
          <w:sz w:val="28"/>
          <w:szCs w:val="28"/>
          <w:lang w:val="uk-UA"/>
        </w:rPr>
        <w:t xml:space="preserve"> - </w:t>
      </w:r>
      <w:r w:rsidRPr="00007954">
        <w:rPr>
          <w:rFonts w:ascii="Times New Roman" w:hAnsi="Times New Roman" w:cs="Times New Roman"/>
          <w:sz w:val="28"/>
          <w:szCs w:val="28"/>
          <w:lang w:val="uk-UA"/>
        </w:rPr>
        <w:t>1,0 тис.грн</w:t>
      </w:r>
      <w:r>
        <w:rPr>
          <w:rFonts w:ascii="Times New Roman" w:hAnsi="Times New Roman" w:cs="Times New Roman"/>
          <w:sz w:val="28"/>
          <w:szCs w:val="28"/>
          <w:lang w:val="uk-UA"/>
        </w:rPr>
        <w:t>;</w:t>
      </w:r>
    </w:p>
    <w:p w:rsidR="00007954" w:rsidRPr="00007954" w:rsidRDefault="00007954" w:rsidP="00007954">
      <w:pPr>
        <w:pStyle w:val="a3"/>
        <w:numPr>
          <w:ilvl w:val="0"/>
          <w:numId w:val="20"/>
        </w:numPr>
        <w:shd w:val="clear" w:color="auto" w:fill="FFFFFF"/>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Pr="00007954">
        <w:rPr>
          <w:rFonts w:ascii="Times New Roman" w:hAnsi="Times New Roman" w:cs="Times New Roman"/>
          <w:sz w:val="28"/>
          <w:szCs w:val="28"/>
          <w:lang w:val="uk-UA"/>
        </w:rPr>
        <w:t xml:space="preserve">адходження від орендної плати за користування майном, що перебуває в комунальній власності </w:t>
      </w:r>
      <w:r>
        <w:rPr>
          <w:rFonts w:ascii="Times New Roman" w:hAnsi="Times New Roman" w:cs="Times New Roman"/>
          <w:sz w:val="28"/>
          <w:szCs w:val="28"/>
          <w:lang w:val="uk-UA"/>
        </w:rPr>
        <w:t xml:space="preserve">- </w:t>
      </w:r>
      <w:r w:rsidRPr="00007954">
        <w:rPr>
          <w:rFonts w:ascii="Times New Roman" w:hAnsi="Times New Roman" w:cs="Times New Roman"/>
          <w:sz w:val="28"/>
          <w:szCs w:val="28"/>
          <w:lang w:val="uk-UA"/>
        </w:rPr>
        <w:t>759,7 тис.грн</w:t>
      </w:r>
      <w:r>
        <w:rPr>
          <w:rFonts w:ascii="Times New Roman" w:hAnsi="Times New Roman" w:cs="Times New Roman"/>
          <w:sz w:val="28"/>
          <w:szCs w:val="28"/>
          <w:lang w:val="uk-UA"/>
        </w:rPr>
        <w:t>;</w:t>
      </w:r>
    </w:p>
    <w:p w:rsidR="00007954" w:rsidRPr="00007954" w:rsidRDefault="00007954" w:rsidP="00007954">
      <w:pPr>
        <w:pStyle w:val="a3"/>
        <w:numPr>
          <w:ilvl w:val="0"/>
          <w:numId w:val="20"/>
        </w:numPr>
        <w:shd w:val="clear" w:color="auto" w:fill="FFFFFF"/>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w:t>
      </w:r>
      <w:r w:rsidRPr="00007954">
        <w:rPr>
          <w:rFonts w:ascii="Times New Roman" w:hAnsi="Times New Roman" w:cs="Times New Roman"/>
          <w:sz w:val="28"/>
          <w:szCs w:val="28"/>
          <w:lang w:val="uk-UA"/>
        </w:rPr>
        <w:t>нші</w:t>
      </w:r>
      <w:r>
        <w:rPr>
          <w:rFonts w:ascii="Times New Roman" w:hAnsi="Times New Roman" w:cs="Times New Roman"/>
          <w:sz w:val="28"/>
          <w:szCs w:val="28"/>
          <w:lang w:val="uk-UA"/>
        </w:rPr>
        <w:t xml:space="preserve"> - </w:t>
      </w:r>
      <w:r w:rsidRPr="00007954">
        <w:rPr>
          <w:rFonts w:ascii="Times New Roman" w:hAnsi="Times New Roman" w:cs="Times New Roman"/>
          <w:sz w:val="28"/>
          <w:szCs w:val="28"/>
          <w:lang w:val="uk-UA"/>
        </w:rPr>
        <w:t>943,9 тис.грн</w:t>
      </w:r>
      <w:r>
        <w:rPr>
          <w:rFonts w:ascii="Times New Roman" w:hAnsi="Times New Roman" w:cs="Times New Roman"/>
          <w:sz w:val="28"/>
          <w:szCs w:val="28"/>
          <w:lang w:val="uk-UA"/>
        </w:rPr>
        <w:t>.</w:t>
      </w:r>
    </w:p>
    <w:p w:rsidR="00007954" w:rsidRPr="00007954" w:rsidRDefault="00007954" w:rsidP="00007954">
      <w:pPr>
        <w:pStyle w:val="a3"/>
        <w:numPr>
          <w:ilvl w:val="0"/>
          <w:numId w:val="21"/>
        </w:numPr>
        <w:shd w:val="clear" w:color="auto" w:fill="FFFFFF"/>
        <w:spacing w:after="0" w:line="240" w:lineRule="auto"/>
        <w:ind w:left="0" w:firstLine="709"/>
        <w:jc w:val="both"/>
        <w:rPr>
          <w:rFonts w:ascii="Times New Roman" w:hAnsi="Times New Roman" w:cs="Times New Roman"/>
          <w:sz w:val="28"/>
          <w:szCs w:val="28"/>
          <w:lang w:val="uk-UA"/>
        </w:rPr>
      </w:pPr>
      <w:r w:rsidRPr="00007954">
        <w:rPr>
          <w:rFonts w:ascii="Times New Roman" w:hAnsi="Times New Roman" w:cs="Times New Roman"/>
          <w:sz w:val="28"/>
          <w:szCs w:val="28"/>
          <w:lang w:val="uk-UA"/>
        </w:rPr>
        <w:t xml:space="preserve">Плановий обсяг власних доходів спеціального фонду ТГ на 2024 рік (відповідно до ст. 69 1 БКУ), всього 4705,1 тис.грн, </w:t>
      </w:r>
      <w:r>
        <w:rPr>
          <w:rFonts w:ascii="Times New Roman" w:hAnsi="Times New Roman" w:cs="Times New Roman"/>
          <w:sz w:val="28"/>
          <w:szCs w:val="28"/>
          <w:lang w:val="uk-UA"/>
        </w:rPr>
        <w:t xml:space="preserve"> з них:</w:t>
      </w:r>
      <w:r w:rsidRPr="00007954">
        <w:rPr>
          <w:rFonts w:ascii="Times New Roman" w:hAnsi="Times New Roman" w:cs="Times New Roman"/>
          <w:sz w:val="28"/>
          <w:szCs w:val="28"/>
          <w:lang w:val="uk-UA"/>
        </w:rPr>
        <w:tab/>
      </w:r>
    </w:p>
    <w:p w:rsidR="00007954" w:rsidRPr="00007954" w:rsidRDefault="0054631D" w:rsidP="00007954">
      <w:pPr>
        <w:pStyle w:val="a3"/>
        <w:numPr>
          <w:ilvl w:val="0"/>
          <w:numId w:val="22"/>
        </w:numPr>
        <w:shd w:val="clear" w:color="auto" w:fill="FFFFFF"/>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е</w:t>
      </w:r>
      <w:r w:rsidR="00007954" w:rsidRPr="00007954">
        <w:rPr>
          <w:rFonts w:ascii="Times New Roman" w:hAnsi="Times New Roman" w:cs="Times New Roman"/>
          <w:sz w:val="28"/>
          <w:szCs w:val="28"/>
          <w:lang w:val="uk-UA"/>
        </w:rPr>
        <w:t>кологічний податок</w:t>
      </w:r>
      <w:r>
        <w:rPr>
          <w:rFonts w:ascii="Times New Roman" w:hAnsi="Times New Roman" w:cs="Times New Roman"/>
          <w:sz w:val="28"/>
          <w:szCs w:val="28"/>
          <w:lang w:val="uk-UA"/>
        </w:rPr>
        <w:t xml:space="preserve"> </w:t>
      </w:r>
      <w:r w:rsidRPr="00007954">
        <w:rPr>
          <w:rFonts w:ascii="Times New Roman" w:hAnsi="Times New Roman" w:cs="Times New Roman"/>
          <w:sz w:val="28"/>
          <w:szCs w:val="28"/>
          <w:lang w:val="uk-UA"/>
        </w:rPr>
        <w:t>85,0</w:t>
      </w:r>
      <w:r>
        <w:rPr>
          <w:rFonts w:ascii="Times New Roman" w:hAnsi="Times New Roman" w:cs="Times New Roman"/>
          <w:sz w:val="28"/>
          <w:szCs w:val="28"/>
          <w:lang w:val="uk-UA"/>
        </w:rPr>
        <w:t xml:space="preserve"> </w:t>
      </w:r>
      <w:r w:rsidR="00007954" w:rsidRPr="00007954">
        <w:rPr>
          <w:rFonts w:ascii="Times New Roman" w:hAnsi="Times New Roman" w:cs="Times New Roman"/>
          <w:sz w:val="28"/>
          <w:szCs w:val="28"/>
          <w:lang w:val="uk-UA"/>
        </w:rPr>
        <w:t>тис.грн</w:t>
      </w:r>
      <w:r>
        <w:rPr>
          <w:rFonts w:ascii="Times New Roman" w:hAnsi="Times New Roman" w:cs="Times New Roman"/>
          <w:sz w:val="28"/>
          <w:szCs w:val="28"/>
          <w:lang w:val="uk-UA"/>
        </w:rPr>
        <w:t>;</w:t>
      </w:r>
      <w:r w:rsidR="00007954" w:rsidRPr="00007954">
        <w:rPr>
          <w:rFonts w:ascii="Times New Roman" w:hAnsi="Times New Roman" w:cs="Times New Roman"/>
          <w:sz w:val="28"/>
          <w:szCs w:val="28"/>
          <w:lang w:val="uk-UA"/>
        </w:rPr>
        <w:tab/>
      </w:r>
    </w:p>
    <w:p w:rsidR="00007954" w:rsidRPr="00007954" w:rsidRDefault="0054631D" w:rsidP="00007954">
      <w:pPr>
        <w:pStyle w:val="a3"/>
        <w:numPr>
          <w:ilvl w:val="0"/>
          <w:numId w:val="22"/>
        </w:numPr>
        <w:shd w:val="clear" w:color="auto" w:fill="FFFFFF"/>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007954" w:rsidRPr="00007954">
        <w:rPr>
          <w:rFonts w:ascii="Times New Roman" w:hAnsi="Times New Roman" w:cs="Times New Roman"/>
          <w:sz w:val="28"/>
          <w:szCs w:val="28"/>
          <w:lang w:val="uk-UA"/>
        </w:rPr>
        <w:t>ласні надходження бюджетних установ</w:t>
      </w:r>
      <w:r w:rsidR="00007954" w:rsidRPr="00007954">
        <w:rPr>
          <w:rFonts w:ascii="Times New Roman" w:hAnsi="Times New Roman" w:cs="Times New Roman"/>
          <w:sz w:val="28"/>
          <w:szCs w:val="28"/>
          <w:lang w:val="uk-UA"/>
        </w:rPr>
        <w:tab/>
      </w:r>
      <w:r w:rsidRPr="00007954">
        <w:rPr>
          <w:rFonts w:ascii="Times New Roman" w:hAnsi="Times New Roman" w:cs="Times New Roman"/>
          <w:sz w:val="28"/>
          <w:szCs w:val="28"/>
          <w:lang w:val="uk-UA"/>
        </w:rPr>
        <w:t>3933,2</w:t>
      </w:r>
      <w:r>
        <w:rPr>
          <w:rFonts w:ascii="Times New Roman" w:hAnsi="Times New Roman" w:cs="Times New Roman"/>
          <w:sz w:val="28"/>
          <w:szCs w:val="28"/>
          <w:lang w:val="uk-UA"/>
        </w:rPr>
        <w:t xml:space="preserve"> </w:t>
      </w:r>
      <w:r w:rsidR="00007954" w:rsidRPr="00007954">
        <w:rPr>
          <w:rFonts w:ascii="Times New Roman" w:hAnsi="Times New Roman" w:cs="Times New Roman"/>
          <w:sz w:val="28"/>
          <w:szCs w:val="28"/>
          <w:lang w:val="uk-UA"/>
        </w:rPr>
        <w:t>тис.грн</w:t>
      </w:r>
      <w:r>
        <w:rPr>
          <w:rFonts w:ascii="Times New Roman" w:hAnsi="Times New Roman" w:cs="Times New Roman"/>
          <w:sz w:val="28"/>
          <w:szCs w:val="28"/>
          <w:lang w:val="uk-UA"/>
        </w:rPr>
        <w:t>.</w:t>
      </w:r>
      <w:r w:rsidR="00007954" w:rsidRPr="00007954">
        <w:rPr>
          <w:rFonts w:ascii="Times New Roman" w:hAnsi="Times New Roman" w:cs="Times New Roman"/>
          <w:sz w:val="28"/>
          <w:szCs w:val="28"/>
          <w:lang w:val="uk-UA"/>
        </w:rPr>
        <w:tab/>
      </w:r>
    </w:p>
    <w:p w:rsidR="00007954" w:rsidRPr="00007954" w:rsidRDefault="00007954" w:rsidP="0054631D">
      <w:pPr>
        <w:pStyle w:val="a3"/>
        <w:numPr>
          <w:ilvl w:val="0"/>
          <w:numId w:val="21"/>
        </w:numPr>
        <w:shd w:val="clear" w:color="auto" w:fill="FFFFFF"/>
        <w:spacing w:after="0" w:line="240" w:lineRule="auto"/>
        <w:ind w:left="0" w:firstLine="709"/>
        <w:jc w:val="both"/>
        <w:rPr>
          <w:rFonts w:ascii="Times New Roman" w:hAnsi="Times New Roman" w:cs="Times New Roman"/>
          <w:sz w:val="28"/>
          <w:szCs w:val="28"/>
          <w:lang w:val="uk-UA"/>
        </w:rPr>
      </w:pPr>
      <w:r w:rsidRPr="00007954">
        <w:rPr>
          <w:rFonts w:ascii="Times New Roman" w:hAnsi="Times New Roman" w:cs="Times New Roman"/>
          <w:sz w:val="28"/>
          <w:szCs w:val="28"/>
          <w:lang w:val="uk-UA"/>
        </w:rPr>
        <w:t>Плановий обсяг надходження трансфертів до територіальної громади на 2024 р., всього</w:t>
      </w:r>
      <w:r w:rsidR="0054631D">
        <w:rPr>
          <w:rFonts w:ascii="Times New Roman" w:hAnsi="Times New Roman" w:cs="Times New Roman"/>
          <w:sz w:val="28"/>
          <w:szCs w:val="28"/>
          <w:lang w:val="uk-UA"/>
        </w:rPr>
        <w:t xml:space="preserve"> </w:t>
      </w:r>
      <w:r w:rsidR="0054631D" w:rsidRPr="00007954">
        <w:rPr>
          <w:rFonts w:ascii="Times New Roman" w:hAnsi="Times New Roman" w:cs="Times New Roman"/>
          <w:sz w:val="28"/>
          <w:szCs w:val="28"/>
          <w:lang w:val="uk-UA"/>
        </w:rPr>
        <w:t>87529,3</w:t>
      </w:r>
      <w:r w:rsidR="0054631D" w:rsidRPr="0054631D">
        <w:rPr>
          <w:rFonts w:ascii="Times New Roman" w:hAnsi="Times New Roman" w:cs="Times New Roman"/>
          <w:sz w:val="28"/>
          <w:szCs w:val="28"/>
          <w:lang w:val="uk-UA"/>
        </w:rPr>
        <w:t xml:space="preserve"> </w:t>
      </w:r>
      <w:r w:rsidR="0054631D" w:rsidRPr="00007954">
        <w:rPr>
          <w:rFonts w:ascii="Times New Roman" w:hAnsi="Times New Roman" w:cs="Times New Roman"/>
          <w:sz w:val="28"/>
          <w:szCs w:val="28"/>
          <w:lang w:val="uk-UA"/>
        </w:rPr>
        <w:t>тис.грн</w:t>
      </w:r>
      <w:r w:rsidRPr="00007954">
        <w:rPr>
          <w:rFonts w:ascii="Times New Roman" w:hAnsi="Times New Roman" w:cs="Times New Roman"/>
          <w:sz w:val="28"/>
          <w:szCs w:val="28"/>
          <w:lang w:val="uk-UA"/>
        </w:rPr>
        <w:t>, у тому числі:</w:t>
      </w:r>
      <w:r w:rsidRPr="00007954">
        <w:rPr>
          <w:rFonts w:ascii="Times New Roman" w:hAnsi="Times New Roman" w:cs="Times New Roman"/>
          <w:sz w:val="28"/>
          <w:szCs w:val="28"/>
          <w:lang w:val="uk-UA"/>
        </w:rPr>
        <w:tab/>
      </w:r>
      <w:r w:rsidRPr="00007954">
        <w:rPr>
          <w:rFonts w:ascii="Times New Roman" w:hAnsi="Times New Roman" w:cs="Times New Roman"/>
          <w:sz w:val="28"/>
          <w:szCs w:val="28"/>
          <w:lang w:val="uk-UA"/>
        </w:rPr>
        <w:tab/>
      </w:r>
    </w:p>
    <w:p w:rsidR="00007954" w:rsidRPr="0054631D" w:rsidRDefault="00007954" w:rsidP="0054631D">
      <w:pPr>
        <w:pStyle w:val="a3"/>
        <w:numPr>
          <w:ilvl w:val="0"/>
          <w:numId w:val="23"/>
        </w:numPr>
        <w:shd w:val="clear" w:color="auto" w:fill="FFFFFF"/>
        <w:spacing w:after="0" w:line="240" w:lineRule="auto"/>
        <w:ind w:left="0" w:firstLine="709"/>
        <w:jc w:val="both"/>
        <w:rPr>
          <w:rFonts w:ascii="Times New Roman" w:hAnsi="Times New Roman" w:cs="Times New Roman"/>
          <w:sz w:val="28"/>
          <w:szCs w:val="28"/>
          <w:lang w:val="uk-UA"/>
        </w:rPr>
      </w:pPr>
      <w:r w:rsidRPr="0054631D">
        <w:rPr>
          <w:rFonts w:ascii="Times New Roman" w:hAnsi="Times New Roman" w:cs="Times New Roman"/>
          <w:sz w:val="28"/>
          <w:szCs w:val="28"/>
          <w:lang w:val="uk-UA"/>
        </w:rPr>
        <w:t>обсяг базової дотації</w:t>
      </w:r>
      <w:r w:rsidRPr="0054631D">
        <w:rPr>
          <w:rFonts w:ascii="Times New Roman" w:hAnsi="Times New Roman" w:cs="Times New Roman"/>
          <w:sz w:val="28"/>
          <w:szCs w:val="28"/>
          <w:lang w:val="uk-UA"/>
        </w:rPr>
        <w:tab/>
      </w:r>
      <w:r w:rsidR="0054631D" w:rsidRPr="0054631D">
        <w:rPr>
          <w:rFonts w:ascii="Times New Roman" w:hAnsi="Times New Roman" w:cs="Times New Roman"/>
          <w:sz w:val="28"/>
          <w:szCs w:val="28"/>
          <w:lang w:val="uk-UA"/>
        </w:rPr>
        <w:t>21407,0</w:t>
      </w:r>
      <w:r w:rsidR="0054631D">
        <w:rPr>
          <w:rFonts w:ascii="Times New Roman" w:hAnsi="Times New Roman" w:cs="Times New Roman"/>
          <w:sz w:val="28"/>
          <w:szCs w:val="28"/>
          <w:lang w:val="uk-UA"/>
        </w:rPr>
        <w:t xml:space="preserve"> </w:t>
      </w:r>
      <w:r w:rsidRPr="0054631D">
        <w:rPr>
          <w:rFonts w:ascii="Times New Roman" w:hAnsi="Times New Roman" w:cs="Times New Roman"/>
          <w:sz w:val="28"/>
          <w:szCs w:val="28"/>
          <w:lang w:val="uk-UA"/>
        </w:rPr>
        <w:t>тис.грн</w:t>
      </w:r>
      <w:r w:rsidR="0054631D">
        <w:rPr>
          <w:rFonts w:ascii="Times New Roman" w:hAnsi="Times New Roman" w:cs="Times New Roman"/>
          <w:sz w:val="28"/>
          <w:szCs w:val="28"/>
          <w:lang w:val="uk-UA"/>
        </w:rPr>
        <w:t>;</w:t>
      </w:r>
      <w:r w:rsidRPr="0054631D">
        <w:rPr>
          <w:rFonts w:ascii="Times New Roman" w:hAnsi="Times New Roman" w:cs="Times New Roman"/>
          <w:sz w:val="28"/>
          <w:szCs w:val="28"/>
          <w:lang w:val="uk-UA"/>
        </w:rPr>
        <w:tab/>
      </w:r>
    </w:p>
    <w:p w:rsidR="00007954" w:rsidRPr="0054631D" w:rsidRDefault="00007954" w:rsidP="0054631D">
      <w:pPr>
        <w:pStyle w:val="a3"/>
        <w:numPr>
          <w:ilvl w:val="0"/>
          <w:numId w:val="23"/>
        </w:numPr>
        <w:shd w:val="clear" w:color="auto" w:fill="FFFFFF"/>
        <w:spacing w:after="0" w:line="240" w:lineRule="auto"/>
        <w:ind w:left="0" w:firstLine="709"/>
        <w:jc w:val="both"/>
        <w:rPr>
          <w:rFonts w:ascii="Times New Roman" w:hAnsi="Times New Roman" w:cs="Times New Roman"/>
          <w:sz w:val="28"/>
          <w:szCs w:val="28"/>
          <w:lang w:val="uk-UA"/>
        </w:rPr>
      </w:pPr>
      <w:r w:rsidRPr="0054631D">
        <w:rPr>
          <w:rFonts w:ascii="Times New Roman" w:hAnsi="Times New Roman" w:cs="Times New Roman"/>
          <w:sz w:val="28"/>
          <w:szCs w:val="28"/>
          <w:lang w:val="uk-UA"/>
        </w:rPr>
        <w:t>освітня субвенція</w:t>
      </w:r>
      <w:r w:rsidRPr="0054631D">
        <w:rPr>
          <w:rFonts w:ascii="Times New Roman" w:hAnsi="Times New Roman" w:cs="Times New Roman"/>
          <w:sz w:val="28"/>
          <w:szCs w:val="28"/>
          <w:lang w:val="uk-UA"/>
        </w:rPr>
        <w:tab/>
      </w:r>
      <w:r w:rsidR="0054631D">
        <w:rPr>
          <w:rFonts w:ascii="Times New Roman" w:hAnsi="Times New Roman" w:cs="Times New Roman"/>
          <w:sz w:val="28"/>
          <w:szCs w:val="28"/>
          <w:lang w:val="uk-UA"/>
        </w:rPr>
        <w:t xml:space="preserve"> </w:t>
      </w:r>
      <w:r w:rsidR="0054631D" w:rsidRPr="0054631D">
        <w:rPr>
          <w:rFonts w:ascii="Times New Roman" w:hAnsi="Times New Roman" w:cs="Times New Roman"/>
          <w:sz w:val="28"/>
          <w:szCs w:val="28"/>
          <w:lang w:val="uk-UA"/>
        </w:rPr>
        <w:t>61116,8</w:t>
      </w:r>
      <w:r w:rsidR="0054631D">
        <w:rPr>
          <w:rFonts w:ascii="Times New Roman" w:hAnsi="Times New Roman" w:cs="Times New Roman"/>
          <w:sz w:val="28"/>
          <w:szCs w:val="28"/>
          <w:lang w:val="uk-UA"/>
        </w:rPr>
        <w:t xml:space="preserve"> </w:t>
      </w:r>
      <w:r w:rsidRPr="0054631D">
        <w:rPr>
          <w:rFonts w:ascii="Times New Roman" w:hAnsi="Times New Roman" w:cs="Times New Roman"/>
          <w:sz w:val="28"/>
          <w:szCs w:val="28"/>
          <w:lang w:val="uk-UA"/>
        </w:rPr>
        <w:t>тис.грн</w:t>
      </w:r>
      <w:r w:rsidR="0054631D">
        <w:rPr>
          <w:rFonts w:ascii="Times New Roman" w:hAnsi="Times New Roman" w:cs="Times New Roman"/>
          <w:sz w:val="28"/>
          <w:szCs w:val="28"/>
          <w:lang w:val="uk-UA"/>
        </w:rPr>
        <w:t>;</w:t>
      </w:r>
      <w:r w:rsidRPr="0054631D">
        <w:rPr>
          <w:rFonts w:ascii="Times New Roman" w:hAnsi="Times New Roman" w:cs="Times New Roman"/>
          <w:sz w:val="28"/>
          <w:szCs w:val="28"/>
          <w:lang w:val="uk-UA"/>
        </w:rPr>
        <w:tab/>
      </w:r>
    </w:p>
    <w:p w:rsidR="00007954" w:rsidRPr="0054631D" w:rsidRDefault="00007954" w:rsidP="0054631D">
      <w:pPr>
        <w:pStyle w:val="a3"/>
        <w:numPr>
          <w:ilvl w:val="0"/>
          <w:numId w:val="23"/>
        </w:numPr>
        <w:shd w:val="clear" w:color="auto" w:fill="FFFFFF"/>
        <w:spacing w:after="0" w:line="240" w:lineRule="auto"/>
        <w:ind w:left="0" w:firstLine="709"/>
        <w:jc w:val="both"/>
        <w:rPr>
          <w:rFonts w:ascii="Times New Roman" w:hAnsi="Times New Roman" w:cs="Times New Roman"/>
          <w:sz w:val="28"/>
          <w:szCs w:val="28"/>
          <w:lang w:val="uk-UA"/>
        </w:rPr>
      </w:pPr>
      <w:r w:rsidRPr="0054631D">
        <w:rPr>
          <w:rFonts w:ascii="Times New Roman" w:hAnsi="Times New Roman" w:cs="Times New Roman"/>
          <w:sz w:val="28"/>
          <w:szCs w:val="28"/>
          <w:lang w:val="uk-UA"/>
        </w:rPr>
        <w:t>інші трансферти</w:t>
      </w:r>
      <w:r w:rsidRPr="0054631D">
        <w:rPr>
          <w:rFonts w:ascii="Times New Roman" w:hAnsi="Times New Roman" w:cs="Times New Roman"/>
          <w:sz w:val="28"/>
          <w:szCs w:val="28"/>
          <w:lang w:val="uk-UA"/>
        </w:rPr>
        <w:tab/>
      </w:r>
      <w:r w:rsidR="0054631D" w:rsidRPr="0054631D">
        <w:rPr>
          <w:rFonts w:ascii="Times New Roman" w:hAnsi="Times New Roman" w:cs="Times New Roman"/>
          <w:sz w:val="28"/>
          <w:szCs w:val="28"/>
          <w:lang w:val="uk-UA"/>
        </w:rPr>
        <w:t>5005,5</w:t>
      </w:r>
      <w:r w:rsidR="0054631D">
        <w:rPr>
          <w:rFonts w:ascii="Times New Roman" w:hAnsi="Times New Roman" w:cs="Times New Roman"/>
          <w:sz w:val="28"/>
          <w:szCs w:val="28"/>
          <w:lang w:val="uk-UA"/>
        </w:rPr>
        <w:t xml:space="preserve"> тис.грн.</w:t>
      </w:r>
    </w:p>
    <w:p w:rsidR="0054631D" w:rsidRDefault="00007954" w:rsidP="0054631D">
      <w:pPr>
        <w:pStyle w:val="a3"/>
        <w:numPr>
          <w:ilvl w:val="0"/>
          <w:numId w:val="21"/>
        </w:numPr>
        <w:shd w:val="clear" w:color="auto" w:fill="FFFFFF"/>
        <w:spacing w:after="0" w:line="240" w:lineRule="auto"/>
        <w:ind w:left="0" w:firstLine="709"/>
        <w:jc w:val="both"/>
        <w:rPr>
          <w:rFonts w:ascii="Times New Roman" w:hAnsi="Times New Roman" w:cs="Times New Roman"/>
          <w:sz w:val="28"/>
          <w:szCs w:val="28"/>
          <w:lang w:val="uk-UA"/>
        </w:rPr>
      </w:pPr>
      <w:r w:rsidRPr="0054631D">
        <w:rPr>
          <w:rFonts w:ascii="Times New Roman" w:hAnsi="Times New Roman" w:cs="Times New Roman"/>
          <w:sz w:val="28"/>
          <w:szCs w:val="28"/>
          <w:lang w:val="uk-UA"/>
        </w:rPr>
        <w:t>Затверджений обсяг видатків територіальної громади на 2024 р., всього загальний та спеціальний фонди</w:t>
      </w:r>
      <w:r w:rsidR="0054631D">
        <w:rPr>
          <w:rFonts w:ascii="Times New Roman" w:hAnsi="Times New Roman" w:cs="Times New Roman"/>
          <w:sz w:val="28"/>
          <w:szCs w:val="28"/>
          <w:lang w:val="uk-UA"/>
        </w:rPr>
        <w:t xml:space="preserve">  </w:t>
      </w:r>
      <w:r w:rsidR="0054631D" w:rsidRPr="00007954">
        <w:rPr>
          <w:rFonts w:ascii="Times New Roman" w:hAnsi="Times New Roman" w:cs="Times New Roman"/>
          <w:sz w:val="28"/>
          <w:szCs w:val="28"/>
          <w:lang w:val="uk-UA"/>
        </w:rPr>
        <w:t>215743,8</w:t>
      </w:r>
      <w:r w:rsidR="0054631D">
        <w:rPr>
          <w:rFonts w:ascii="Times New Roman" w:hAnsi="Times New Roman" w:cs="Times New Roman"/>
          <w:sz w:val="28"/>
          <w:szCs w:val="28"/>
          <w:lang w:val="uk-UA"/>
        </w:rPr>
        <w:t xml:space="preserve"> </w:t>
      </w:r>
      <w:r w:rsidRPr="0054631D">
        <w:rPr>
          <w:rFonts w:ascii="Times New Roman" w:hAnsi="Times New Roman" w:cs="Times New Roman"/>
          <w:sz w:val="28"/>
          <w:szCs w:val="28"/>
          <w:lang w:val="uk-UA"/>
        </w:rPr>
        <w:t>тис.грн.</w:t>
      </w:r>
      <w:r w:rsidR="0054631D">
        <w:rPr>
          <w:rFonts w:ascii="Times New Roman" w:hAnsi="Times New Roman" w:cs="Times New Roman"/>
          <w:sz w:val="28"/>
          <w:szCs w:val="28"/>
          <w:lang w:val="uk-UA"/>
        </w:rPr>
        <w:t>, в тому числі:</w:t>
      </w:r>
    </w:p>
    <w:p w:rsidR="00007954" w:rsidRPr="0054631D" w:rsidRDefault="00007954" w:rsidP="0054631D">
      <w:pPr>
        <w:pStyle w:val="a3"/>
        <w:numPr>
          <w:ilvl w:val="0"/>
          <w:numId w:val="25"/>
        </w:numPr>
        <w:shd w:val="clear" w:color="auto" w:fill="FFFFFF"/>
        <w:spacing w:after="0" w:line="240" w:lineRule="auto"/>
        <w:ind w:left="0" w:firstLine="709"/>
        <w:jc w:val="both"/>
        <w:rPr>
          <w:rFonts w:ascii="Times New Roman" w:hAnsi="Times New Roman" w:cs="Times New Roman"/>
          <w:sz w:val="28"/>
          <w:szCs w:val="28"/>
          <w:lang w:val="uk-UA"/>
        </w:rPr>
      </w:pPr>
      <w:r w:rsidRPr="0054631D">
        <w:rPr>
          <w:rFonts w:ascii="Times New Roman" w:hAnsi="Times New Roman" w:cs="Times New Roman"/>
          <w:sz w:val="28"/>
          <w:szCs w:val="28"/>
          <w:lang w:val="uk-UA"/>
        </w:rPr>
        <w:t>Органи місцевого самоврядування</w:t>
      </w:r>
      <w:r w:rsidRPr="0054631D">
        <w:rPr>
          <w:rFonts w:ascii="Times New Roman" w:hAnsi="Times New Roman" w:cs="Times New Roman"/>
          <w:sz w:val="28"/>
          <w:szCs w:val="28"/>
          <w:lang w:val="uk-UA"/>
        </w:rPr>
        <w:tab/>
      </w:r>
      <w:r w:rsidR="0054631D" w:rsidRPr="0054631D">
        <w:rPr>
          <w:rFonts w:ascii="Times New Roman" w:hAnsi="Times New Roman" w:cs="Times New Roman"/>
          <w:sz w:val="28"/>
          <w:szCs w:val="28"/>
          <w:lang w:val="uk-UA"/>
        </w:rPr>
        <w:t xml:space="preserve">25665,9 </w:t>
      </w:r>
      <w:r w:rsidRPr="0054631D">
        <w:rPr>
          <w:rFonts w:ascii="Times New Roman" w:hAnsi="Times New Roman" w:cs="Times New Roman"/>
          <w:sz w:val="28"/>
          <w:szCs w:val="28"/>
          <w:lang w:val="uk-UA"/>
        </w:rPr>
        <w:t>тис.грн.</w:t>
      </w:r>
      <w:r w:rsidRPr="0054631D">
        <w:rPr>
          <w:rFonts w:ascii="Times New Roman" w:hAnsi="Times New Roman" w:cs="Times New Roman"/>
          <w:sz w:val="28"/>
          <w:szCs w:val="28"/>
          <w:lang w:val="uk-UA"/>
        </w:rPr>
        <w:tab/>
      </w:r>
    </w:p>
    <w:p w:rsidR="00007954" w:rsidRPr="0054631D" w:rsidRDefault="0054631D" w:rsidP="0054631D">
      <w:pPr>
        <w:pStyle w:val="a3"/>
        <w:numPr>
          <w:ilvl w:val="0"/>
          <w:numId w:val="24"/>
        </w:numPr>
        <w:shd w:val="clear" w:color="auto" w:fill="FFFFFF"/>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Освіта </w:t>
      </w:r>
      <w:r w:rsidRPr="0054631D">
        <w:rPr>
          <w:rFonts w:ascii="Times New Roman" w:hAnsi="Times New Roman" w:cs="Times New Roman"/>
          <w:sz w:val="28"/>
          <w:szCs w:val="28"/>
          <w:lang w:val="uk-UA"/>
        </w:rPr>
        <w:t>135934,3</w:t>
      </w:r>
      <w:r>
        <w:rPr>
          <w:rFonts w:ascii="Times New Roman" w:hAnsi="Times New Roman" w:cs="Times New Roman"/>
          <w:sz w:val="28"/>
          <w:szCs w:val="28"/>
          <w:lang w:val="uk-UA"/>
        </w:rPr>
        <w:t xml:space="preserve"> </w:t>
      </w:r>
      <w:r w:rsidRPr="0054631D">
        <w:rPr>
          <w:rFonts w:ascii="Times New Roman" w:hAnsi="Times New Roman" w:cs="Times New Roman"/>
          <w:sz w:val="28"/>
          <w:szCs w:val="28"/>
          <w:lang w:val="uk-UA"/>
        </w:rPr>
        <w:t>тис.грн</w:t>
      </w:r>
      <w:r>
        <w:rPr>
          <w:rFonts w:ascii="Times New Roman" w:hAnsi="Times New Roman" w:cs="Times New Roman"/>
          <w:sz w:val="28"/>
          <w:szCs w:val="28"/>
          <w:lang w:val="uk-UA"/>
        </w:rPr>
        <w:t>, у тому числі:</w:t>
      </w:r>
      <w:r w:rsidR="00007954" w:rsidRPr="0054631D">
        <w:rPr>
          <w:rFonts w:ascii="Times New Roman" w:hAnsi="Times New Roman" w:cs="Times New Roman"/>
          <w:sz w:val="28"/>
          <w:szCs w:val="28"/>
          <w:lang w:val="uk-UA"/>
        </w:rPr>
        <w:tab/>
      </w:r>
    </w:p>
    <w:p w:rsidR="00007954" w:rsidRPr="0054631D" w:rsidRDefault="00007954" w:rsidP="004D31C3">
      <w:pPr>
        <w:pStyle w:val="a3"/>
        <w:numPr>
          <w:ilvl w:val="0"/>
          <w:numId w:val="24"/>
        </w:numPr>
        <w:shd w:val="clear" w:color="auto" w:fill="FFFFFF"/>
        <w:spacing w:after="0" w:line="240" w:lineRule="auto"/>
        <w:ind w:left="0" w:firstLine="709"/>
        <w:jc w:val="both"/>
        <w:rPr>
          <w:rFonts w:ascii="Times New Roman" w:hAnsi="Times New Roman" w:cs="Times New Roman"/>
          <w:sz w:val="28"/>
          <w:szCs w:val="28"/>
          <w:lang w:val="uk-UA"/>
        </w:rPr>
      </w:pPr>
      <w:r w:rsidRPr="0054631D">
        <w:rPr>
          <w:rFonts w:ascii="Times New Roman" w:hAnsi="Times New Roman" w:cs="Times New Roman"/>
          <w:sz w:val="28"/>
          <w:szCs w:val="28"/>
          <w:lang w:val="uk-UA"/>
        </w:rPr>
        <w:t>заклади загальної середньої освіти</w:t>
      </w:r>
      <w:r w:rsidRPr="0054631D">
        <w:rPr>
          <w:rFonts w:ascii="Times New Roman" w:hAnsi="Times New Roman" w:cs="Times New Roman"/>
          <w:sz w:val="28"/>
          <w:szCs w:val="28"/>
          <w:lang w:val="uk-UA"/>
        </w:rPr>
        <w:tab/>
      </w:r>
      <w:r w:rsidR="0054631D" w:rsidRPr="0054631D">
        <w:rPr>
          <w:rFonts w:ascii="Times New Roman" w:hAnsi="Times New Roman" w:cs="Times New Roman"/>
          <w:sz w:val="28"/>
          <w:szCs w:val="28"/>
          <w:lang w:val="uk-UA"/>
        </w:rPr>
        <w:t>102562,9</w:t>
      </w:r>
      <w:r w:rsidR="0054631D">
        <w:rPr>
          <w:rFonts w:ascii="Times New Roman" w:hAnsi="Times New Roman" w:cs="Times New Roman"/>
          <w:sz w:val="28"/>
          <w:szCs w:val="28"/>
          <w:lang w:val="uk-UA"/>
        </w:rPr>
        <w:t xml:space="preserve"> тис.грн;</w:t>
      </w:r>
    </w:p>
    <w:p w:rsidR="00007954" w:rsidRPr="0054631D" w:rsidRDefault="0054631D" w:rsidP="004D31C3">
      <w:pPr>
        <w:pStyle w:val="a3"/>
        <w:numPr>
          <w:ilvl w:val="0"/>
          <w:numId w:val="24"/>
        </w:numPr>
        <w:shd w:val="clear" w:color="auto" w:fill="FFFFFF"/>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заклади дошкільної освіти </w:t>
      </w:r>
      <w:r w:rsidR="00007954" w:rsidRPr="0054631D">
        <w:rPr>
          <w:rFonts w:ascii="Times New Roman" w:hAnsi="Times New Roman" w:cs="Times New Roman"/>
          <w:sz w:val="28"/>
          <w:szCs w:val="28"/>
          <w:lang w:val="uk-UA"/>
        </w:rPr>
        <w:t>26831,6</w:t>
      </w:r>
      <w:r w:rsidRPr="0054631D">
        <w:rPr>
          <w:rFonts w:ascii="Times New Roman" w:hAnsi="Times New Roman" w:cs="Times New Roman"/>
          <w:sz w:val="28"/>
          <w:szCs w:val="28"/>
          <w:lang w:val="uk-UA"/>
        </w:rPr>
        <w:t xml:space="preserve"> </w:t>
      </w:r>
      <w:r>
        <w:rPr>
          <w:rFonts w:ascii="Times New Roman" w:hAnsi="Times New Roman" w:cs="Times New Roman"/>
          <w:sz w:val="28"/>
          <w:szCs w:val="28"/>
          <w:lang w:val="uk-UA"/>
        </w:rPr>
        <w:t>тис.грн;</w:t>
      </w:r>
    </w:p>
    <w:p w:rsidR="00007954" w:rsidRPr="0054631D" w:rsidRDefault="00007954" w:rsidP="004D31C3">
      <w:pPr>
        <w:pStyle w:val="a3"/>
        <w:numPr>
          <w:ilvl w:val="0"/>
          <w:numId w:val="24"/>
        </w:numPr>
        <w:shd w:val="clear" w:color="auto" w:fill="FFFFFF"/>
        <w:spacing w:after="0" w:line="240" w:lineRule="auto"/>
        <w:ind w:left="0" w:firstLine="709"/>
        <w:jc w:val="both"/>
        <w:rPr>
          <w:rFonts w:ascii="Times New Roman" w:hAnsi="Times New Roman" w:cs="Times New Roman"/>
          <w:sz w:val="28"/>
          <w:szCs w:val="28"/>
          <w:lang w:val="uk-UA"/>
        </w:rPr>
      </w:pPr>
      <w:r w:rsidRPr="0054631D">
        <w:rPr>
          <w:rFonts w:ascii="Times New Roman" w:hAnsi="Times New Roman" w:cs="Times New Roman"/>
          <w:sz w:val="28"/>
          <w:szCs w:val="28"/>
          <w:lang w:val="uk-UA"/>
        </w:rPr>
        <w:t>заклади позашкільної освіти</w:t>
      </w:r>
      <w:r w:rsidRPr="0054631D">
        <w:rPr>
          <w:rFonts w:ascii="Times New Roman" w:hAnsi="Times New Roman" w:cs="Times New Roman"/>
          <w:sz w:val="28"/>
          <w:szCs w:val="28"/>
          <w:lang w:val="uk-UA"/>
        </w:rPr>
        <w:tab/>
      </w:r>
      <w:r w:rsidR="0054631D" w:rsidRPr="0054631D">
        <w:rPr>
          <w:rFonts w:ascii="Times New Roman" w:hAnsi="Times New Roman" w:cs="Times New Roman"/>
          <w:sz w:val="28"/>
          <w:szCs w:val="28"/>
          <w:lang w:val="uk-UA"/>
        </w:rPr>
        <w:t>1248,2</w:t>
      </w:r>
      <w:r w:rsidR="0054631D">
        <w:rPr>
          <w:rFonts w:ascii="Times New Roman" w:hAnsi="Times New Roman" w:cs="Times New Roman"/>
          <w:sz w:val="28"/>
          <w:szCs w:val="28"/>
          <w:lang w:val="uk-UA"/>
        </w:rPr>
        <w:t xml:space="preserve"> тис.грн;</w:t>
      </w:r>
      <w:r w:rsidRPr="0054631D">
        <w:rPr>
          <w:rFonts w:ascii="Times New Roman" w:hAnsi="Times New Roman" w:cs="Times New Roman"/>
          <w:sz w:val="28"/>
          <w:szCs w:val="28"/>
          <w:lang w:val="uk-UA"/>
        </w:rPr>
        <w:tab/>
      </w:r>
    </w:p>
    <w:p w:rsidR="00007954" w:rsidRPr="0054631D" w:rsidRDefault="00007954" w:rsidP="004D31C3">
      <w:pPr>
        <w:pStyle w:val="a3"/>
        <w:numPr>
          <w:ilvl w:val="0"/>
          <w:numId w:val="24"/>
        </w:numPr>
        <w:shd w:val="clear" w:color="auto" w:fill="FFFFFF"/>
        <w:spacing w:after="0" w:line="240" w:lineRule="auto"/>
        <w:ind w:left="0" w:firstLine="709"/>
        <w:jc w:val="both"/>
        <w:rPr>
          <w:rFonts w:ascii="Times New Roman" w:hAnsi="Times New Roman" w:cs="Times New Roman"/>
          <w:sz w:val="28"/>
          <w:szCs w:val="28"/>
          <w:lang w:val="uk-UA"/>
        </w:rPr>
      </w:pPr>
      <w:r w:rsidRPr="0054631D">
        <w:rPr>
          <w:rFonts w:ascii="Times New Roman" w:hAnsi="Times New Roman" w:cs="Times New Roman"/>
          <w:sz w:val="28"/>
          <w:szCs w:val="28"/>
          <w:lang w:val="uk-UA"/>
        </w:rPr>
        <w:t>центри професійного ро</w:t>
      </w:r>
      <w:r w:rsidR="0054631D">
        <w:rPr>
          <w:rFonts w:ascii="Times New Roman" w:hAnsi="Times New Roman" w:cs="Times New Roman"/>
          <w:sz w:val="28"/>
          <w:szCs w:val="28"/>
          <w:lang w:val="uk-UA"/>
        </w:rPr>
        <w:t xml:space="preserve">звитку педагогічних працівників </w:t>
      </w:r>
      <w:r w:rsidR="0054631D" w:rsidRPr="0054631D">
        <w:rPr>
          <w:rFonts w:ascii="Times New Roman" w:hAnsi="Times New Roman" w:cs="Times New Roman"/>
          <w:sz w:val="28"/>
          <w:szCs w:val="28"/>
          <w:lang w:val="uk-UA"/>
        </w:rPr>
        <w:t>228,1</w:t>
      </w:r>
      <w:r w:rsidR="0054631D">
        <w:rPr>
          <w:rFonts w:ascii="Times New Roman" w:hAnsi="Times New Roman" w:cs="Times New Roman"/>
          <w:sz w:val="28"/>
          <w:szCs w:val="28"/>
          <w:lang w:val="uk-UA"/>
        </w:rPr>
        <w:t xml:space="preserve"> тис.грн;</w:t>
      </w:r>
    </w:p>
    <w:p w:rsidR="00007954" w:rsidRPr="0054631D" w:rsidRDefault="00007954" w:rsidP="004D31C3">
      <w:pPr>
        <w:pStyle w:val="a3"/>
        <w:numPr>
          <w:ilvl w:val="0"/>
          <w:numId w:val="24"/>
        </w:numPr>
        <w:shd w:val="clear" w:color="auto" w:fill="FFFFFF"/>
        <w:spacing w:after="0" w:line="240" w:lineRule="auto"/>
        <w:ind w:left="0" w:firstLine="709"/>
        <w:jc w:val="both"/>
        <w:rPr>
          <w:rFonts w:ascii="Times New Roman" w:hAnsi="Times New Roman" w:cs="Times New Roman"/>
          <w:sz w:val="28"/>
          <w:szCs w:val="28"/>
          <w:lang w:val="uk-UA"/>
        </w:rPr>
      </w:pPr>
      <w:r w:rsidRPr="0054631D">
        <w:rPr>
          <w:rFonts w:ascii="Times New Roman" w:hAnsi="Times New Roman" w:cs="Times New Roman"/>
          <w:sz w:val="28"/>
          <w:szCs w:val="28"/>
          <w:lang w:val="uk-UA"/>
        </w:rPr>
        <w:t>Інклюзивно-ресурсні центри</w:t>
      </w:r>
      <w:r w:rsidRPr="0054631D">
        <w:rPr>
          <w:rFonts w:ascii="Times New Roman" w:hAnsi="Times New Roman" w:cs="Times New Roman"/>
          <w:sz w:val="28"/>
          <w:szCs w:val="28"/>
          <w:lang w:val="uk-UA"/>
        </w:rPr>
        <w:tab/>
      </w:r>
      <w:r w:rsidR="0054631D" w:rsidRPr="0054631D">
        <w:rPr>
          <w:rFonts w:ascii="Times New Roman" w:hAnsi="Times New Roman" w:cs="Times New Roman"/>
          <w:sz w:val="28"/>
          <w:szCs w:val="28"/>
          <w:lang w:val="uk-UA"/>
        </w:rPr>
        <w:t>93,9</w:t>
      </w:r>
      <w:r w:rsidR="0054631D">
        <w:rPr>
          <w:rFonts w:ascii="Times New Roman" w:hAnsi="Times New Roman" w:cs="Times New Roman"/>
          <w:sz w:val="28"/>
          <w:szCs w:val="28"/>
          <w:lang w:val="uk-UA"/>
        </w:rPr>
        <w:t xml:space="preserve"> тис.грн;</w:t>
      </w:r>
      <w:r w:rsidRPr="0054631D">
        <w:rPr>
          <w:rFonts w:ascii="Times New Roman" w:hAnsi="Times New Roman" w:cs="Times New Roman"/>
          <w:sz w:val="28"/>
          <w:szCs w:val="28"/>
          <w:lang w:val="uk-UA"/>
        </w:rPr>
        <w:tab/>
      </w:r>
    </w:p>
    <w:p w:rsidR="00007954" w:rsidRPr="0054631D" w:rsidRDefault="00007954" w:rsidP="004D31C3">
      <w:pPr>
        <w:pStyle w:val="a3"/>
        <w:numPr>
          <w:ilvl w:val="0"/>
          <w:numId w:val="24"/>
        </w:numPr>
        <w:shd w:val="clear" w:color="auto" w:fill="FFFFFF"/>
        <w:spacing w:after="0" w:line="240" w:lineRule="auto"/>
        <w:ind w:left="0" w:firstLine="709"/>
        <w:jc w:val="both"/>
        <w:rPr>
          <w:rFonts w:ascii="Times New Roman" w:hAnsi="Times New Roman" w:cs="Times New Roman"/>
          <w:sz w:val="28"/>
          <w:szCs w:val="28"/>
          <w:lang w:val="uk-UA"/>
        </w:rPr>
      </w:pPr>
      <w:r w:rsidRPr="0054631D">
        <w:rPr>
          <w:rFonts w:ascii="Times New Roman" w:hAnsi="Times New Roman" w:cs="Times New Roman"/>
          <w:sz w:val="28"/>
          <w:szCs w:val="28"/>
          <w:lang w:val="uk-UA"/>
        </w:rPr>
        <w:t>Культура</w:t>
      </w:r>
      <w:r w:rsidR="0054631D">
        <w:rPr>
          <w:rFonts w:ascii="Times New Roman" w:hAnsi="Times New Roman" w:cs="Times New Roman"/>
          <w:sz w:val="28"/>
          <w:szCs w:val="28"/>
          <w:lang w:val="uk-UA"/>
        </w:rPr>
        <w:t xml:space="preserve"> </w:t>
      </w:r>
      <w:r w:rsidR="0054631D" w:rsidRPr="0054631D">
        <w:rPr>
          <w:rFonts w:ascii="Times New Roman" w:hAnsi="Times New Roman" w:cs="Times New Roman"/>
          <w:sz w:val="28"/>
          <w:szCs w:val="28"/>
          <w:lang w:val="uk-UA"/>
        </w:rPr>
        <w:t>14100,5</w:t>
      </w:r>
      <w:r w:rsidR="0054631D">
        <w:rPr>
          <w:rFonts w:ascii="Times New Roman" w:hAnsi="Times New Roman" w:cs="Times New Roman"/>
          <w:sz w:val="28"/>
          <w:szCs w:val="28"/>
          <w:lang w:val="uk-UA"/>
        </w:rPr>
        <w:t xml:space="preserve"> </w:t>
      </w:r>
      <w:r w:rsidR="0054631D" w:rsidRPr="0054631D">
        <w:rPr>
          <w:rFonts w:ascii="Times New Roman" w:hAnsi="Times New Roman" w:cs="Times New Roman"/>
          <w:sz w:val="28"/>
          <w:szCs w:val="28"/>
          <w:lang w:val="uk-UA"/>
        </w:rPr>
        <w:t>тис.грн</w:t>
      </w:r>
      <w:r w:rsidRPr="0054631D">
        <w:rPr>
          <w:rFonts w:ascii="Times New Roman" w:hAnsi="Times New Roman" w:cs="Times New Roman"/>
          <w:sz w:val="28"/>
          <w:szCs w:val="28"/>
          <w:lang w:val="uk-UA"/>
        </w:rPr>
        <w:t>, з них:</w:t>
      </w:r>
      <w:r w:rsidRPr="0054631D">
        <w:rPr>
          <w:rFonts w:ascii="Times New Roman" w:hAnsi="Times New Roman" w:cs="Times New Roman"/>
          <w:sz w:val="28"/>
          <w:szCs w:val="28"/>
          <w:lang w:val="uk-UA"/>
        </w:rPr>
        <w:tab/>
      </w:r>
    </w:p>
    <w:p w:rsidR="00007954" w:rsidRPr="0054631D" w:rsidRDefault="00007954" w:rsidP="004D31C3">
      <w:pPr>
        <w:pStyle w:val="a3"/>
        <w:numPr>
          <w:ilvl w:val="0"/>
          <w:numId w:val="24"/>
        </w:numPr>
        <w:shd w:val="clear" w:color="auto" w:fill="FFFFFF"/>
        <w:spacing w:after="0" w:line="240" w:lineRule="auto"/>
        <w:ind w:left="0" w:firstLine="709"/>
        <w:jc w:val="both"/>
        <w:rPr>
          <w:rFonts w:ascii="Times New Roman" w:hAnsi="Times New Roman" w:cs="Times New Roman"/>
          <w:sz w:val="28"/>
          <w:szCs w:val="28"/>
          <w:lang w:val="uk-UA"/>
        </w:rPr>
      </w:pPr>
      <w:r w:rsidRPr="0054631D">
        <w:rPr>
          <w:rFonts w:ascii="Times New Roman" w:hAnsi="Times New Roman" w:cs="Times New Roman"/>
          <w:sz w:val="28"/>
          <w:szCs w:val="28"/>
          <w:lang w:val="uk-UA"/>
        </w:rPr>
        <w:t>мистецькі школи</w:t>
      </w:r>
      <w:r w:rsidRPr="0054631D">
        <w:rPr>
          <w:rFonts w:ascii="Times New Roman" w:hAnsi="Times New Roman" w:cs="Times New Roman"/>
          <w:sz w:val="28"/>
          <w:szCs w:val="28"/>
          <w:lang w:val="uk-UA"/>
        </w:rPr>
        <w:tab/>
        <w:t>6018,4</w:t>
      </w:r>
      <w:r w:rsidR="0054631D" w:rsidRPr="0054631D">
        <w:rPr>
          <w:rFonts w:ascii="Times New Roman" w:hAnsi="Times New Roman" w:cs="Times New Roman"/>
          <w:sz w:val="28"/>
          <w:szCs w:val="28"/>
          <w:lang w:val="uk-UA"/>
        </w:rPr>
        <w:t xml:space="preserve"> тис.грн;</w:t>
      </w:r>
    </w:p>
    <w:p w:rsidR="0054631D" w:rsidRPr="0054631D" w:rsidRDefault="0054631D" w:rsidP="004D31C3">
      <w:pPr>
        <w:pStyle w:val="a3"/>
        <w:numPr>
          <w:ilvl w:val="0"/>
          <w:numId w:val="24"/>
        </w:numPr>
        <w:shd w:val="clear" w:color="auto" w:fill="FFFFFF"/>
        <w:spacing w:after="0" w:line="240" w:lineRule="auto"/>
        <w:ind w:left="0" w:firstLine="709"/>
        <w:jc w:val="both"/>
        <w:rPr>
          <w:rFonts w:ascii="Times New Roman" w:hAnsi="Times New Roman" w:cs="Times New Roman"/>
          <w:sz w:val="28"/>
          <w:szCs w:val="28"/>
          <w:lang w:val="uk-UA"/>
        </w:rPr>
      </w:pPr>
      <w:r w:rsidRPr="0054631D">
        <w:rPr>
          <w:rFonts w:ascii="Times New Roman" w:hAnsi="Times New Roman" w:cs="Times New Roman"/>
          <w:sz w:val="28"/>
          <w:szCs w:val="28"/>
          <w:lang w:val="uk-UA"/>
        </w:rPr>
        <w:t xml:space="preserve">бібліотеки </w:t>
      </w:r>
      <w:r w:rsidR="00007954" w:rsidRPr="0054631D">
        <w:rPr>
          <w:rFonts w:ascii="Times New Roman" w:hAnsi="Times New Roman" w:cs="Times New Roman"/>
          <w:sz w:val="28"/>
          <w:szCs w:val="28"/>
          <w:lang w:val="uk-UA"/>
        </w:rPr>
        <w:t>2626,4</w:t>
      </w:r>
      <w:r w:rsidRPr="0054631D">
        <w:rPr>
          <w:rFonts w:ascii="Times New Roman" w:hAnsi="Times New Roman" w:cs="Times New Roman"/>
          <w:sz w:val="28"/>
          <w:szCs w:val="28"/>
          <w:lang w:val="uk-UA"/>
        </w:rPr>
        <w:t xml:space="preserve"> тис.грн;</w:t>
      </w:r>
    </w:p>
    <w:p w:rsidR="00007954" w:rsidRPr="0054631D" w:rsidRDefault="0054631D" w:rsidP="004D31C3">
      <w:pPr>
        <w:pStyle w:val="a3"/>
        <w:numPr>
          <w:ilvl w:val="0"/>
          <w:numId w:val="24"/>
        </w:numPr>
        <w:shd w:val="clear" w:color="auto" w:fill="FFFFFF"/>
        <w:spacing w:after="0" w:line="240" w:lineRule="auto"/>
        <w:ind w:left="0" w:firstLine="709"/>
        <w:jc w:val="both"/>
        <w:rPr>
          <w:rFonts w:ascii="Times New Roman" w:hAnsi="Times New Roman" w:cs="Times New Roman"/>
          <w:sz w:val="28"/>
          <w:szCs w:val="28"/>
          <w:lang w:val="uk-UA"/>
        </w:rPr>
      </w:pPr>
      <w:r w:rsidRPr="0054631D">
        <w:rPr>
          <w:rFonts w:ascii="Times New Roman" w:hAnsi="Times New Roman" w:cs="Times New Roman"/>
          <w:sz w:val="28"/>
          <w:szCs w:val="28"/>
          <w:lang w:val="uk-UA"/>
        </w:rPr>
        <w:t xml:space="preserve">будинки культури </w:t>
      </w:r>
      <w:r w:rsidR="00007954" w:rsidRPr="0054631D">
        <w:rPr>
          <w:rFonts w:ascii="Times New Roman" w:hAnsi="Times New Roman" w:cs="Times New Roman"/>
          <w:sz w:val="28"/>
          <w:szCs w:val="28"/>
          <w:lang w:val="uk-UA"/>
        </w:rPr>
        <w:t>5061,6</w:t>
      </w:r>
      <w:r w:rsidRPr="0054631D">
        <w:rPr>
          <w:rFonts w:ascii="Times New Roman" w:hAnsi="Times New Roman" w:cs="Times New Roman"/>
          <w:sz w:val="28"/>
          <w:szCs w:val="28"/>
          <w:lang w:val="uk-UA"/>
        </w:rPr>
        <w:t xml:space="preserve"> тис.грн;</w:t>
      </w:r>
    </w:p>
    <w:p w:rsidR="00007954" w:rsidRPr="0054631D" w:rsidRDefault="0054631D" w:rsidP="0054631D">
      <w:pPr>
        <w:pStyle w:val="a3"/>
        <w:numPr>
          <w:ilvl w:val="0"/>
          <w:numId w:val="24"/>
        </w:numPr>
        <w:shd w:val="clear" w:color="auto" w:fill="FFFFFF"/>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Фізична культура та спорт </w:t>
      </w:r>
      <w:r w:rsidR="00007954" w:rsidRPr="0054631D">
        <w:rPr>
          <w:rFonts w:ascii="Times New Roman" w:hAnsi="Times New Roman" w:cs="Times New Roman"/>
          <w:sz w:val="28"/>
          <w:szCs w:val="28"/>
          <w:lang w:val="uk-UA"/>
        </w:rPr>
        <w:t>6443,9</w:t>
      </w:r>
      <w:r w:rsidRPr="0054631D">
        <w:rPr>
          <w:rFonts w:ascii="Times New Roman" w:hAnsi="Times New Roman" w:cs="Times New Roman"/>
          <w:sz w:val="28"/>
          <w:szCs w:val="28"/>
          <w:lang w:val="uk-UA"/>
        </w:rPr>
        <w:t xml:space="preserve"> тис.грн</w:t>
      </w:r>
      <w:r>
        <w:rPr>
          <w:rFonts w:ascii="Times New Roman" w:hAnsi="Times New Roman" w:cs="Times New Roman"/>
          <w:sz w:val="28"/>
          <w:szCs w:val="28"/>
          <w:lang w:val="uk-UA"/>
        </w:rPr>
        <w:t>;</w:t>
      </w:r>
    </w:p>
    <w:p w:rsidR="00007954" w:rsidRPr="0054631D" w:rsidRDefault="0054631D" w:rsidP="0054631D">
      <w:pPr>
        <w:pStyle w:val="a3"/>
        <w:numPr>
          <w:ilvl w:val="0"/>
          <w:numId w:val="24"/>
        </w:numPr>
        <w:shd w:val="clear" w:color="auto" w:fill="FFFFFF"/>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Соціальний захист </w:t>
      </w:r>
      <w:r w:rsidR="00007954" w:rsidRPr="0054631D">
        <w:rPr>
          <w:rFonts w:ascii="Times New Roman" w:hAnsi="Times New Roman" w:cs="Times New Roman"/>
          <w:sz w:val="28"/>
          <w:szCs w:val="28"/>
          <w:lang w:val="uk-UA"/>
        </w:rPr>
        <w:t>8544,3</w:t>
      </w:r>
      <w:r w:rsidRPr="0054631D">
        <w:rPr>
          <w:rFonts w:ascii="Times New Roman" w:hAnsi="Times New Roman" w:cs="Times New Roman"/>
          <w:sz w:val="28"/>
          <w:szCs w:val="28"/>
          <w:lang w:val="uk-UA"/>
        </w:rPr>
        <w:t xml:space="preserve"> </w:t>
      </w:r>
      <w:r>
        <w:rPr>
          <w:rFonts w:ascii="Times New Roman" w:hAnsi="Times New Roman" w:cs="Times New Roman"/>
          <w:sz w:val="28"/>
          <w:szCs w:val="28"/>
          <w:lang w:val="uk-UA"/>
        </w:rPr>
        <w:t>тис.грн;</w:t>
      </w:r>
    </w:p>
    <w:p w:rsidR="00007954" w:rsidRPr="0054631D" w:rsidRDefault="00007954" w:rsidP="0054631D">
      <w:pPr>
        <w:pStyle w:val="a3"/>
        <w:numPr>
          <w:ilvl w:val="0"/>
          <w:numId w:val="24"/>
        </w:numPr>
        <w:shd w:val="clear" w:color="auto" w:fill="FFFFFF"/>
        <w:spacing w:after="0" w:line="240" w:lineRule="auto"/>
        <w:ind w:left="0" w:firstLine="709"/>
        <w:jc w:val="both"/>
        <w:rPr>
          <w:rFonts w:ascii="Times New Roman" w:hAnsi="Times New Roman" w:cs="Times New Roman"/>
          <w:sz w:val="28"/>
          <w:szCs w:val="28"/>
          <w:lang w:val="uk-UA"/>
        </w:rPr>
      </w:pPr>
      <w:r w:rsidRPr="0054631D">
        <w:rPr>
          <w:rFonts w:ascii="Times New Roman" w:hAnsi="Times New Roman" w:cs="Times New Roman"/>
          <w:sz w:val="28"/>
          <w:szCs w:val="28"/>
          <w:lang w:val="uk-UA"/>
        </w:rPr>
        <w:t>Охорона з</w:t>
      </w:r>
      <w:r w:rsidR="0054631D">
        <w:rPr>
          <w:rFonts w:ascii="Times New Roman" w:hAnsi="Times New Roman" w:cs="Times New Roman"/>
          <w:sz w:val="28"/>
          <w:szCs w:val="28"/>
          <w:lang w:val="uk-UA"/>
        </w:rPr>
        <w:t xml:space="preserve">доров’я </w:t>
      </w:r>
      <w:r w:rsidRPr="0054631D">
        <w:rPr>
          <w:rFonts w:ascii="Times New Roman" w:hAnsi="Times New Roman" w:cs="Times New Roman"/>
          <w:sz w:val="28"/>
          <w:szCs w:val="28"/>
          <w:lang w:val="uk-UA"/>
        </w:rPr>
        <w:t>12602,3</w:t>
      </w:r>
      <w:r w:rsidR="0054631D" w:rsidRPr="0054631D">
        <w:rPr>
          <w:rFonts w:ascii="Times New Roman" w:hAnsi="Times New Roman" w:cs="Times New Roman"/>
          <w:sz w:val="28"/>
          <w:szCs w:val="28"/>
          <w:lang w:val="uk-UA"/>
        </w:rPr>
        <w:t xml:space="preserve"> </w:t>
      </w:r>
      <w:r w:rsidR="0054631D">
        <w:rPr>
          <w:rFonts w:ascii="Times New Roman" w:hAnsi="Times New Roman" w:cs="Times New Roman"/>
          <w:sz w:val="28"/>
          <w:szCs w:val="28"/>
          <w:lang w:val="uk-UA"/>
        </w:rPr>
        <w:t>тис.грн;</w:t>
      </w:r>
    </w:p>
    <w:p w:rsidR="00007954" w:rsidRPr="0054631D" w:rsidRDefault="0054631D" w:rsidP="0054631D">
      <w:pPr>
        <w:pStyle w:val="a3"/>
        <w:numPr>
          <w:ilvl w:val="0"/>
          <w:numId w:val="24"/>
        </w:numPr>
        <w:shd w:val="clear" w:color="auto" w:fill="FFFFFF"/>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Житлово-комунальне господарство </w:t>
      </w:r>
      <w:r w:rsidR="00007954" w:rsidRPr="0054631D">
        <w:rPr>
          <w:rFonts w:ascii="Times New Roman" w:hAnsi="Times New Roman" w:cs="Times New Roman"/>
          <w:sz w:val="28"/>
          <w:szCs w:val="28"/>
          <w:lang w:val="uk-UA"/>
        </w:rPr>
        <w:t>2321,6</w:t>
      </w:r>
      <w:r w:rsidRPr="0054631D">
        <w:rPr>
          <w:rFonts w:ascii="Times New Roman" w:hAnsi="Times New Roman" w:cs="Times New Roman"/>
          <w:sz w:val="28"/>
          <w:szCs w:val="28"/>
          <w:lang w:val="uk-UA"/>
        </w:rPr>
        <w:t xml:space="preserve"> тис.грн</w:t>
      </w:r>
      <w:r>
        <w:rPr>
          <w:rFonts w:ascii="Times New Roman" w:hAnsi="Times New Roman" w:cs="Times New Roman"/>
          <w:sz w:val="28"/>
          <w:szCs w:val="28"/>
          <w:lang w:val="uk-UA"/>
        </w:rPr>
        <w:t>;</w:t>
      </w:r>
    </w:p>
    <w:p w:rsidR="00007954" w:rsidRPr="00007954" w:rsidRDefault="00007954" w:rsidP="0054631D">
      <w:pPr>
        <w:shd w:val="clear" w:color="auto" w:fill="FFFFFF"/>
        <w:spacing w:after="0" w:line="240" w:lineRule="auto"/>
        <w:ind w:firstLine="709"/>
        <w:jc w:val="both"/>
        <w:rPr>
          <w:rFonts w:ascii="Times New Roman" w:hAnsi="Times New Roman" w:cs="Times New Roman"/>
          <w:sz w:val="28"/>
          <w:szCs w:val="28"/>
          <w:lang w:val="uk-UA"/>
        </w:rPr>
      </w:pPr>
      <w:r w:rsidRPr="00007954">
        <w:rPr>
          <w:rFonts w:ascii="Times New Roman" w:hAnsi="Times New Roman" w:cs="Times New Roman"/>
          <w:sz w:val="28"/>
          <w:szCs w:val="28"/>
          <w:lang w:val="uk-UA"/>
        </w:rPr>
        <w:t>з них: благоустрій територій</w:t>
      </w:r>
      <w:r w:rsidRPr="00007954">
        <w:rPr>
          <w:rFonts w:ascii="Times New Roman" w:hAnsi="Times New Roman" w:cs="Times New Roman"/>
          <w:sz w:val="28"/>
          <w:szCs w:val="28"/>
          <w:lang w:val="uk-UA"/>
        </w:rPr>
        <w:tab/>
        <w:t>2321,6</w:t>
      </w:r>
      <w:r w:rsidR="0054631D" w:rsidRPr="0054631D">
        <w:rPr>
          <w:rFonts w:ascii="Times New Roman" w:hAnsi="Times New Roman" w:cs="Times New Roman"/>
          <w:sz w:val="28"/>
          <w:szCs w:val="28"/>
          <w:lang w:val="uk-UA"/>
        </w:rPr>
        <w:t xml:space="preserve"> </w:t>
      </w:r>
      <w:r w:rsidR="0054631D" w:rsidRPr="00007954">
        <w:rPr>
          <w:rFonts w:ascii="Times New Roman" w:hAnsi="Times New Roman" w:cs="Times New Roman"/>
          <w:sz w:val="28"/>
          <w:szCs w:val="28"/>
          <w:lang w:val="uk-UA"/>
        </w:rPr>
        <w:t>тис. грн</w:t>
      </w:r>
      <w:r w:rsidR="0054631D">
        <w:rPr>
          <w:rFonts w:ascii="Times New Roman" w:hAnsi="Times New Roman" w:cs="Times New Roman"/>
          <w:sz w:val="28"/>
          <w:szCs w:val="28"/>
          <w:lang w:val="uk-UA"/>
        </w:rPr>
        <w:t>;</w:t>
      </w:r>
    </w:p>
    <w:p w:rsidR="00007954" w:rsidRPr="0054631D" w:rsidRDefault="00007954" w:rsidP="0054631D">
      <w:pPr>
        <w:pStyle w:val="a3"/>
        <w:numPr>
          <w:ilvl w:val="0"/>
          <w:numId w:val="26"/>
        </w:numPr>
        <w:shd w:val="clear" w:color="auto" w:fill="FFFFFF"/>
        <w:spacing w:after="0" w:line="240" w:lineRule="auto"/>
        <w:ind w:left="0" w:firstLine="709"/>
        <w:jc w:val="both"/>
        <w:rPr>
          <w:rFonts w:ascii="Times New Roman" w:hAnsi="Times New Roman" w:cs="Times New Roman"/>
          <w:sz w:val="28"/>
          <w:szCs w:val="28"/>
          <w:lang w:val="uk-UA"/>
        </w:rPr>
      </w:pPr>
      <w:r w:rsidRPr="0054631D">
        <w:rPr>
          <w:rFonts w:ascii="Times New Roman" w:hAnsi="Times New Roman" w:cs="Times New Roman"/>
          <w:sz w:val="28"/>
          <w:szCs w:val="28"/>
          <w:lang w:val="uk-UA"/>
        </w:rPr>
        <w:t>Будів</w:t>
      </w:r>
      <w:r w:rsidR="0054631D">
        <w:rPr>
          <w:rFonts w:ascii="Times New Roman" w:hAnsi="Times New Roman" w:cs="Times New Roman"/>
          <w:sz w:val="28"/>
          <w:szCs w:val="28"/>
          <w:lang w:val="uk-UA"/>
        </w:rPr>
        <w:t xml:space="preserve">ництво та регіональний розвиток </w:t>
      </w:r>
      <w:r w:rsidRPr="0054631D">
        <w:rPr>
          <w:rFonts w:ascii="Times New Roman" w:hAnsi="Times New Roman" w:cs="Times New Roman"/>
          <w:sz w:val="28"/>
          <w:szCs w:val="28"/>
          <w:lang w:val="uk-UA"/>
        </w:rPr>
        <w:t>196,5</w:t>
      </w:r>
      <w:r w:rsidR="0054631D" w:rsidRPr="0054631D">
        <w:rPr>
          <w:rFonts w:ascii="Times New Roman" w:hAnsi="Times New Roman" w:cs="Times New Roman"/>
          <w:sz w:val="28"/>
          <w:szCs w:val="28"/>
          <w:lang w:val="uk-UA"/>
        </w:rPr>
        <w:t xml:space="preserve"> </w:t>
      </w:r>
      <w:r w:rsidR="0054631D">
        <w:rPr>
          <w:rFonts w:ascii="Times New Roman" w:hAnsi="Times New Roman" w:cs="Times New Roman"/>
          <w:sz w:val="28"/>
          <w:szCs w:val="28"/>
          <w:lang w:val="uk-UA"/>
        </w:rPr>
        <w:t>тис.грн;</w:t>
      </w:r>
    </w:p>
    <w:p w:rsidR="00007954" w:rsidRPr="0054631D" w:rsidRDefault="00007954" w:rsidP="0054631D">
      <w:pPr>
        <w:pStyle w:val="a3"/>
        <w:numPr>
          <w:ilvl w:val="0"/>
          <w:numId w:val="26"/>
        </w:numPr>
        <w:shd w:val="clear" w:color="auto" w:fill="FFFFFF"/>
        <w:spacing w:after="0" w:line="240" w:lineRule="auto"/>
        <w:ind w:left="0" w:firstLine="709"/>
        <w:jc w:val="both"/>
        <w:rPr>
          <w:rFonts w:ascii="Times New Roman" w:hAnsi="Times New Roman" w:cs="Times New Roman"/>
          <w:sz w:val="28"/>
          <w:szCs w:val="28"/>
          <w:lang w:val="uk-UA"/>
        </w:rPr>
      </w:pPr>
      <w:r w:rsidRPr="0054631D">
        <w:rPr>
          <w:rFonts w:ascii="Times New Roman" w:hAnsi="Times New Roman" w:cs="Times New Roman"/>
          <w:sz w:val="28"/>
          <w:szCs w:val="28"/>
          <w:lang w:val="uk-UA"/>
        </w:rPr>
        <w:t>Транспор</w:t>
      </w:r>
      <w:r w:rsidR="0054631D">
        <w:rPr>
          <w:rFonts w:ascii="Times New Roman" w:hAnsi="Times New Roman" w:cs="Times New Roman"/>
          <w:sz w:val="28"/>
          <w:szCs w:val="28"/>
          <w:lang w:val="uk-UA"/>
        </w:rPr>
        <w:t xml:space="preserve">т та транспортна інфраструктура </w:t>
      </w:r>
      <w:r w:rsidRPr="0054631D">
        <w:rPr>
          <w:rFonts w:ascii="Times New Roman" w:hAnsi="Times New Roman" w:cs="Times New Roman"/>
          <w:sz w:val="28"/>
          <w:szCs w:val="28"/>
          <w:lang w:val="uk-UA"/>
        </w:rPr>
        <w:t>500,0</w:t>
      </w:r>
      <w:r w:rsidR="0054631D" w:rsidRPr="0054631D">
        <w:rPr>
          <w:rFonts w:ascii="Times New Roman" w:hAnsi="Times New Roman" w:cs="Times New Roman"/>
          <w:sz w:val="28"/>
          <w:szCs w:val="28"/>
          <w:lang w:val="uk-UA"/>
        </w:rPr>
        <w:t xml:space="preserve"> </w:t>
      </w:r>
      <w:r w:rsidR="0054631D">
        <w:rPr>
          <w:rFonts w:ascii="Times New Roman" w:hAnsi="Times New Roman" w:cs="Times New Roman"/>
          <w:sz w:val="28"/>
          <w:szCs w:val="28"/>
          <w:lang w:val="uk-UA"/>
        </w:rPr>
        <w:t>тис.грн;</w:t>
      </w:r>
    </w:p>
    <w:p w:rsidR="00007954" w:rsidRPr="00007954" w:rsidRDefault="00007954" w:rsidP="0054631D">
      <w:pPr>
        <w:shd w:val="clear" w:color="auto" w:fill="FFFFFF"/>
        <w:spacing w:after="0" w:line="240" w:lineRule="auto"/>
        <w:ind w:firstLine="709"/>
        <w:jc w:val="both"/>
        <w:rPr>
          <w:rFonts w:ascii="Times New Roman" w:hAnsi="Times New Roman" w:cs="Times New Roman"/>
          <w:sz w:val="28"/>
          <w:szCs w:val="28"/>
          <w:lang w:val="uk-UA"/>
        </w:rPr>
      </w:pPr>
      <w:r w:rsidRPr="00007954">
        <w:rPr>
          <w:rFonts w:ascii="Times New Roman" w:hAnsi="Times New Roman" w:cs="Times New Roman"/>
          <w:sz w:val="28"/>
          <w:szCs w:val="28"/>
          <w:lang w:val="uk-UA"/>
        </w:rPr>
        <w:t xml:space="preserve">з них: експлуатація, ремонт та </w:t>
      </w:r>
      <w:r w:rsidR="0054631D">
        <w:rPr>
          <w:rFonts w:ascii="Times New Roman" w:hAnsi="Times New Roman" w:cs="Times New Roman"/>
          <w:sz w:val="28"/>
          <w:szCs w:val="28"/>
          <w:lang w:val="uk-UA"/>
        </w:rPr>
        <w:t xml:space="preserve">утримання </w:t>
      </w:r>
      <w:r w:rsidRPr="00007954">
        <w:rPr>
          <w:rFonts w:ascii="Times New Roman" w:hAnsi="Times New Roman" w:cs="Times New Roman"/>
          <w:sz w:val="28"/>
          <w:szCs w:val="28"/>
          <w:lang w:val="uk-UA"/>
        </w:rPr>
        <w:t>500,0</w:t>
      </w:r>
      <w:r w:rsidR="0054631D" w:rsidRPr="0054631D">
        <w:rPr>
          <w:rFonts w:ascii="Times New Roman" w:hAnsi="Times New Roman" w:cs="Times New Roman"/>
          <w:sz w:val="28"/>
          <w:szCs w:val="28"/>
          <w:lang w:val="uk-UA"/>
        </w:rPr>
        <w:t xml:space="preserve"> </w:t>
      </w:r>
      <w:r w:rsidR="0054631D" w:rsidRPr="00007954">
        <w:rPr>
          <w:rFonts w:ascii="Times New Roman" w:hAnsi="Times New Roman" w:cs="Times New Roman"/>
          <w:sz w:val="28"/>
          <w:szCs w:val="28"/>
          <w:lang w:val="uk-UA"/>
        </w:rPr>
        <w:t>тис. грн</w:t>
      </w:r>
      <w:r w:rsidR="0054631D">
        <w:rPr>
          <w:rFonts w:ascii="Times New Roman" w:hAnsi="Times New Roman" w:cs="Times New Roman"/>
          <w:sz w:val="28"/>
          <w:szCs w:val="28"/>
          <w:lang w:val="uk-UA"/>
        </w:rPr>
        <w:t>;</w:t>
      </w:r>
    </w:p>
    <w:p w:rsidR="00007954" w:rsidRPr="0054631D" w:rsidRDefault="00007954" w:rsidP="0054631D">
      <w:pPr>
        <w:pStyle w:val="a3"/>
        <w:numPr>
          <w:ilvl w:val="0"/>
          <w:numId w:val="27"/>
        </w:numPr>
        <w:shd w:val="clear" w:color="auto" w:fill="FFFFFF"/>
        <w:spacing w:after="0" w:line="240" w:lineRule="auto"/>
        <w:ind w:left="0" w:firstLine="709"/>
        <w:jc w:val="both"/>
        <w:rPr>
          <w:rFonts w:ascii="Times New Roman" w:hAnsi="Times New Roman" w:cs="Times New Roman"/>
          <w:sz w:val="28"/>
          <w:szCs w:val="28"/>
          <w:lang w:val="uk-UA"/>
        </w:rPr>
      </w:pPr>
      <w:r w:rsidRPr="0054631D">
        <w:rPr>
          <w:rFonts w:ascii="Times New Roman" w:hAnsi="Times New Roman" w:cs="Times New Roman"/>
          <w:sz w:val="28"/>
          <w:szCs w:val="28"/>
          <w:lang w:val="uk-UA"/>
        </w:rPr>
        <w:t>Природоохоронні заходи (видат</w:t>
      </w:r>
      <w:r w:rsidR="0054631D">
        <w:rPr>
          <w:rFonts w:ascii="Times New Roman" w:hAnsi="Times New Roman" w:cs="Times New Roman"/>
          <w:sz w:val="28"/>
          <w:szCs w:val="28"/>
          <w:lang w:val="uk-UA"/>
        </w:rPr>
        <w:t xml:space="preserve">ки місцевих екологічних фондів </w:t>
      </w:r>
      <w:r w:rsidRPr="0054631D">
        <w:rPr>
          <w:rFonts w:ascii="Times New Roman" w:hAnsi="Times New Roman" w:cs="Times New Roman"/>
          <w:sz w:val="28"/>
          <w:szCs w:val="28"/>
          <w:lang w:val="uk-UA"/>
        </w:rPr>
        <w:t>85,0</w:t>
      </w:r>
      <w:r w:rsidR="0054631D" w:rsidRPr="0054631D">
        <w:rPr>
          <w:rFonts w:ascii="Times New Roman" w:hAnsi="Times New Roman" w:cs="Times New Roman"/>
          <w:sz w:val="28"/>
          <w:szCs w:val="28"/>
          <w:lang w:val="uk-UA"/>
        </w:rPr>
        <w:t xml:space="preserve"> тис.грн.</w:t>
      </w:r>
    </w:p>
    <w:p w:rsidR="00007954" w:rsidRPr="0054631D" w:rsidRDefault="00007954" w:rsidP="0054631D">
      <w:pPr>
        <w:pStyle w:val="a3"/>
        <w:numPr>
          <w:ilvl w:val="0"/>
          <w:numId w:val="27"/>
        </w:numPr>
        <w:shd w:val="clear" w:color="auto" w:fill="FFFFFF"/>
        <w:spacing w:after="0" w:line="240" w:lineRule="auto"/>
        <w:ind w:left="0" w:firstLine="709"/>
        <w:jc w:val="both"/>
        <w:rPr>
          <w:rFonts w:ascii="Times New Roman" w:hAnsi="Times New Roman" w:cs="Times New Roman"/>
          <w:sz w:val="28"/>
          <w:szCs w:val="28"/>
          <w:lang w:val="uk-UA"/>
        </w:rPr>
      </w:pPr>
      <w:r w:rsidRPr="0054631D">
        <w:rPr>
          <w:rFonts w:ascii="Times New Roman" w:hAnsi="Times New Roman" w:cs="Times New Roman"/>
          <w:sz w:val="28"/>
          <w:szCs w:val="28"/>
          <w:lang w:val="uk-UA"/>
        </w:rPr>
        <w:t>Міжбюд</w:t>
      </w:r>
      <w:r w:rsidR="0054631D">
        <w:rPr>
          <w:rFonts w:ascii="Times New Roman" w:hAnsi="Times New Roman" w:cs="Times New Roman"/>
          <w:sz w:val="28"/>
          <w:szCs w:val="28"/>
          <w:lang w:val="uk-UA"/>
        </w:rPr>
        <w:t xml:space="preserve">жетні трансферти іншим бюджетам </w:t>
      </w:r>
      <w:r w:rsidRPr="0054631D">
        <w:rPr>
          <w:rFonts w:ascii="Times New Roman" w:hAnsi="Times New Roman" w:cs="Times New Roman"/>
          <w:sz w:val="28"/>
          <w:szCs w:val="28"/>
          <w:lang w:val="uk-UA"/>
        </w:rPr>
        <w:t>64,7</w:t>
      </w:r>
      <w:r w:rsidR="0054631D" w:rsidRPr="0054631D">
        <w:rPr>
          <w:rFonts w:ascii="Times New Roman" w:hAnsi="Times New Roman" w:cs="Times New Roman"/>
          <w:sz w:val="28"/>
          <w:szCs w:val="28"/>
          <w:lang w:val="uk-UA"/>
        </w:rPr>
        <w:t xml:space="preserve"> тис.грн</w:t>
      </w:r>
      <w:r w:rsidR="0054631D">
        <w:rPr>
          <w:rFonts w:ascii="Times New Roman" w:hAnsi="Times New Roman" w:cs="Times New Roman"/>
          <w:sz w:val="28"/>
          <w:szCs w:val="28"/>
          <w:lang w:val="uk-UA"/>
        </w:rPr>
        <w:t>;</w:t>
      </w:r>
    </w:p>
    <w:p w:rsidR="00007954" w:rsidRPr="0054631D" w:rsidRDefault="0054631D" w:rsidP="0054631D">
      <w:pPr>
        <w:pStyle w:val="a3"/>
        <w:numPr>
          <w:ilvl w:val="0"/>
          <w:numId w:val="28"/>
        </w:numPr>
        <w:shd w:val="clear" w:color="auto" w:fill="FFFFFF"/>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Обсяг резервного фонду </w:t>
      </w:r>
      <w:r w:rsidRPr="0054631D">
        <w:rPr>
          <w:rFonts w:ascii="Times New Roman" w:hAnsi="Times New Roman" w:cs="Times New Roman"/>
          <w:sz w:val="28"/>
          <w:szCs w:val="28"/>
          <w:lang w:val="uk-UA"/>
        </w:rPr>
        <w:t>10,0</w:t>
      </w:r>
      <w:r>
        <w:rPr>
          <w:rFonts w:ascii="Times New Roman" w:hAnsi="Times New Roman" w:cs="Times New Roman"/>
          <w:sz w:val="28"/>
          <w:szCs w:val="28"/>
          <w:lang w:val="uk-UA"/>
        </w:rPr>
        <w:t xml:space="preserve"> </w:t>
      </w:r>
      <w:r w:rsidR="00007954" w:rsidRPr="0054631D">
        <w:rPr>
          <w:rFonts w:ascii="Times New Roman" w:hAnsi="Times New Roman" w:cs="Times New Roman"/>
          <w:sz w:val="28"/>
          <w:szCs w:val="28"/>
          <w:lang w:val="uk-UA"/>
        </w:rPr>
        <w:t>тис.грн.</w:t>
      </w:r>
      <w:r w:rsidR="00007954" w:rsidRPr="0054631D">
        <w:rPr>
          <w:rFonts w:ascii="Times New Roman" w:hAnsi="Times New Roman" w:cs="Times New Roman"/>
          <w:sz w:val="28"/>
          <w:szCs w:val="28"/>
          <w:lang w:val="uk-UA"/>
        </w:rPr>
        <w:tab/>
      </w:r>
    </w:p>
    <w:p w:rsidR="00007954" w:rsidRPr="00CE74BD" w:rsidRDefault="00007954" w:rsidP="0054631D">
      <w:pPr>
        <w:shd w:val="clear" w:color="auto" w:fill="FFFFFF"/>
        <w:spacing w:after="0" w:line="240" w:lineRule="auto"/>
        <w:ind w:firstLine="709"/>
        <w:jc w:val="both"/>
        <w:rPr>
          <w:rFonts w:ascii="Times New Roman" w:hAnsi="Times New Roman" w:cs="Times New Roman"/>
          <w:sz w:val="28"/>
          <w:szCs w:val="28"/>
          <w:highlight w:val="yellow"/>
          <w:lang w:val="uk-UA"/>
        </w:rPr>
      </w:pPr>
      <w:r w:rsidRPr="00007954">
        <w:rPr>
          <w:rFonts w:ascii="Times New Roman" w:hAnsi="Times New Roman" w:cs="Times New Roman"/>
          <w:sz w:val="28"/>
          <w:szCs w:val="28"/>
          <w:lang w:val="uk-UA"/>
        </w:rPr>
        <w:t>Капітальні видатки (за рахунок ус</w:t>
      </w:r>
      <w:r w:rsidR="0054631D">
        <w:rPr>
          <w:rFonts w:ascii="Times New Roman" w:hAnsi="Times New Roman" w:cs="Times New Roman"/>
          <w:sz w:val="28"/>
          <w:szCs w:val="28"/>
          <w:lang w:val="uk-UA"/>
        </w:rPr>
        <w:t>іх джерел фінансування) на 2024</w:t>
      </w:r>
      <w:r w:rsidRPr="00007954">
        <w:rPr>
          <w:rFonts w:ascii="Times New Roman" w:hAnsi="Times New Roman" w:cs="Times New Roman"/>
          <w:sz w:val="28"/>
          <w:szCs w:val="28"/>
          <w:lang w:val="uk-UA"/>
        </w:rPr>
        <w:t xml:space="preserve"> рік (газифікація, водопостачання, ремонт доріг, соціально-гуманітарна сфер</w:t>
      </w:r>
      <w:r w:rsidR="0054631D">
        <w:rPr>
          <w:rFonts w:ascii="Times New Roman" w:hAnsi="Times New Roman" w:cs="Times New Roman"/>
          <w:sz w:val="28"/>
          <w:szCs w:val="28"/>
          <w:lang w:val="uk-UA"/>
        </w:rPr>
        <w:t xml:space="preserve">а, інші), всього, у тому числі: </w:t>
      </w:r>
      <w:r w:rsidRPr="00007954">
        <w:rPr>
          <w:rFonts w:ascii="Times New Roman" w:hAnsi="Times New Roman" w:cs="Times New Roman"/>
          <w:sz w:val="28"/>
          <w:szCs w:val="28"/>
          <w:lang w:val="uk-UA"/>
        </w:rPr>
        <w:t>196,5</w:t>
      </w:r>
      <w:r w:rsidR="0054631D" w:rsidRPr="0054631D">
        <w:rPr>
          <w:rFonts w:ascii="Times New Roman" w:hAnsi="Times New Roman" w:cs="Times New Roman"/>
          <w:sz w:val="28"/>
          <w:szCs w:val="28"/>
          <w:lang w:val="uk-UA"/>
        </w:rPr>
        <w:t xml:space="preserve"> </w:t>
      </w:r>
      <w:r w:rsidR="0054631D" w:rsidRPr="00007954">
        <w:rPr>
          <w:rFonts w:ascii="Times New Roman" w:hAnsi="Times New Roman" w:cs="Times New Roman"/>
          <w:sz w:val="28"/>
          <w:szCs w:val="28"/>
          <w:lang w:val="uk-UA"/>
        </w:rPr>
        <w:t>тис.грн</w:t>
      </w:r>
    </w:p>
    <w:p w:rsidR="00CE74BD" w:rsidRDefault="00CE74BD" w:rsidP="00944B01">
      <w:pPr>
        <w:shd w:val="clear" w:color="auto" w:fill="FFFFFF"/>
        <w:spacing w:after="150"/>
        <w:rPr>
          <w:rFonts w:ascii="Times New Roman" w:hAnsi="Times New Roman" w:cs="Times New Roman"/>
          <w:sz w:val="28"/>
          <w:szCs w:val="28"/>
          <w:highlight w:val="yellow"/>
          <w:lang w:val="uk-UA"/>
        </w:rPr>
      </w:pPr>
    </w:p>
    <w:p w:rsidR="0054631D" w:rsidRPr="00CE74BD" w:rsidRDefault="0054631D" w:rsidP="00944B01">
      <w:pPr>
        <w:shd w:val="clear" w:color="auto" w:fill="FFFFFF"/>
        <w:spacing w:after="150"/>
        <w:rPr>
          <w:rFonts w:ascii="Times New Roman" w:hAnsi="Times New Roman" w:cs="Times New Roman"/>
          <w:sz w:val="28"/>
          <w:szCs w:val="28"/>
          <w:highlight w:val="yellow"/>
          <w:lang w:val="uk-UA"/>
        </w:rPr>
      </w:pPr>
    </w:p>
    <w:p w:rsidR="00670C5F" w:rsidRPr="0054631D" w:rsidRDefault="003A1E5B" w:rsidP="00670C5F">
      <w:pPr>
        <w:shd w:val="clear" w:color="auto" w:fill="FFFFFF"/>
        <w:spacing w:after="150"/>
        <w:jc w:val="center"/>
        <w:rPr>
          <w:rFonts w:ascii="Times New Roman" w:hAnsi="Times New Roman" w:cs="Times New Roman"/>
          <w:color w:val="0D0D0D" w:themeColor="text1" w:themeTint="F2"/>
          <w:sz w:val="32"/>
          <w:szCs w:val="32"/>
          <w:lang w:val="uk-UA"/>
        </w:rPr>
      </w:pPr>
      <w:r w:rsidRPr="0054631D">
        <w:rPr>
          <w:rFonts w:ascii="Times New Roman" w:hAnsi="Times New Roman" w:cs="Times New Roman"/>
          <w:b/>
          <w:bCs/>
          <w:color w:val="0D0D0D" w:themeColor="text1" w:themeTint="F2"/>
          <w:sz w:val="32"/>
          <w:szCs w:val="32"/>
          <w:lang w:val="uk-UA"/>
        </w:rPr>
        <w:lastRenderedPageBreak/>
        <w:t>2</w:t>
      </w:r>
      <w:r w:rsidR="00670C5F" w:rsidRPr="0054631D">
        <w:rPr>
          <w:rFonts w:ascii="Times New Roman" w:hAnsi="Times New Roman" w:cs="Times New Roman"/>
          <w:b/>
          <w:bCs/>
          <w:color w:val="0D0D0D" w:themeColor="text1" w:themeTint="F2"/>
          <w:sz w:val="32"/>
          <w:szCs w:val="32"/>
          <w:lang w:val="uk-UA"/>
        </w:rPr>
        <w:t>. СОЦІАЛЬНА СФЕРА</w:t>
      </w:r>
    </w:p>
    <w:p w:rsidR="00670C5F" w:rsidRPr="0054631D" w:rsidRDefault="00670C5F" w:rsidP="00670C5F">
      <w:pPr>
        <w:shd w:val="clear" w:color="auto" w:fill="FFFFFF"/>
        <w:spacing w:after="150"/>
        <w:jc w:val="center"/>
        <w:rPr>
          <w:rFonts w:ascii="Times New Roman" w:hAnsi="Times New Roman" w:cs="Times New Roman"/>
          <w:color w:val="0D0D0D" w:themeColor="text1" w:themeTint="F2"/>
          <w:sz w:val="28"/>
          <w:szCs w:val="28"/>
          <w:lang w:val="uk-UA"/>
        </w:rPr>
      </w:pPr>
      <w:r w:rsidRPr="0054631D">
        <w:rPr>
          <w:rFonts w:ascii="Times New Roman" w:hAnsi="Times New Roman" w:cs="Times New Roman"/>
          <w:b/>
          <w:bCs/>
          <w:color w:val="0D0D0D" w:themeColor="text1" w:themeTint="F2"/>
          <w:sz w:val="28"/>
          <w:szCs w:val="28"/>
          <w:lang w:val="uk-UA"/>
        </w:rPr>
        <w:t xml:space="preserve"> 2.1.Демографічна ситуація</w:t>
      </w:r>
    </w:p>
    <w:p w:rsidR="007A1DAF" w:rsidRPr="007A1DAF" w:rsidRDefault="007A1DAF" w:rsidP="00B64E92">
      <w:pPr>
        <w:spacing w:after="0"/>
        <w:ind w:firstLine="709"/>
        <w:jc w:val="both"/>
        <w:rPr>
          <w:rFonts w:ascii="Times New Roman" w:eastAsia="Times New Roman" w:hAnsi="Times New Roman" w:cs="Times New Roman"/>
          <w:sz w:val="24"/>
          <w:szCs w:val="24"/>
          <w:lang w:val="uk-UA" w:eastAsia="uk-UA"/>
        </w:rPr>
      </w:pPr>
      <w:r w:rsidRPr="007A1DAF">
        <w:rPr>
          <w:rFonts w:ascii="Times New Roman" w:eastAsia="Times New Roman" w:hAnsi="Times New Roman" w:cs="Times New Roman"/>
          <w:color w:val="000000"/>
          <w:sz w:val="28"/>
          <w:szCs w:val="28"/>
          <w:lang w:val="uk-UA" w:eastAsia="uk-UA"/>
        </w:rPr>
        <w:t>Українське законодавство передбачає комплекс правових, економічних, психологічних, освітніх, медичних, реабілітаційних та інших заходів, спрямованих на окремі соціальні групи чи інвалідів, які перебувають у складних життєвих обставинах та потребують сторонньої допомоги, соціальної адаптації, матеріальної підтримки та повернення до повноцінного життя.</w:t>
      </w:r>
    </w:p>
    <w:p w:rsidR="007A1DAF" w:rsidRPr="007A1DAF" w:rsidRDefault="007A1DAF" w:rsidP="00B64E92">
      <w:pPr>
        <w:spacing w:after="0"/>
        <w:ind w:firstLine="709"/>
        <w:jc w:val="both"/>
        <w:rPr>
          <w:rFonts w:ascii="Times New Roman" w:eastAsia="Times New Roman" w:hAnsi="Times New Roman" w:cs="Times New Roman"/>
          <w:sz w:val="24"/>
          <w:szCs w:val="24"/>
          <w:lang w:val="uk-UA" w:eastAsia="uk-UA"/>
        </w:rPr>
      </w:pPr>
      <w:r w:rsidRPr="007A1DAF">
        <w:rPr>
          <w:rFonts w:ascii="Times New Roman" w:eastAsia="Times New Roman" w:hAnsi="Times New Roman" w:cs="Times New Roman"/>
          <w:color w:val="000000"/>
          <w:sz w:val="28"/>
          <w:szCs w:val="28"/>
          <w:lang w:val="uk-UA" w:eastAsia="uk-UA"/>
        </w:rPr>
        <w:t>Найбільш вразливі категорії населення громади:</w:t>
      </w:r>
    </w:p>
    <w:p w:rsidR="007A1DAF" w:rsidRPr="007A1DAF" w:rsidRDefault="007A1DAF" w:rsidP="00B64E92">
      <w:pPr>
        <w:numPr>
          <w:ilvl w:val="0"/>
          <w:numId w:val="29"/>
        </w:numPr>
        <w:tabs>
          <w:tab w:val="left" w:pos="720"/>
        </w:tabs>
        <w:spacing w:after="0"/>
        <w:ind w:left="0" w:firstLine="709"/>
        <w:jc w:val="both"/>
        <w:rPr>
          <w:rFonts w:ascii="Times New Roman" w:eastAsia="Times New Roman" w:hAnsi="Times New Roman" w:cs="Times New Roman"/>
          <w:sz w:val="24"/>
          <w:szCs w:val="24"/>
          <w:lang w:val="uk-UA" w:eastAsia="uk-UA"/>
        </w:rPr>
      </w:pPr>
      <w:r w:rsidRPr="007A1DAF">
        <w:rPr>
          <w:rFonts w:ascii="Times New Roman" w:eastAsia="Times New Roman" w:hAnsi="Times New Roman" w:cs="Times New Roman"/>
          <w:color w:val="000000"/>
          <w:sz w:val="28"/>
          <w:szCs w:val="28"/>
          <w:lang w:val="uk-UA" w:eastAsia="uk-UA"/>
        </w:rPr>
        <w:t>пенсіонери – 5157особи;</w:t>
      </w:r>
    </w:p>
    <w:p w:rsidR="007A1DAF" w:rsidRPr="007A1DAF" w:rsidRDefault="007A1DAF" w:rsidP="00B64E92">
      <w:pPr>
        <w:numPr>
          <w:ilvl w:val="0"/>
          <w:numId w:val="29"/>
        </w:numPr>
        <w:tabs>
          <w:tab w:val="left" w:pos="720"/>
        </w:tabs>
        <w:spacing w:after="0"/>
        <w:ind w:left="0" w:firstLine="709"/>
        <w:jc w:val="both"/>
        <w:rPr>
          <w:rFonts w:ascii="Times New Roman" w:eastAsia="Times New Roman" w:hAnsi="Times New Roman" w:cs="Times New Roman"/>
          <w:sz w:val="24"/>
          <w:szCs w:val="24"/>
          <w:lang w:val="uk-UA" w:eastAsia="uk-UA"/>
        </w:rPr>
      </w:pPr>
      <w:r w:rsidRPr="007A1DAF">
        <w:rPr>
          <w:rFonts w:ascii="Times New Roman" w:eastAsia="Times New Roman" w:hAnsi="Times New Roman" w:cs="Times New Roman"/>
          <w:color w:val="000000"/>
          <w:sz w:val="28"/>
          <w:szCs w:val="28"/>
          <w:lang w:val="uk-UA" w:eastAsia="uk-UA"/>
        </w:rPr>
        <w:t>діти війни – 850 осіб;</w:t>
      </w:r>
    </w:p>
    <w:p w:rsidR="007A1DAF" w:rsidRPr="007A1DAF" w:rsidRDefault="007A1DAF" w:rsidP="00B64E92">
      <w:pPr>
        <w:numPr>
          <w:ilvl w:val="0"/>
          <w:numId w:val="29"/>
        </w:numPr>
        <w:tabs>
          <w:tab w:val="left" w:pos="720"/>
        </w:tabs>
        <w:spacing w:after="0"/>
        <w:ind w:left="0" w:firstLine="709"/>
        <w:jc w:val="both"/>
        <w:rPr>
          <w:rFonts w:ascii="Times New Roman" w:eastAsia="Times New Roman" w:hAnsi="Times New Roman" w:cs="Times New Roman"/>
          <w:sz w:val="24"/>
          <w:szCs w:val="24"/>
          <w:lang w:val="uk-UA" w:eastAsia="uk-UA"/>
        </w:rPr>
      </w:pPr>
      <w:r w:rsidRPr="007A1DAF">
        <w:rPr>
          <w:rFonts w:ascii="Times New Roman" w:eastAsia="Times New Roman" w:hAnsi="Times New Roman" w:cs="Times New Roman"/>
          <w:color w:val="000000"/>
          <w:sz w:val="28"/>
          <w:szCs w:val="28"/>
          <w:lang w:val="uk-UA" w:eastAsia="uk-UA"/>
        </w:rPr>
        <w:t>учасники війни – 386 осіб;</w:t>
      </w:r>
    </w:p>
    <w:p w:rsidR="007A1DAF" w:rsidRPr="007A1DAF" w:rsidRDefault="007A1DAF" w:rsidP="00B64E92">
      <w:pPr>
        <w:numPr>
          <w:ilvl w:val="0"/>
          <w:numId w:val="29"/>
        </w:numPr>
        <w:tabs>
          <w:tab w:val="left" w:pos="720"/>
        </w:tabs>
        <w:spacing w:after="0"/>
        <w:ind w:left="0" w:firstLine="709"/>
        <w:jc w:val="both"/>
        <w:rPr>
          <w:rFonts w:ascii="Times New Roman" w:eastAsia="Times New Roman" w:hAnsi="Times New Roman" w:cs="Times New Roman"/>
          <w:sz w:val="24"/>
          <w:szCs w:val="24"/>
          <w:lang w:val="uk-UA" w:eastAsia="uk-UA"/>
        </w:rPr>
      </w:pPr>
      <w:r w:rsidRPr="007A1DAF">
        <w:rPr>
          <w:rFonts w:ascii="Times New Roman" w:eastAsia="Times New Roman" w:hAnsi="Times New Roman" w:cs="Times New Roman"/>
          <w:color w:val="000000"/>
          <w:sz w:val="28"/>
          <w:szCs w:val="28"/>
          <w:lang w:val="uk-UA" w:eastAsia="uk-UA"/>
        </w:rPr>
        <w:t>одинокі особи похилого віку – 125 осіб;</w:t>
      </w:r>
    </w:p>
    <w:p w:rsidR="007A1DAF" w:rsidRPr="007A1DAF" w:rsidRDefault="007A1DAF" w:rsidP="00B64E92">
      <w:pPr>
        <w:numPr>
          <w:ilvl w:val="0"/>
          <w:numId w:val="29"/>
        </w:numPr>
        <w:tabs>
          <w:tab w:val="left" w:pos="720"/>
        </w:tabs>
        <w:spacing w:after="0"/>
        <w:ind w:left="0" w:firstLine="709"/>
        <w:rPr>
          <w:rFonts w:ascii="Times New Roman" w:eastAsia="Times New Roman" w:hAnsi="Times New Roman" w:cs="Times New Roman"/>
          <w:sz w:val="24"/>
          <w:szCs w:val="24"/>
          <w:lang w:val="uk-UA" w:eastAsia="uk-UA"/>
        </w:rPr>
      </w:pPr>
      <w:r w:rsidRPr="007A1DAF">
        <w:rPr>
          <w:rFonts w:ascii="Times New Roman" w:eastAsia="Times New Roman" w:hAnsi="Times New Roman" w:cs="Times New Roman"/>
          <w:color w:val="000000"/>
          <w:sz w:val="28"/>
          <w:szCs w:val="28"/>
          <w:lang w:val="uk-UA" w:eastAsia="uk-UA"/>
        </w:rPr>
        <w:t>члени сімей військовослужбовців, які загинули – 97 особи;</w:t>
      </w:r>
    </w:p>
    <w:p w:rsidR="007A1DAF" w:rsidRPr="007A1DAF" w:rsidRDefault="007A1DAF" w:rsidP="00B64E92">
      <w:pPr>
        <w:numPr>
          <w:ilvl w:val="0"/>
          <w:numId w:val="29"/>
        </w:numPr>
        <w:tabs>
          <w:tab w:val="left" w:pos="720"/>
        </w:tabs>
        <w:spacing w:after="0"/>
        <w:ind w:left="0" w:firstLine="709"/>
        <w:jc w:val="both"/>
        <w:rPr>
          <w:rFonts w:ascii="Times New Roman" w:eastAsia="Times New Roman" w:hAnsi="Times New Roman" w:cs="Times New Roman"/>
          <w:sz w:val="24"/>
          <w:szCs w:val="24"/>
          <w:lang w:val="uk-UA" w:eastAsia="uk-UA"/>
        </w:rPr>
      </w:pPr>
      <w:r w:rsidRPr="007A1DAF">
        <w:rPr>
          <w:rFonts w:ascii="Times New Roman" w:eastAsia="Times New Roman" w:hAnsi="Times New Roman" w:cs="Times New Roman"/>
          <w:color w:val="000000"/>
          <w:sz w:val="28"/>
          <w:szCs w:val="28"/>
          <w:lang w:val="uk-UA" w:eastAsia="uk-UA"/>
        </w:rPr>
        <w:t>учасники бойових дій на території інших держав – 72 особи ( в т.ч. учасники бойових дій в Афганістані – 55 осіб);</w:t>
      </w:r>
    </w:p>
    <w:p w:rsidR="007A1DAF" w:rsidRPr="007A1DAF" w:rsidRDefault="007A1DAF" w:rsidP="00B64E92">
      <w:pPr>
        <w:numPr>
          <w:ilvl w:val="0"/>
          <w:numId w:val="29"/>
        </w:numPr>
        <w:tabs>
          <w:tab w:val="left" w:pos="720"/>
        </w:tabs>
        <w:spacing w:after="0"/>
        <w:ind w:left="0" w:firstLine="709"/>
        <w:jc w:val="both"/>
        <w:rPr>
          <w:rFonts w:ascii="Times New Roman" w:eastAsia="Times New Roman" w:hAnsi="Times New Roman" w:cs="Times New Roman"/>
          <w:sz w:val="24"/>
          <w:szCs w:val="24"/>
          <w:lang w:val="uk-UA" w:eastAsia="uk-UA"/>
        </w:rPr>
      </w:pPr>
      <w:r w:rsidRPr="007A1DAF">
        <w:rPr>
          <w:rFonts w:ascii="Times New Roman" w:eastAsia="Times New Roman" w:hAnsi="Times New Roman" w:cs="Times New Roman"/>
          <w:color w:val="000000"/>
          <w:sz w:val="28"/>
          <w:szCs w:val="28"/>
          <w:lang w:val="uk-UA" w:eastAsia="uk-UA"/>
        </w:rPr>
        <w:t>постраждалі в наслідок аварії на Чорнобильській АЕС – 121особи  (І категорії – 30 особи, ІІ категорії – 56 осіб, ІІІ категорії -9 осіб, вдови – 10 осіб, діти до 18 років – 16 осіб);</w:t>
      </w:r>
    </w:p>
    <w:p w:rsidR="007A1DAF" w:rsidRPr="007A1DAF" w:rsidRDefault="007A1DAF" w:rsidP="00B64E92">
      <w:pPr>
        <w:numPr>
          <w:ilvl w:val="0"/>
          <w:numId w:val="29"/>
        </w:numPr>
        <w:tabs>
          <w:tab w:val="left" w:pos="720"/>
        </w:tabs>
        <w:spacing w:after="0"/>
        <w:ind w:left="0" w:firstLine="709"/>
        <w:jc w:val="both"/>
        <w:rPr>
          <w:rFonts w:ascii="Times New Roman" w:eastAsia="Times New Roman" w:hAnsi="Times New Roman" w:cs="Times New Roman"/>
          <w:sz w:val="24"/>
          <w:szCs w:val="24"/>
          <w:lang w:val="uk-UA" w:eastAsia="uk-UA"/>
        </w:rPr>
      </w:pPr>
      <w:r w:rsidRPr="007A1DAF">
        <w:rPr>
          <w:rFonts w:ascii="Times New Roman" w:eastAsia="Times New Roman" w:hAnsi="Times New Roman" w:cs="Times New Roman"/>
          <w:color w:val="000000"/>
          <w:sz w:val="28"/>
          <w:szCs w:val="28"/>
          <w:lang w:val="uk-UA" w:eastAsia="uk-UA"/>
        </w:rPr>
        <w:t>особи з інвалідністю – 929 особи ( І групи – 50 особи, ІІ групи – 259 осіб, ІІІ групи – 547 осіб, діти з інвалідністю до 18 років – 73 особи);</w:t>
      </w:r>
    </w:p>
    <w:p w:rsidR="007A1DAF" w:rsidRPr="007A1DAF" w:rsidRDefault="007A1DAF" w:rsidP="00B64E92">
      <w:pPr>
        <w:numPr>
          <w:ilvl w:val="0"/>
          <w:numId w:val="29"/>
        </w:numPr>
        <w:tabs>
          <w:tab w:val="left" w:pos="720"/>
        </w:tabs>
        <w:spacing w:after="0"/>
        <w:ind w:left="0" w:firstLine="709"/>
        <w:jc w:val="both"/>
        <w:rPr>
          <w:rFonts w:ascii="Times New Roman" w:eastAsia="Times New Roman" w:hAnsi="Times New Roman" w:cs="Times New Roman"/>
          <w:sz w:val="24"/>
          <w:szCs w:val="24"/>
          <w:lang w:val="uk-UA" w:eastAsia="uk-UA"/>
        </w:rPr>
      </w:pPr>
      <w:r w:rsidRPr="007A1DAF">
        <w:rPr>
          <w:rFonts w:ascii="Times New Roman" w:eastAsia="Times New Roman" w:hAnsi="Times New Roman" w:cs="Times New Roman"/>
          <w:color w:val="000000"/>
          <w:sz w:val="28"/>
          <w:szCs w:val="28"/>
          <w:lang w:val="uk-UA" w:eastAsia="uk-UA"/>
        </w:rPr>
        <w:t>малозабезпечені сім’ї – 259 сімей;</w:t>
      </w:r>
    </w:p>
    <w:p w:rsidR="007A1DAF" w:rsidRPr="007A1DAF" w:rsidRDefault="007A1DAF" w:rsidP="00B64E92">
      <w:pPr>
        <w:numPr>
          <w:ilvl w:val="0"/>
          <w:numId w:val="29"/>
        </w:numPr>
        <w:tabs>
          <w:tab w:val="left" w:pos="720"/>
        </w:tabs>
        <w:spacing w:after="0"/>
        <w:ind w:left="0" w:firstLine="709"/>
        <w:jc w:val="both"/>
        <w:rPr>
          <w:rFonts w:ascii="Times New Roman" w:eastAsia="Times New Roman" w:hAnsi="Times New Roman" w:cs="Times New Roman"/>
          <w:sz w:val="24"/>
          <w:szCs w:val="24"/>
          <w:lang w:val="uk-UA" w:eastAsia="uk-UA"/>
        </w:rPr>
      </w:pPr>
      <w:r w:rsidRPr="007A1DAF">
        <w:rPr>
          <w:rFonts w:ascii="Times New Roman" w:eastAsia="Times New Roman" w:hAnsi="Times New Roman" w:cs="Times New Roman"/>
          <w:color w:val="000000"/>
          <w:sz w:val="28"/>
          <w:szCs w:val="28"/>
          <w:lang w:val="uk-UA" w:eastAsia="uk-UA"/>
        </w:rPr>
        <w:t>багатодітні сім’ї – 223сімї , яких виховується 773 дитини;</w:t>
      </w:r>
    </w:p>
    <w:p w:rsidR="007A1DAF" w:rsidRPr="007A1DAF" w:rsidRDefault="007A1DAF" w:rsidP="00B64E92">
      <w:pPr>
        <w:numPr>
          <w:ilvl w:val="0"/>
          <w:numId w:val="29"/>
        </w:numPr>
        <w:tabs>
          <w:tab w:val="left" w:pos="720"/>
        </w:tabs>
        <w:spacing w:after="0"/>
        <w:ind w:left="0" w:firstLine="709"/>
        <w:jc w:val="both"/>
        <w:rPr>
          <w:rFonts w:ascii="Times New Roman" w:eastAsia="Times New Roman" w:hAnsi="Times New Roman" w:cs="Times New Roman"/>
          <w:sz w:val="24"/>
          <w:szCs w:val="24"/>
          <w:lang w:val="uk-UA" w:eastAsia="uk-UA"/>
        </w:rPr>
      </w:pPr>
      <w:r w:rsidRPr="007A1DAF">
        <w:rPr>
          <w:rFonts w:ascii="Times New Roman" w:eastAsia="Times New Roman" w:hAnsi="Times New Roman" w:cs="Times New Roman"/>
          <w:color w:val="000000"/>
          <w:sz w:val="28"/>
          <w:szCs w:val="28"/>
          <w:lang w:val="uk-UA" w:eastAsia="uk-UA"/>
        </w:rPr>
        <w:t>одинокі матері з дітьми – 151 особи;</w:t>
      </w:r>
    </w:p>
    <w:p w:rsidR="007A1DAF" w:rsidRPr="007A1DAF" w:rsidRDefault="007A1DAF" w:rsidP="00B64E92">
      <w:pPr>
        <w:numPr>
          <w:ilvl w:val="0"/>
          <w:numId w:val="29"/>
        </w:numPr>
        <w:tabs>
          <w:tab w:val="left" w:pos="720"/>
        </w:tabs>
        <w:spacing w:after="0"/>
        <w:ind w:left="0" w:firstLine="709"/>
        <w:jc w:val="both"/>
        <w:rPr>
          <w:rFonts w:ascii="Times New Roman" w:eastAsia="Times New Roman" w:hAnsi="Times New Roman" w:cs="Times New Roman"/>
          <w:sz w:val="24"/>
          <w:szCs w:val="24"/>
          <w:lang w:val="uk-UA" w:eastAsia="uk-UA"/>
        </w:rPr>
      </w:pPr>
      <w:r w:rsidRPr="007A1DAF">
        <w:rPr>
          <w:rFonts w:ascii="Times New Roman" w:eastAsia="Times New Roman" w:hAnsi="Times New Roman" w:cs="Times New Roman"/>
          <w:color w:val="000000"/>
          <w:sz w:val="28"/>
          <w:szCs w:val="28"/>
          <w:lang w:val="uk-UA" w:eastAsia="uk-UA"/>
        </w:rPr>
        <w:t>діти сироти та діти позбавлені батьківського піклування -  82 дітей;</w:t>
      </w:r>
    </w:p>
    <w:p w:rsidR="007A1DAF" w:rsidRPr="007A1DAF" w:rsidRDefault="007A1DAF" w:rsidP="00B64E92">
      <w:pPr>
        <w:numPr>
          <w:ilvl w:val="0"/>
          <w:numId w:val="29"/>
        </w:numPr>
        <w:tabs>
          <w:tab w:val="left" w:pos="720"/>
        </w:tabs>
        <w:spacing w:after="0"/>
        <w:ind w:left="0" w:firstLine="709"/>
        <w:jc w:val="both"/>
        <w:rPr>
          <w:rFonts w:ascii="Times New Roman" w:eastAsia="Times New Roman" w:hAnsi="Times New Roman" w:cs="Times New Roman"/>
          <w:sz w:val="24"/>
          <w:szCs w:val="24"/>
          <w:lang w:val="uk-UA" w:eastAsia="uk-UA"/>
        </w:rPr>
      </w:pPr>
      <w:r w:rsidRPr="007A1DAF">
        <w:rPr>
          <w:rFonts w:ascii="Times New Roman" w:eastAsia="Times New Roman" w:hAnsi="Times New Roman" w:cs="Times New Roman"/>
          <w:color w:val="000000"/>
          <w:sz w:val="28"/>
          <w:szCs w:val="28"/>
          <w:lang w:val="uk-UA" w:eastAsia="uk-UA"/>
        </w:rPr>
        <w:t>дитячі будинки сімейного типу – 2 сім’ї, в яких виховується 19дітей     дітей; </w:t>
      </w:r>
    </w:p>
    <w:p w:rsidR="007A1DAF" w:rsidRPr="007A1DAF" w:rsidRDefault="007A1DAF" w:rsidP="00B64E92">
      <w:pPr>
        <w:numPr>
          <w:ilvl w:val="0"/>
          <w:numId w:val="29"/>
        </w:numPr>
        <w:tabs>
          <w:tab w:val="left" w:pos="720"/>
        </w:tabs>
        <w:spacing w:after="0"/>
        <w:ind w:left="0" w:firstLine="709"/>
        <w:jc w:val="both"/>
        <w:rPr>
          <w:rFonts w:ascii="Times New Roman" w:eastAsia="Times New Roman" w:hAnsi="Times New Roman" w:cs="Times New Roman"/>
          <w:sz w:val="24"/>
          <w:szCs w:val="24"/>
          <w:lang w:val="uk-UA" w:eastAsia="uk-UA"/>
        </w:rPr>
      </w:pPr>
      <w:r w:rsidRPr="007A1DAF">
        <w:rPr>
          <w:rFonts w:ascii="Times New Roman" w:eastAsia="Times New Roman" w:hAnsi="Times New Roman" w:cs="Times New Roman"/>
          <w:color w:val="000000"/>
          <w:sz w:val="28"/>
          <w:szCs w:val="28"/>
          <w:lang w:val="uk-UA" w:eastAsia="uk-UA"/>
        </w:rPr>
        <w:t>внутрішньо переміщені особи – 1353 особи;</w:t>
      </w:r>
    </w:p>
    <w:p w:rsidR="007A1DAF" w:rsidRPr="007A1DAF" w:rsidRDefault="007A1DAF" w:rsidP="00B64E92">
      <w:pPr>
        <w:numPr>
          <w:ilvl w:val="0"/>
          <w:numId w:val="29"/>
        </w:numPr>
        <w:tabs>
          <w:tab w:val="left" w:pos="720"/>
        </w:tabs>
        <w:spacing w:after="0"/>
        <w:ind w:left="0" w:firstLine="709"/>
        <w:jc w:val="both"/>
        <w:rPr>
          <w:rFonts w:ascii="Times New Roman" w:eastAsia="Times New Roman" w:hAnsi="Times New Roman" w:cs="Times New Roman"/>
          <w:sz w:val="24"/>
          <w:szCs w:val="24"/>
          <w:lang w:val="uk-UA" w:eastAsia="uk-UA"/>
        </w:rPr>
      </w:pPr>
      <w:r w:rsidRPr="007A1DAF">
        <w:rPr>
          <w:rFonts w:ascii="Times New Roman" w:eastAsia="Times New Roman" w:hAnsi="Times New Roman" w:cs="Times New Roman"/>
          <w:color w:val="000000"/>
          <w:sz w:val="28"/>
          <w:szCs w:val="28"/>
          <w:lang w:val="uk-UA" w:eastAsia="uk-UA"/>
        </w:rPr>
        <w:t>прийомних сімей – 2 сімї, в яких виховується 6 дітей.</w:t>
      </w:r>
    </w:p>
    <w:p w:rsidR="007A1DAF" w:rsidRPr="007A1DAF" w:rsidRDefault="007A1DAF"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7A1DAF">
        <w:rPr>
          <w:rFonts w:ascii="Times New Roman" w:eastAsia="Times New Roman" w:hAnsi="Times New Roman" w:cs="Times New Roman"/>
          <w:color w:val="0D0D0D"/>
          <w:sz w:val="28"/>
          <w:szCs w:val="28"/>
          <w:lang w:val="uk-UA" w:eastAsia="uk-UA"/>
        </w:rPr>
        <w:t xml:space="preserve">Населення громади налічує 20,6 тис. чоловік. З них близько </w:t>
      </w:r>
      <w:r w:rsidRPr="007A1DAF">
        <w:rPr>
          <w:rFonts w:ascii="Calibri" w:eastAsia="Times New Roman" w:hAnsi="Calibri" w:cs="Calibri"/>
          <w:color w:val="000000"/>
          <w:sz w:val="28"/>
          <w:szCs w:val="28"/>
          <w:lang w:val="uk-UA" w:eastAsia="uk-UA"/>
        </w:rPr>
        <w:t>6</w:t>
      </w:r>
      <w:r w:rsidRPr="007A1DAF">
        <w:rPr>
          <w:rFonts w:ascii="Times New Roman" w:eastAsia="Times New Roman" w:hAnsi="Times New Roman" w:cs="Times New Roman"/>
          <w:color w:val="0D0D0D"/>
          <w:sz w:val="28"/>
          <w:szCs w:val="28"/>
          <w:lang w:val="uk-UA" w:eastAsia="uk-UA"/>
        </w:rPr>
        <w:t>,5 тис. громадян пільгової категорії, 4,5 тисячі сімей, які отримують різні види соціальних допомог, пільг та субсидій. </w:t>
      </w:r>
    </w:p>
    <w:p w:rsidR="007A1DAF" w:rsidRPr="007A1DAF" w:rsidRDefault="007A1DAF"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7A1DAF">
        <w:rPr>
          <w:rFonts w:ascii="Times New Roman" w:eastAsia="Times New Roman" w:hAnsi="Times New Roman" w:cs="Times New Roman"/>
          <w:color w:val="0D0D0D"/>
          <w:sz w:val="28"/>
          <w:szCs w:val="28"/>
          <w:lang w:val="uk-UA" w:eastAsia="uk-UA"/>
        </w:rPr>
        <w:t>Внаслідок відкритого воєнного нападу росії на Україну 24 лютого 2022 року та введеного воєнного стану в Україні, та розірвання дипломатичних відносин із країною-агресором, почалися масові ракетні удари по всій території України, але завдяки спротиву української армії та сил самооборони вже в перші дні агресії російська армія зазнала значних втрат у живій силі та техніці.</w:t>
      </w:r>
    </w:p>
    <w:p w:rsidR="007A1DAF" w:rsidRPr="007A1DAF" w:rsidRDefault="007A1DAF"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7A1DAF">
        <w:rPr>
          <w:rFonts w:ascii="Times New Roman" w:eastAsia="Times New Roman" w:hAnsi="Times New Roman" w:cs="Times New Roman"/>
          <w:color w:val="0D0D0D"/>
          <w:sz w:val="28"/>
          <w:szCs w:val="28"/>
          <w:lang w:val="uk-UA" w:eastAsia="uk-UA"/>
        </w:rPr>
        <w:t xml:space="preserve">Васильківська ТГ є прифронтовою громадою і з початку повномасштабного вторгнення російської ферерації  на територію України, почала приймати переселенців з Донецької, Луганської, Херсонської, Запорізької, Київської, Харьківської областей та з населених пунктів </w:t>
      </w:r>
      <w:r w:rsidRPr="007A1DAF">
        <w:rPr>
          <w:rFonts w:ascii="Times New Roman" w:eastAsia="Times New Roman" w:hAnsi="Times New Roman" w:cs="Times New Roman"/>
          <w:color w:val="0D0D0D"/>
          <w:sz w:val="28"/>
          <w:szCs w:val="28"/>
          <w:lang w:val="uk-UA" w:eastAsia="uk-UA"/>
        </w:rPr>
        <w:lastRenderedPageBreak/>
        <w:t>Дніпропетровської області, які постраждали від артилерійських обстрілів. На території громади обліковується приблизно 1350 внутрішньо переміщених осіб, з них 400 дітей. Для їх розміщення використовується приватний сектор.</w:t>
      </w:r>
    </w:p>
    <w:p w:rsidR="007A1DAF" w:rsidRPr="007A1DAF" w:rsidRDefault="007A1DAF"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7A1DAF">
        <w:rPr>
          <w:rFonts w:ascii="Times New Roman" w:eastAsia="Times New Roman" w:hAnsi="Times New Roman" w:cs="Times New Roman"/>
          <w:color w:val="0D0D0D"/>
          <w:sz w:val="28"/>
          <w:szCs w:val="28"/>
          <w:lang w:val="uk-UA" w:eastAsia="uk-UA"/>
        </w:rPr>
        <w:t xml:space="preserve"> Тому увага виконкому селищної ради і надалі буде прикута до соціального захисту саме цих верств населення. Соціальний захист людей похилого віку, ветеранів, учасників бойових дій, внутрішньо переміщених осіб, є одним з пріоритетних напрямків соціальної політики та передбачає здійснення заходів, спрямованих на створення умов, що забезпечують економічне і моральне благополуччя, а також надання їм додаткових прав і гарантій. У Васильківській ТГ діє Програма соціального захисту населення Васильківської ТГ на 2023 – 2025 роки, в ході якої здійснюються заходи щодо поліпшення становища громадян похилого віку, ветеранів війни та праці, учасників Операції об&amp;apos;єднаних сил, які проживають в селищі та сільських місцевостях, забезпечення доступності медичної допомоги, культурно-дозвільних та інших послуг, сприяння активній участі літніх людей у житті суспільства. </w:t>
      </w:r>
    </w:p>
    <w:p w:rsidR="007A1DAF" w:rsidRPr="007A1DAF" w:rsidRDefault="007A1DAF"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7A1DAF">
        <w:rPr>
          <w:rFonts w:ascii="Times New Roman" w:eastAsia="Times New Roman" w:hAnsi="Times New Roman" w:cs="Times New Roman"/>
          <w:color w:val="0D0D0D"/>
          <w:sz w:val="28"/>
          <w:szCs w:val="28"/>
          <w:lang w:val="uk-UA" w:eastAsia="uk-UA"/>
        </w:rPr>
        <w:t>Виконавчим комітетом селищної ради надається допомога у оформленні документів на одержання соціальних допомог.</w:t>
      </w:r>
    </w:p>
    <w:p w:rsidR="007A1DAF" w:rsidRPr="007A1DAF" w:rsidRDefault="007A1DAF"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7A1DAF">
        <w:rPr>
          <w:rFonts w:ascii="Times New Roman" w:eastAsia="Times New Roman" w:hAnsi="Times New Roman" w:cs="Times New Roman"/>
          <w:color w:val="0D0D0D"/>
          <w:sz w:val="28"/>
          <w:szCs w:val="28"/>
          <w:lang w:val="uk-UA" w:eastAsia="uk-UA"/>
        </w:rPr>
        <w:t>Досягнення сталого демографічного розвитку відбуватиметься шляхом створення необхідних умов для збереження і зміцнення репродуктивного здоров’я населення, формування та стимулювання здорового способу життя, розв’язування проблем гігієни і безпеки праці, підтримки молоді, стабілізації стосунків у сім’ях, допомоги у вихованні дітей, організації змістовного дозвілля та відпочинку, захисту інвалідів та людей похилого віку, забезпечення розвитку освіти та культури.</w:t>
      </w:r>
    </w:p>
    <w:p w:rsidR="007A1DAF" w:rsidRPr="007A1DAF" w:rsidRDefault="007A1DAF"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7A1DAF">
        <w:rPr>
          <w:rFonts w:ascii="Times New Roman" w:eastAsia="Times New Roman" w:hAnsi="Times New Roman" w:cs="Times New Roman"/>
          <w:color w:val="0D0D0D"/>
          <w:sz w:val="28"/>
          <w:szCs w:val="28"/>
          <w:lang w:val="uk-UA" w:eastAsia="uk-UA"/>
        </w:rPr>
        <w:t>Для поліпшення демографічної ситуації головними завданнями в 2023 році передбачається:</w:t>
      </w:r>
    </w:p>
    <w:p w:rsidR="007A1DAF" w:rsidRPr="007A1DAF" w:rsidRDefault="007A1DAF"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7A1DAF">
        <w:rPr>
          <w:rFonts w:ascii="Times New Roman" w:eastAsia="Times New Roman" w:hAnsi="Times New Roman" w:cs="Times New Roman"/>
          <w:color w:val="0D0D0D"/>
          <w:sz w:val="28"/>
          <w:szCs w:val="28"/>
          <w:lang w:val="uk-UA" w:eastAsia="uk-UA"/>
        </w:rPr>
        <w:t>- забезпечення громадян робочими місцями;</w:t>
      </w:r>
    </w:p>
    <w:p w:rsidR="007A1DAF" w:rsidRPr="007A1DAF" w:rsidRDefault="007A1DAF"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7A1DAF">
        <w:rPr>
          <w:rFonts w:ascii="Times New Roman" w:eastAsia="Times New Roman" w:hAnsi="Times New Roman" w:cs="Times New Roman"/>
          <w:color w:val="0D0D0D"/>
          <w:sz w:val="28"/>
          <w:szCs w:val="28"/>
          <w:lang w:val="uk-UA" w:eastAsia="uk-UA"/>
        </w:rPr>
        <w:t>- проведення інформаційно-роз’яснювальної роботи стосовно права на окремі види державної допомоги мешканцям громади.</w:t>
      </w:r>
    </w:p>
    <w:p w:rsidR="007A1DAF" w:rsidRPr="007A1DAF" w:rsidRDefault="007A1DAF" w:rsidP="00B64E92">
      <w:pPr>
        <w:shd w:val="clear" w:color="auto" w:fill="FFFFFF"/>
        <w:spacing w:after="0"/>
        <w:ind w:firstLine="709"/>
        <w:rPr>
          <w:rFonts w:ascii="Times New Roman" w:eastAsia="Times New Roman" w:hAnsi="Times New Roman" w:cs="Times New Roman"/>
          <w:sz w:val="24"/>
          <w:szCs w:val="24"/>
          <w:lang w:val="uk-UA" w:eastAsia="uk-UA"/>
        </w:rPr>
      </w:pPr>
      <w:r w:rsidRPr="007A1DAF">
        <w:rPr>
          <w:rFonts w:ascii="Times New Roman" w:eastAsia="Times New Roman" w:hAnsi="Times New Roman" w:cs="Times New Roman"/>
          <w:b/>
          <w:bCs/>
          <w:color w:val="0D0D0D"/>
          <w:sz w:val="28"/>
          <w:szCs w:val="28"/>
          <w:lang w:val="uk-UA" w:eastAsia="uk-UA"/>
        </w:rPr>
        <w:t>Завдання ТГ в сфері соціа</w:t>
      </w:r>
      <w:r>
        <w:rPr>
          <w:rFonts w:ascii="Times New Roman" w:eastAsia="Times New Roman" w:hAnsi="Times New Roman" w:cs="Times New Roman"/>
          <w:b/>
          <w:bCs/>
          <w:color w:val="0D0D0D"/>
          <w:sz w:val="28"/>
          <w:szCs w:val="28"/>
          <w:lang w:val="uk-UA" w:eastAsia="uk-UA"/>
        </w:rPr>
        <w:t>льного захисту населення на 2024</w:t>
      </w:r>
      <w:r w:rsidRPr="007A1DAF">
        <w:rPr>
          <w:rFonts w:ascii="Times New Roman" w:eastAsia="Times New Roman" w:hAnsi="Times New Roman" w:cs="Times New Roman"/>
          <w:b/>
          <w:bCs/>
          <w:color w:val="0D0D0D"/>
          <w:sz w:val="28"/>
          <w:szCs w:val="28"/>
          <w:lang w:val="uk-UA" w:eastAsia="uk-UA"/>
        </w:rPr>
        <w:t xml:space="preserve"> рік:</w:t>
      </w:r>
    </w:p>
    <w:p w:rsidR="007A1DAF" w:rsidRPr="007A1DAF" w:rsidRDefault="007A1DAF"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7A1DAF">
        <w:rPr>
          <w:rFonts w:ascii="Times New Roman" w:eastAsia="Times New Roman" w:hAnsi="Times New Roman" w:cs="Times New Roman"/>
          <w:color w:val="0D0D0D"/>
          <w:sz w:val="28"/>
          <w:szCs w:val="28"/>
          <w:lang w:val="uk-UA" w:eastAsia="uk-UA"/>
        </w:rPr>
        <w:t>- реалізація Програми соціальної підтримки учасників бойових дій та їх членів сімей на території  Васильківської селищної ради на період 2023 – 2025 роки;</w:t>
      </w:r>
    </w:p>
    <w:p w:rsidR="007A1DAF" w:rsidRPr="007A1DAF" w:rsidRDefault="007A1DAF"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7A1DAF">
        <w:rPr>
          <w:rFonts w:ascii="Times New Roman" w:eastAsia="Times New Roman" w:hAnsi="Times New Roman" w:cs="Times New Roman"/>
          <w:color w:val="0D0D0D"/>
          <w:sz w:val="28"/>
          <w:szCs w:val="28"/>
          <w:lang w:val="uk-UA" w:eastAsia="uk-UA"/>
        </w:rPr>
        <w:t>- реалізація Програми надання одноразової грошової допомоги населенню, що проживає на території Васильківської селищної ради на 2022-2026 роки;</w:t>
      </w:r>
    </w:p>
    <w:p w:rsidR="007A1DAF" w:rsidRPr="007A1DAF" w:rsidRDefault="007A1DAF"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7A1DAF">
        <w:rPr>
          <w:rFonts w:ascii="Times New Roman" w:eastAsia="Times New Roman" w:hAnsi="Times New Roman" w:cs="Times New Roman"/>
          <w:color w:val="0D0D0D"/>
          <w:sz w:val="28"/>
          <w:szCs w:val="28"/>
          <w:lang w:val="uk-UA" w:eastAsia="uk-UA"/>
        </w:rPr>
        <w:t>- реалізація Програми соціального захисту населення Васильківської ТГ на 2023 – 2025 роки;</w:t>
      </w:r>
    </w:p>
    <w:p w:rsidR="007A1DAF" w:rsidRPr="007A1DAF" w:rsidRDefault="007A1DAF"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7A1DAF">
        <w:rPr>
          <w:rFonts w:ascii="Times New Roman" w:eastAsia="Times New Roman" w:hAnsi="Times New Roman" w:cs="Times New Roman"/>
          <w:color w:val="0D0D0D"/>
          <w:sz w:val="28"/>
          <w:szCs w:val="28"/>
          <w:lang w:val="uk-UA" w:eastAsia="uk-UA"/>
        </w:rPr>
        <w:t>- реалізація Програми «Безбар’єрна Дніпропетровщина» Васильківської селищної ради на 2023 – 2025 роки;</w:t>
      </w:r>
    </w:p>
    <w:p w:rsidR="007A1DAF" w:rsidRPr="007A1DAF" w:rsidRDefault="007A1DAF"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7A1DAF">
        <w:rPr>
          <w:rFonts w:ascii="Times New Roman" w:eastAsia="Times New Roman" w:hAnsi="Times New Roman" w:cs="Times New Roman"/>
          <w:color w:val="0D0D0D"/>
          <w:sz w:val="28"/>
          <w:szCs w:val="28"/>
          <w:lang w:val="uk-UA" w:eastAsia="uk-UA"/>
        </w:rPr>
        <w:t>- реалізація Програми ментального здоровя Васильківської селищної ради на ;</w:t>
      </w:r>
    </w:p>
    <w:p w:rsidR="007A1DAF" w:rsidRPr="007A1DAF" w:rsidRDefault="007A1DAF"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7A1DAF">
        <w:rPr>
          <w:rFonts w:ascii="Times New Roman" w:eastAsia="Times New Roman" w:hAnsi="Times New Roman" w:cs="Times New Roman"/>
          <w:color w:val="0D0D0D"/>
          <w:sz w:val="28"/>
          <w:szCs w:val="28"/>
          <w:lang w:val="uk-UA" w:eastAsia="uk-UA"/>
        </w:rPr>
        <w:lastRenderedPageBreak/>
        <w:t>- реалізація Програми для кривдників на 2022 – 2025 роки;</w:t>
      </w:r>
    </w:p>
    <w:p w:rsidR="007A1DAF" w:rsidRPr="007A1DAF" w:rsidRDefault="007A1DAF"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7A1DAF">
        <w:rPr>
          <w:rFonts w:ascii="Times New Roman" w:eastAsia="Times New Roman" w:hAnsi="Times New Roman" w:cs="Times New Roman"/>
          <w:color w:val="0D0D0D"/>
          <w:sz w:val="28"/>
          <w:szCs w:val="28"/>
          <w:lang w:val="uk-UA" w:eastAsia="uk-UA"/>
        </w:rPr>
        <w:t>- всебічне зміцнення правових, моральних та матеріальних засад сімейного життя;</w:t>
      </w:r>
    </w:p>
    <w:p w:rsidR="007A1DAF" w:rsidRPr="007A1DAF" w:rsidRDefault="007A1DAF"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7A1DAF">
        <w:rPr>
          <w:rFonts w:ascii="Times New Roman" w:eastAsia="Times New Roman" w:hAnsi="Times New Roman" w:cs="Times New Roman"/>
          <w:color w:val="0D0D0D"/>
          <w:sz w:val="28"/>
          <w:szCs w:val="28"/>
          <w:lang w:val="uk-UA" w:eastAsia="uk-UA"/>
        </w:rPr>
        <w:t>- запровадження правової, психолого-педагогічної та організаційно-методичної системи з метою створення оптимальних соціально-економічних умов для повноцінного виховання дітей у сім`ї;</w:t>
      </w:r>
    </w:p>
    <w:p w:rsidR="007A1DAF" w:rsidRPr="007A1DAF" w:rsidRDefault="007A1DAF"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7A1DAF">
        <w:rPr>
          <w:rFonts w:ascii="Times New Roman" w:eastAsia="Times New Roman" w:hAnsi="Times New Roman" w:cs="Times New Roman"/>
          <w:color w:val="0D0D0D"/>
          <w:sz w:val="28"/>
          <w:szCs w:val="28"/>
          <w:lang w:val="uk-UA" w:eastAsia="uk-UA"/>
        </w:rPr>
        <w:t>- забезпечення соціальних заходів, спрямованих на вихід сімей із складних життєвих обставин;</w:t>
      </w:r>
    </w:p>
    <w:p w:rsidR="007A1DAF" w:rsidRPr="007A1DAF" w:rsidRDefault="007A1DAF"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7A1DAF">
        <w:rPr>
          <w:rFonts w:ascii="Times New Roman" w:eastAsia="Times New Roman" w:hAnsi="Times New Roman" w:cs="Times New Roman"/>
          <w:color w:val="0D0D0D"/>
          <w:sz w:val="28"/>
          <w:szCs w:val="28"/>
          <w:lang w:val="uk-UA" w:eastAsia="uk-UA"/>
        </w:rPr>
        <w:t>- поширення соціальної реклами щодо пропаганди позитивного іміджу сім`ї та її соціальної підтримки, популяризації сімейного життя, формування національних сімейних цінностей з питань здорового способу життя та збереження репродуктивного здоров’я;</w:t>
      </w:r>
    </w:p>
    <w:p w:rsidR="007A1DAF" w:rsidRPr="007A1DAF" w:rsidRDefault="007A1DAF"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7A1DAF">
        <w:rPr>
          <w:rFonts w:ascii="Times New Roman" w:eastAsia="Times New Roman" w:hAnsi="Times New Roman" w:cs="Times New Roman"/>
          <w:color w:val="0D0D0D"/>
          <w:sz w:val="28"/>
          <w:szCs w:val="28"/>
          <w:lang w:val="uk-UA" w:eastAsia="uk-UA"/>
        </w:rPr>
        <w:t>- проведення інформаційних кампаній, спрямованих на пропаганду національного усиновлення, пошук та виявлення потенційних прийомних батьків та батьків- вихователів та мотивацію їх до створення прийомних сімей та дитячих будинків сімейного типу;</w:t>
      </w:r>
    </w:p>
    <w:p w:rsidR="007A1DAF" w:rsidRPr="007A1DAF" w:rsidRDefault="007A1DAF"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7A1DAF">
        <w:rPr>
          <w:rFonts w:ascii="Times New Roman" w:eastAsia="Times New Roman" w:hAnsi="Times New Roman" w:cs="Times New Roman"/>
          <w:color w:val="0D0D0D"/>
          <w:sz w:val="28"/>
          <w:szCs w:val="28"/>
          <w:lang w:val="uk-UA" w:eastAsia="uk-UA"/>
        </w:rPr>
        <w:t>- забезпечення соціального супроводу різних категорій сімей, прийомних сімей;</w:t>
      </w:r>
    </w:p>
    <w:p w:rsidR="007A1DAF" w:rsidRPr="007A1DAF" w:rsidRDefault="007A1DAF"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7A1DAF">
        <w:rPr>
          <w:rFonts w:ascii="Times New Roman" w:eastAsia="Times New Roman" w:hAnsi="Times New Roman" w:cs="Times New Roman"/>
          <w:color w:val="0D0D0D"/>
          <w:sz w:val="28"/>
          <w:szCs w:val="28"/>
          <w:lang w:val="uk-UA" w:eastAsia="uk-UA"/>
        </w:rPr>
        <w:t>- сприяння дотриманню державних гарантій щодо дітей, які влаштовані у прийомні сім`ї та під опіку чи піклування громадян;</w:t>
      </w:r>
    </w:p>
    <w:p w:rsidR="007A1DAF" w:rsidRPr="007A1DAF" w:rsidRDefault="007A1DAF"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7A1DAF">
        <w:rPr>
          <w:rFonts w:ascii="Times New Roman" w:eastAsia="Times New Roman" w:hAnsi="Times New Roman" w:cs="Times New Roman"/>
          <w:color w:val="0D0D0D"/>
          <w:sz w:val="28"/>
          <w:szCs w:val="28"/>
          <w:lang w:val="uk-UA" w:eastAsia="uk-UA"/>
        </w:rPr>
        <w:t>-  попередження соціального сирітства;</w:t>
      </w:r>
    </w:p>
    <w:p w:rsidR="007A1DAF" w:rsidRPr="007A1DAF" w:rsidRDefault="007A1DAF"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7A1DAF">
        <w:rPr>
          <w:rFonts w:ascii="Times New Roman" w:eastAsia="Times New Roman" w:hAnsi="Times New Roman" w:cs="Times New Roman"/>
          <w:color w:val="0D0D0D"/>
          <w:sz w:val="28"/>
          <w:szCs w:val="28"/>
          <w:lang w:val="uk-UA" w:eastAsia="uk-UA"/>
        </w:rPr>
        <w:t>- організація харчування дітей початкових класів та дітей пільгових категорій;</w:t>
      </w:r>
    </w:p>
    <w:p w:rsidR="007A1DAF" w:rsidRPr="007A1DAF" w:rsidRDefault="007A1DAF"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7A1DAF">
        <w:rPr>
          <w:rFonts w:ascii="Times New Roman" w:eastAsia="Times New Roman" w:hAnsi="Times New Roman" w:cs="Times New Roman"/>
          <w:color w:val="000000"/>
          <w:sz w:val="28"/>
          <w:szCs w:val="28"/>
          <w:lang w:val="uk-UA" w:eastAsia="uk-UA"/>
        </w:rPr>
        <w:t>- </w:t>
      </w:r>
      <w:r w:rsidRPr="007A1DAF">
        <w:rPr>
          <w:rFonts w:ascii="Times New Roman" w:eastAsia="Times New Roman" w:hAnsi="Times New Roman" w:cs="Times New Roman"/>
          <w:color w:val="0D0D0D"/>
          <w:sz w:val="28"/>
          <w:szCs w:val="28"/>
          <w:lang w:val="uk-UA" w:eastAsia="uk-UA"/>
        </w:rPr>
        <w:t>забезпечення соціального захисту осіб, які перебувають у складних життєвих обставинах, які вони не в змозі подолати за допомогою наявних засобів і можливостей; </w:t>
      </w:r>
    </w:p>
    <w:p w:rsidR="007A1DAF" w:rsidRPr="007A1DAF" w:rsidRDefault="007A1DAF"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7A1DAF">
        <w:rPr>
          <w:rFonts w:ascii="Times New Roman" w:eastAsia="Times New Roman" w:hAnsi="Times New Roman" w:cs="Times New Roman"/>
          <w:color w:val="0D0D0D"/>
          <w:sz w:val="28"/>
          <w:szCs w:val="28"/>
          <w:lang w:val="uk-UA" w:eastAsia="uk-UA"/>
        </w:rPr>
        <w:t>- створення необхідних умов у суспільному житті для реалізації громадянами своїх соціальних гарантій;</w:t>
      </w:r>
    </w:p>
    <w:p w:rsidR="007A1DAF" w:rsidRPr="007A1DAF" w:rsidRDefault="007A1DAF"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7A1DAF">
        <w:rPr>
          <w:rFonts w:ascii="Times New Roman" w:eastAsia="Times New Roman" w:hAnsi="Times New Roman" w:cs="Times New Roman"/>
          <w:color w:val="0D0D0D"/>
          <w:sz w:val="28"/>
          <w:szCs w:val="28"/>
          <w:lang w:val="uk-UA" w:eastAsia="uk-UA"/>
        </w:rPr>
        <w:t>- забезпечення соціального захисту населення виходячи з конкретних умов та нужденності особи;</w:t>
      </w:r>
    </w:p>
    <w:p w:rsidR="007A1DAF" w:rsidRPr="007A1DAF" w:rsidRDefault="007A1DAF"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7A1DAF">
        <w:rPr>
          <w:rFonts w:ascii="Times New Roman" w:eastAsia="Times New Roman" w:hAnsi="Times New Roman" w:cs="Times New Roman"/>
          <w:color w:val="0D0D0D"/>
          <w:sz w:val="28"/>
          <w:szCs w:val="28"/>
          <w:lang w:val="uk-UA" w:eastAsia="uk-UA"/>
        </w:rPr>
        <w:t>- надання необхідної матеріальної допомоги громадянам, які її потребують;</w:t>
      </w:r>
    </w:p>
    <w:p w:rsidR="007A1DAF" w:rsidRPr="007A1DAF" w:rsidRDefault="007A1DAF"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7A1DAF">
        <w:rPr>
          <w:rFonts w:ascii="Times New Roman" w:eastAsia="Times New Roman" w:hAnsi="Times New Roman" w:cs="Times New Roman"/>
          <w:color w:val="0D0D0D"/>
          <w:sz w:val="28"/>
          <w:szCs w:val="28"/>
          <w:lang w:val="uk-UA" w:eastAsia="uk-UA"/>
        </w:rPr>
        <w:t>- попередження виникнення складних життєвих обставин;</w:t>
      </w:r>
    </w:p>
    <w:p w:rsidR="007A1DAF" w:rsidRPr="007A1DAF" w:rsidRDefault="007A1DAF"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7A1DAF">
        <w:rPr>
          <w:rFonts w:ascii="Times New Roman" w:eastAsia="Times New Roman" w:hAnsi="Times New Roman" w:cs="Times New Roman"/>
          <w:color w:val="0D0D0D"/>
          <w:sz w:val="28"/>
          <w:szCs w:val="28"/>
          <w:lang w:val="uk-UA" w:eastAsia="uk-UA"/>
        </w:rPr>
        <w:t>- створення умов для самостійного розв’язання життєвих проблем, що виникають;</w:t>
      </w:r>
    </w:p>
    <w:p w:rsidR="007A1DAF" w:rsidRPr="007A1DAF" w:rsidRDefault="007A1DAF"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7A1DAF">
        <w:rPr>
          <w:rFonts w:ascii="Times New Roman" w:eastAsia="Times New Roman" w:hAnsi="Times New Roman" w:cs="Times New Roman"/>
          <w:color w:val="0D0D0D"/>
          <w:sz w:val="28"/>
          <w:szCs w:val="28"/>
          <w:lang w:val="uk-UA" w:eastAsia="uk-UA"/>
        </w:rPr>
        <w:t>- забезпечення пільгами та гарантіями у відповідності з діючим законодавством України;</w:t>
      </w:r>
    </w:p>
    <w:p w:rsidR="007A1DAF" w:rsidRPr="007A1DAF" w:rsidRDefault="007A1DAF"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7A1DAF">
        <w:rPr>
          <w:rFonts w:ascii="Times New Roman" w:eastAsia="Times New Roman" w:hAnsi="Times New Roman" w:cs="Times New Roman"/>
          <w:color w:val="0D0D0D"/>
          <w:sz w:val="28"/>
          <w:szCs w:val="28"/>
          <w:lang w:val="uk-UA" w:eastAsia="uk-UA"/>
        </w:rPr>
        <w:t>- надання допомоги у вирішенні соціально-побутових проблем особам, звільнених з місць позбавлення волі;</w:t>
      </w:r>
    </w:p>
    <w:p w:rsidR="007A1DAF" w:rsidRPr="007A1DAF" w:rsidRDefault="007A1DAF"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7A1DAF">
        <w:rPr>
          <w:rFonts w:ascii="Times New Roman" w:eastAsia="Times New Roman" w:hAnsi="Times New Roman" w:cs="Times New Roman"/>
          <w:color w:val="0D0D0D"/>
          <w:sz w:val="28"/>
          <w:szCs w:val="28"/>
          <w:lang w:val="uk-UA" w:eastAsia="uk-UA"/>
        </w:rPr>
        <w:t>- надання соціальної, матеріальної та гуманітарної допомоги внутрішньо переміщеним особам;</w:t>
      </w:r>
    </w:p>
    <w:p w:rsidR="007A1DAF" w:rsidRPr="007A1DAF" w:rsidRDefault="007A1DAF"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7A1DAF">
        <w:rPr>
          <w:rFonts w:ascii="Times New Roman" w:eastAsia="Times New Roman" w:hAnsi="Times New Roman" w:cs="Times New Roman"/>
          <w:color w:val="0D0D0D"/>
          <w:sz w:val="28"/>
          <w:szCs w:val="28"/>
          <w:lang w:val="uk-UA" w:eastAsia="uk-UA"/>
        </w:rPr>
        <w:lastRenderedPageBreak/>
        <w:t>- оздоровлення дітей у літній період в оздоровчих таборах та на базі шкільних оздоровчих таборів.</w:t>
      </w:r>
    </w:p>
    <w:p w:rsidR="009B1E07" w:rsidRDefault="009B1E07" w:rsidP="009B1E07">
      <w:pPr>
        <w:shd w:val="clear" w:color="auto" w:fill="FFFFFF"/>
        <w:spacing w:after="150"/>
        <w:ind w:firstLine="426"/>
        <w:jc w:val="center"/>
        <w:rPr>
          <w:rFonts w:ascii="Times New Roman" w:hAnsi="Times New Roman" w:cs="Times New Roman"/>
          <w:color w:val="0D0D0D" w:themeColor="text1" w:themeTint="F2"/>
          <w:sz w:val="28"/>
          <w:szCs w:val="28"/>
          <w:lang w:val="uk-UA"/>
        </w:rPr>
      </w:pPr>
    </w:p>
    <w:p w:rsidR="00670C5F" w:rsidRPr="009C67BF" w:rsidRDefault="00670C5F" w:rsidP="00A06B1C">
      <w:pPr>
        <w:shd w:val="clear" w:color="auto" w:fill="FFFFFF"/>
        <w:spacing w:after="150"/>
        <w:jc w:val="center"/>
        <w:rPr>
          <w:rFonts w:ascii="Times New Roman" w:hAnsi="Times New Roman" w:cs="Times New Roman"/>
          <w:color w:val="0D0D0D" w:themeColor="text1" w:themeTint="F2"/>
          <w:sz w:val="28"/>
          <w:szCs w:val="28"/>
        </w:rPr>
      </w:pPr>
      <w:r w:rsidRPr="009C67BF">
        <w:rPr>
          <w:rFonts w:ascii="Times New Roman" w:hAnsi="Times New Roman" w:cs="Times New Roman"/>
          <w:b/>
          <w:bCs/>
          <w:color w:val="0D0D0D" w:themeColor="text1" w:themeTint="F2"/>
          <w:sz w:val="28"/>
          <w:szCs w:val="28"/>
          <w:lang w:val="uk-UA"/>
        </w:rPr>
        <w:t>2.2.</w:t>
      </w:r>
      <w:r w:rsidRPr="009C67BF">
        <w:rPr>
          <w:rFonts w:ascii="Times New Roman" w:hAnsi="Times New Roman" w:cs="Times New Roman"/>
          <w:b/>
          <w:bCs/>
          <w:color w:val="0D0D0D" w:themeColor="text1" w:themeTint="F2"/>
          <w:sz w:val="28"/>
          <w:szCs w:val="28"/>
        </w:rPr>
        <w:t>Підтримка сім’ї, дітей та молоді</w:t>
      </w:r>
    </w:p>
    <w:p w:rsidR="00A06B1C" w:rsidRDefault="00670C5F" w:rsidP="00ED73D2">
      <w:pPr>
        <w:shd w:val="clear" w:color="auto" w:fill="FFFFFF"/>
        <w:spacing w:after="0"/>
        <w:ind w:firstLine="709"/>
        <w:jc w:val="both"/>
        <w:rPr>
          <w:rFonts w:ascii="Times New Roman" w:hAnsi="Times New Roman" w:cs="Times New Roman"/>
          <w:color w:val="0D0D0D" w:themeColor="text1" w:themeTint="F2"/>
          <w:sz w:val="28"/>
          <w:szCs w:val="28"/>
        </w:rPr>
      </w:pPr>
      <w:r w:rsidRPr="009C67BF">
        <w:rPr>
          <w:rFonts w:ascii="Times New Roman" w:hAnsi="Times New Roman" w:cs="Times New Roman"/>
          <w:color w:val="0D0D0D" w:themeColor="text1" w:themeTint="F2"/>
          <w:sz w:val="28"/>
          <w:szCs w:val="28"/>
        </w:rPr>
        <w:t>У ході економічного та соціального реформування з’явився ряд несприятливих факторів, які негативно впливають на стан сімей. Передусім це стосується демографічної ситуації, репродуктивного здоров’я, економічного стану сімей, сімейного безробіття, виховання дітей у сім`ї та їх навчання. Потребують розв’язання проблеми професійної підготовки, продуктивної зайнятості, охорони здоров’я, соціального забезпечення. Останніми роками спостерігається нестабільність рівня життя більшості сімей сіл громади. З метою збереження родинних стосунків, надання соціальної підтримки сім’ям, які потребують допомоги, запобігання раннього соціального сирітства, реалізується соціальна програма</w:t>
      </w:r>
      <w:r w:rsidR="00E117B4" w:rsidRPr="009C67BF">
        <w:rPr>
          <w:rFonts w:ascii="Times New Roman" w:hAnsi="Times New Roman" w:cs="Times New Roman"/>
          <w:color w:val="0D0D0D" w:themeColor="text1" w:themeTint="F2"/>
          <w:sz w:val="28"/>
          <w:szCs w:val="28"/>
          <w:lang w:val="uk-UA"/>
        </w:rPr>
        <w:t>.</w:t>
      </w:r>
      <w:r w:rsidRPr="009C67BF">
        <w:rPr>
          <w:rFonts w:ascii="Times New Roman" w:hAnsi="Times New Roman" w:cs="Times New Roman"/>
          <w:color w:val="0D0D0D" w:themeColor="text1" w:themeTint="F2"/>
          <w:sz w:val="28"/>
          <w:szCs w:val="28"/>
        </w:rPr>
        <w:t xml:space="preserve"> </w:t>
      </w:r>
    </w:p>
    <w:p w:rsidR="00670C5F" w:rsidRPr="009C67BF" w:rsidRDefault="00670C5F" w:rsidP="00ED73D2">
      <w:pPr>
        <w:shd w:val="clear" w:color="auto" w:fill="FFFFFF"/>
        <w:spacing w:after="0"/>
        <w:ind w:firstLine="709"/>
        <w:jc w:val="both"/>
        <w:rPr>
          <w:rFonts w:ascii="Times New Roman" w:hAnsi="Times New Roman" w:cs="Times New Roman"/>
          <w:color w:val="0D0D0D" w:themeColor="text1" w:themeTint="F2"/>
          <w:sz w:val="28"/>
          <w:szCs w:val="28"/>
        </w:rPr>
      </w:pPr>
      <w:r w:rsidRPr="009C67BF">
        <w:rPr>
          <w:rFonts w:ascii="Times New Roman" w:hAnsi="Times New Roman" w:cs="Times New Roman"/>
          <w:color w:val="0D0D0D" w:themeColor="text1" w:themeTint="F2"/>
          <w:sz w:val="28"/>
          <w:szCs w:val="28"/>
        </w:rPr>
        <w:t>Зі свого боку, в межах своїх повноважень та можливостей, селищна рада основними цілями та завданнями щодо демографічної політики в громаді ставить перед собою такі завдання:</w:t>
      </w:r>
    </w:p>
    <w:p w:rsidR="00670C5F" w:rsidRPr="009C67BF" w:rsidRDefault="00670C5F" w:rsidP="00ED73D2">
      <w:pPr>
        <w:shd w:val="clear" w:color="auto" w:fill="FFFFFF"/>
        <w:spacing w:after="0"/>
        <w:ind w:firstLine="709"/>
        <w:jc w:val="both"/>
        <w:rPr>
          <w:rFonts w:ascii="Times New Roman" w:hAnsi="Times New Roman" w:cs="Times New Roman"/>
          <w:color w:val="0D0D0D" w:themeColor="text1" w:themeTint="F2"/>
          <w:sz w:val="28"/>
          <w:szCs w:val="28"/>
          <w:lang w:val="uk-UA"/>
        </w:rPr>
      </w:pPr>
      <w:r w:rsidRPr="009C67BF">
        <w:rPr>
          <w:rFonts w:ascii="Times New Roman" w:hAnsi="Times New Roman" w:cs="Times New Roman"/>
          <w:color w:val="0D0D0D" w:themeColor="text1" w:themeTint="F2"/>
          <w:sz w:val="28"/>
          <w:szCs w:val="28"/>
          <w:lang w:val="uk-UA"/>
        </w:rPr>
        <w:t>-</w:t>
      </w:r>
      <w:r w:rsidR="00ED73D2" w:rsidRPr="00ED73D2">
        <w:rPr>
          <w:rFonts w:ascii="Times New Roman" w:hAnsi="Times New Roman" w:cs="Times New Roman"/>
          <w:color w:val="0D0D0D" w:themeColor="text1" w:themeTint="F2"/>
          <w:sz w:val="28"/>
          <w:szCs w:val="28"/>
        </w:rPr>
        <w:t xml:space="preserve"> </w:t>
      </w:r>
      <w:r w:rsidRPr="009C67BF">
        <w:rPr>
          <w:rFonts w:ascii="Times New Roman" w:hAnsi="Times New Roman" w:cs="Times New Roman"/>
          <w:color w:val="0D0D0D" w:themeColor="text1" w:themeTint="F2"/>
          <w:sz w:val="28"/>
          <w:szCs w:val="28"/>
        </w:rPr>
        <w:t>допомога малозабезпеченим сім'ям</w:t>
      </w:r>
      <w:r w:rsidRPr="009C67BF">
        <w:rPr>
          <w:rFonts w:ascii="Times New Roman" w:hAnsi="Times New Roman" w:cs="Times New Roman"/>
          <w:color w:val="0D0D0D" w:themeColor="text1" w:themeTint="F2"/>
          <w:sz w:val="28"/>
          <w:szCs w:val="28"/>
          <w:lang w:val="uk-UA"/>
        </w:rPr>
        <w:t>;</w:t>
      </w:r>
    </w:p>
    <w:p w:rsidR="00670C5F" w:rsidRPr="009C67BF" w:rsidRDefault="00670C5F" w:rsidP="00ED73D2">
      <w:pPr>
        <w:shd w:val="clear" w:color="auto" w:fill="FFFFFF"/>
        <w:spacing w:after="0"/>
        <w:ind w:firstLine="709"/>
        <w:jc w:val="both"/>
        <w:rPr>
          <w:rFonts w:ascii="Times New Roman" w:hAnsi="Times New Roman" w:cs="Times New Roman"/>
          <w:color w:val="0D0D0D" w:themeColor="text1" w:themeTint="F2"/>
          <w:sz w:val="28"/>
          <w:szCs w:val="28"/>
          <w:lang w:val="uk-UA"/>
        </w:rPr>
      </w:pPr>
      <w:r w:rsidRPr="009C67BF">
        <w:rPr>
          <w:rFonts w:ascii="Times New Roman" w:hAnsi="Times New Roman" w:cs="Times New Roman"/>
          <w:color w:val="0D0D0D" w:themeColor="text1" w:themeTint="F2"/>
          <w:sz w:val="28"/>
          <w:szCs w:val="28"/>
          <w:lang w:val="uk-UA"/>
        </w:rPr>
        <w:t>-</w:t>
      </w:r>
      <w:r w:rsidR="00ED73D2" w:rsidRPr="00ED73D2">
        <w:rPr>
          <w:rFonts w:ascii="Times New Roman" w:hAnsi="Times New Roman" w:cs="Times New Roman"/>
          <w:color w:val="0D0D0D" w:themeColor="text1" w:themeTint="F2"/>
          <w:sz w:val="28"/>
          <w:szCs w:val="28"/>
        </w:rPr>
        <w:t xml:space="preserve"> </w:t>
      </w:r>
      <w:r w:rsidRPr="0023463F">
        <w:rPr>
          <w:rFonts w:ascii="Times New Roman" w:hAnsi="Times New Roman" w:cs="Times New Roman"/>
          <w:color w:val="0D0D0D" w:themeColor="text1" w:themeTint="F2"/>
          <w:sz w:val="28"/>
          <w:szCs w:val="28"/>
          <w:lang w:val="uk-UA"/>
        </w:rPr>
        <w:t xml:space="preserve">допомога сім'ям учасників </w:t>
      </w:r>
      <w:r w:rsidR="0023463F" w:rsidRPr="0023463F">
        <w:rPr>
          <w:rFonts w:ascii="Times New Roman" w:hAnsi="Times New Roman" w:cs="Times New Roman"/>
          <w:color w:val="0D0D0D" w:themeColor="text1" w:themeTint="F2"/>
          <w:sz w:val="28"/>
          <w:szCs w:val="28"/>
          <w:lang w:val="uk-UA"/>
        </w:rPr>
        <w:t>бойових дій</w:t>
      </w:r>
      <w:r w:rsidRPr="0023463F">
        <w:rPr>
          <w:rFonts w:ascii="Times New Roman" w:hAnsi="Times New Roman" w:cs="Times New Roman"/>
          <w:color w:val="0D0D0D" w:themeColor="text1" w:themeTint="F2"/>
          <w:sz w:val="28"/>
          <w:szCs w:val="28"/>
          <w:lang w:val="uk-UA"/>
        </w:rPr>
        <w:t>;</w:t>
      </w:r>
    </w:p>
    <w:p w:rsidR="00670C5F" w:rsidRPr="009C67BF" w:rsidRDefault="00670C5F" w:rsidP="00ED73D2">
      <w:pPr>
        <w:shd w:val="clear" w:color="auto" w:fill="FFFFFF"/>
        <w:spacing w:after="0"/>
        <w:ind w:firstLine="709"/>
        <w:jc w:val="both"/>
        <w:rPr>
          <w:rFonts w:ascii="Times New Roman" w:hAnsi="Times New Roman" w:cs="Times New Roman"/>
          <w:color w:val="0D0D0D" w:themeColor="text1" w:themeTint="F2"/>
          <w:sz w:val="28"/>
          <w:szCs w:val="28"/>
          <w:lang w:val="uk-UA"/>
        </w:rPr>
      </w:pPr>
      <w:r w:rsidRPr="009C67BF">
        <w:rPr>
          <w:rFonts w:ascii="Times New Roman" w:hAnsi="Times New Roman" w:cs="Times New Roman"/>
          <w:color w:val="0D0D0D" w:themeColor="text1" w:themeTint="F2"/>
          <w:sz w:val="28"/>
          <w:szCs w:val="28"/>
          <w:lang w:val="uk-UA"/>
        </w:rPr>
        <w:t>-</w:t>
      </w:r>
      <w:r w:rsidR="00ED73D2" w:rsidRPr="00ED73D2">
        <w:rPr>
          <w:rFonts w:ascii="Times New Roman" w:hAnsi="Times New Roman" w:cs="Times New Roman"/>
          <w:color w:val="0D0D0D" w:themeColor="text1" w:themeTint="F2"/>
          <w:sz w:val="28"/>
          <w:szCs w:val="28"/>
          <w:lang w:val="uk-UA"/>
        </w:rPr>
        <w:t xml:space="preserve"> </w:t>
      </w:r>
      <w:r w:rsidRPr="009C67BF">
        <w:rPr>
          <w:rFonts w:ascii="Times New Roman" w:hAnsi="Times New Roman" w:cs="Times New Roman"/>
          <w:color w:val="0D0D0D" w:themeColor="text1" w:themeTint="F2"/>
          <w:sz w:val="28"/>
          <w:szCs w:val="28"/>
          <w:lang w:val="uk-UA"/>
        </w:rPr>
        <w:t>забезпечення реалізації державної політики у сфері оздоровлення та відпочинку дітей, розроблення та виконання відповідних регіональних і місцевих програм;</w:t>
      </w:r>
    </w:p>
    <w:p w:rsidR="00670C5F" w:rsidRPr="009C67BF" w:rsidRDefault="00670C5F" w:rsidP="00ED73D2">
      <w:pPr>
        <w:shd w:val="clear" w:color="auto" w:fill="FFFFFF"/>
        <w:spacing w:after="0"/>
        <w:ind w:firstLine="709"/>
        <w:jc w:val="both"/>
        <w:rPr>
          <w:rFonts w:ascii="Times New Roman" w:hAnsi="Times New Roman" w:cs="Times New Roman"/>
          <w:color w:val="0D0D0D" w:themeColor="text1" w:themeTint="F2"/>
          <w:sz w:val="28"/>
          <w:szCs w:val="28"/>
          <w:lang w:val="uk-UA"/>
        </w:rPr>
      </w:pPr>
      <w:r w:rsidRPr="009C67BF">
        <w:rPr>
          <w:rFonts w:ascii="Times New Roman" w:hAnsi="Times New Roman" w:cs="Times New Roman"/>
          <w:color w:val="0D0D0D" w:themeColor="text1" w:themeTint="F2"/>
          <w:sz w:val="28"/>
          <w:szCs w:val="28"/>
          <w:lang w:val="uk-UA"/>
        </w:rPr>
        <w:t>-</w:t>
      </w:r>
      <w:r w:rsidR="00ED73D2" w:rsidRPr="00ED73D2">
        <w:rPr>
          <w:rFonts w:ascii="Times New Roman" w:hAnsi="Times New Roman" w:cs="Times New Roman"/>
          <w:color w:val="0D0D0D" w:themeColor="text1" w:themeTint="F2"/>
          <w:sz w:val="28"/>
          <w:szCs w:val="28"/>
        </w:rPr>
        <w:t xml:space="preserve"> </w:t>
      </w:r>
      <w:r w:rsidRPr="009C67BF">
        <w:rPr>
          <w:rFonts w:ascii="Times New Roman" w:hAnsi="Times New Roman" w:cs="Times New Roman"/>
          <w:color w:val="0D0D0D" w:themeColor="text1" w:themeTint="F2"/>
          <w:sz w:val="28"/>
          <w:szCs w:val="28"/>
        </w:rPr>
        <w:t>забезпечення реалізації державної політики у сфері захисту прав дітей</w:t>
      </w:r>
      <w:r w:rsidRPr="009C67BF">
        <w:rPr>
          <w:rFonts w:ascii="Times New Roman" w:hAnsi="Times New Roman" w:cs="Times New Roman"/>
          <w:color w:val="0D0D0D" w:themeColor="text1" w:themeTint="F2"/>
          <w:sz w:val="28"/>
          <w:szCs w:val="28"/>
          <w:lang w:val="uk-UA"/>
        </w:rPr>
        <w:t>;</w:t>
      </w:r>
    </w:p>
    <w:p w:rsidR="00E117B4" w:rsidRDefault="00670C5F" w:rsidP="00ED73D2">
      <w:pPr>
        <w:shd w:val="clear" w:color="auto" w:fill="FFFFFF"/>
        <w:spacing w:after="0"/>
        <w:ind w:firstLine="709"/>
        <w:jc w:val="both"/>
        <w:rPr>
          <w:rFonts w:ascii="Times New Roman" w:hAnsi="Times New Roman" w:cs="Times New Roman"/>
          <w:color w:val="0D0D0D" w:themeColor="text1" w:themeTint="F2"/>
          <w:sz w:val="28"/>
          <w:szCs w:val="28"/>
          <w:lang w:val="uk-UA"/>
        </w:rPr>
      </w:pPr>
      <w:r w:rsidRPr="009C67BF">
        <w:rPr>
          <w:rFonts w:ascii="Times New Roman" w:hAnsi="Times New Roman" w:cs="Times New Roman"/>
          <w:color w:val="0D0D0D" w:themeColor="text1" w:themeTint="F2"/>
          <w:sz w:val="28"/>
          <w:szCs w:val="28"/>
          <w:lang w:val="uk-UA"/>
        </w:rPr>
        <w:t>-</w:t>
      </w:r>
      <w:r w:rsidR="00ED73D2" w:rsidRPr="00ED73D2">
        <w:rPr>
          <w:rFonts w:ascii="Times New Roman" w:hAnsi="Times New Roman" w:cs="Times New Roman"/>
          <w:color w:val="0D0D0D" w:themeColor="text1" w:themeTint="F2"/>
          <w:sz w:val="28"/>
          <w:szCs w:val="28"/>
        </w:rPr>
        <w:t xml:space="preserve"> </w:t>
      </w:r>
      <w:r w:rsidR="00E117B4" w:rsidRPr="009C67BF">
        <w:rPr>
          <w:rFonts w:ascii="Times New Roman" w:hAnsi="Times New Roman" w:cs="Times New Roman"/>
          <w:color w:val="0D0D0D" w:themeColor="text1" w:themeTint="F2"/>
          <w:sz w:val="28"/>
          <w:szCs w:val="28"/>
          <w:lang w:val="uk-UA"/>
        </w:rPr>
        <w:t xml:space="preserve"> </w:t>
      </w:r>
      <w:r w:rsidR="00E117B4" w:rsidRPr="003946AA">
        <w:rPr>
          <w:rFonts w:ascii="Times New Roman" w:hAnsi="Times New Roman" w:cs="Times New Roman"/>
          <w:color w:val="0D0D0D" w:themeColor="text1" w:themeTint="F2"/>
          <w:sz w:val="28"/>
          <w:szCs w:val="28"/>
          <w:lang w:val="uk-UA"/>
        </w:rPr>
        <w:t>реалізація Програми захисту прав дітей сімейних форм виховання на 20</w:t>
      </w:r>
      <w:r w:rsidR="003946AA" w:rsidRPr="003946AA">
        <w:rPr>
          <w:rFonts w:ascii="Times New Roman" w:hAnsi="Times New Roman" w:cs="Times New Roman"/>
          <w:color w:val="0D0D0D" w:themeColor="text1" w:themeTint="F2"/>
          <w:sz w:val="28"/>
          <w:szCs w:val="28"/>
          <w:lang w:val="uk-UA"/>
        </w:rPr>
        <w:t>22</w:t>
      </w:r>
      <w:r w:rsidR="00E117B4" w:rsidRPr="003946AA">
        <w:rPr>
          <w:rFonts w:ascii="Times New Roman" w:hAnsi="Times New Roman" w:cs="Times New Roman"/>
          <w:color w:val="0D0D0D" w:themeColor="text1" w:themeTint="F2"/>
          <w:sz w:val="28"/>
          <w:szCs w:val="28"/>
          <w:lang w:val="uk-UA"/>
        </w:rPr>
        <w:t xml:space="preserve"> – 202</w:t>
      </w:r>
      <w:r w:rsidR="003946AA" w:rsidRPr="003946AA">
        <w:rPr>
          <w:rFonts w:ascii="Times New Roman" w:hAnsi="Times New Roman" w:cs="Times New Roman"/>
          <w:color w:val="0D0D0D" w:themeColor="text1" w:themeTint="F2"/>
          <w:sz w:val="28"/>
          <w:szCs w:val="28"/>
          <w:lang w:val="uk-UA"/>
        </w:rPr>
        <w:t>6</w:t>
      </w:r>
      <w:r w:rsidR="00E117B4" w:rsidRPr="003946AA">
        <w:rPr>
          <w:rFonts w:ascii="Times New Roman" w:hAnsi="Times New Roman" w:cs="Times New Roman"/>
          <w:color w:val="0D0D0D" w:themeColor="text1" w:themeTint="F2"/>
          <w:sz w:val="28"/>
          <w:szCs w:val="28"/>
          <w:lang w:val="uk-UA"/>
        </w:rPr>
        <w:t xml:space="preserve"> роки.</w:t>
      </w:r>
    </w:p>
    <w:p w:rsidR="00ED73D2" w:rsidRPr="009C67BF" w:rsidRDefault="00ED73D2" w:rsidP="00ED73D2">
      <w:pPr>
        <w:shd w:val="clear" w:color="auto" w:fill="FFFFFF"/>
        <w:spacing w:after="0"/>
        <w:ind w:firstLine="709"/>
        <w:jc w:val="both"/>
        <w:rPr>
          <w:rFonts w:ascii="Times New Roman" w:hAnsi="Times New Roman" w:cs="Times New Roman"/>
          <w:color w:val="0D0D0D" w:themeColor="text1" w:themeTint="F2"/>
          <w:sz w:val="28"/>
          <w:szCs w:val="28"/>
          <w:lang w:val="uk-UA"/>
        </w:rPr>
      </w:pPr>
    </w:p>
    <w:p w:rsidR="00670C5F" w:rsidRPr="00B64E92" w:rsidRDefault="00670C5F" w:rsidP="00B64E92">
      <w:pPr>
        <w:spacing w:after="150"/>
        <w:ind w:firstLine="426"/>
        <w:jc w:val="center"/>
        <w:rPr>
          <w:rFonts w:ascii="Times New Roman" w:hAnsi="Times New Roman" w:cs="Times New Roman"/>
          <w:b/>
          <w:bCs/>
          <w:color w:val="0D0D0D" w:themeColor="text1" w:themeTint="F2"/>
          <w:sz w:val="28"/>
          <w:szCs w:val="28"/>
          <w:lang w:val="uk-UA"/>
        </w:rPr>
      </w:pPr>
      <w:r w:rsidRPr="009C67BF">
        <w:rPr>
          <w:rFonts w:ascii="Times New Roman" w:hAnsi="Times New Roman" w:cs="Times New Roman"/>
          <w:b/>
          <w:bCs/>
          <w:color w:val="0D0D0D" w:themeColor="text1" w:themeTint="F2"/>
          <w:sz w:val="28"/>
          <w:szCs w:val="28"/>
          <w:lang w:val="uk-UA"/>
        </w:rPr>
        <w:t>2</w:t>
      </w:r>
      <w:r w:rsidRPr="00B64E92">
        <w:rPr>
          <w:rFonts w:ascii="Times New Roman" w:hAnsi="Times New Roman" w:cs="Times New Roman"/>
          <w:b/>
          <w:bCs/>
          <w:color w:val="0D0D0D" w:themeColor="text1" w:themeTint="F2"/>
          <w:sz w:val="28"/>
          <w:szCs w:val="28"/>
          <w:lang w:val="uk-UA"/>
        </w:rPr>
        <w:t>.3.Зайнятість населення та ринок праці</w:t>
      </w:r>
    </w:p>
    <w:p w:rsidR="00ED73D2" w:rsidRPr="00B64E92" w:rsidRDefault="00ED73D2" w:rsidP="00B64E92">
      <w:pPr>
        <w:spacing w:after="150"/>
        <w:ind w:firstLine="426"/>
        <w:jc w:val="center"/>
        <w:rPr>
          <w:rFonts w:ascii="Times New Roman" w:hAnsi="Times New Roman" w:cs="Times New Roman"/>
          <w:color w:val="0D0D0D" w:themeColor="text1" w:themeTint="F2"/>
          <w:sz w:val="28"/>
          <w:szCs w:val="28"/>
          <w:lang w:val="uk-UA"/>
        </w:rPr>
      </w:pPr>
    </w:p>
    <w:p w:rsidR="00670C5F" w:rsidRPr="00B64E92" w:rsidRDefault="003946AA" w:rsidP="00B64E92">
      <w:pPr>
        <w:spacing w:after="150"/>
        <w:ind w:firstLine="426"/>
        <w:jc w:val="both"/>
        <w:rPr>
          <w:rFonts w:ascii="Times New Roman" w:hAnsi="Times New Roman" w:cs="Times New Roman"/>
          <w:color w:val="0D0D0D" w:themeColor="text1" w:themeTint="F2"/>
          <w:sz w:val="28"/>
          <w:szCs w:val="28"/>
          <w:lang w:val="uk-UA"/>
        </w:rPr>
      </w:pPr>
      <w:r w:rsidRPr="00B64E92">
        <w:rPr>
          <w:rFonts w:ascii="Times New Roman" w:hAnsi="Times New Roman" w:cs="Times New Roman"/>
          <w:color w:val="0D0D0D" w:themeColor="text1" w:themeTint="F2"/>
          <w:sz w:val="28"/>
          <w:szCs w:val="28"/>
          <w:lang w:val="uk-UA"/>
        </w:rPr>
        <w:t>Н</w:t>
      </w:r>
      <w:r w:rsidR="00670C5F" w:rsidRPr="00B64E92">
        <w:rPr>
          <w:rFonts w:ascii="Times New Roman" w:hAnsi="Times New Roman" w:cs="Times New Roman"/>
          <w:color w:val="0D0D0D" w:themeColor="text1" w:themeTint="F2"/>
          <w:sz w:val="28"/>
          <w:szCs w:val="28"/>
          <w:lang w:val="uk-UA"/>
        </w:rPr>
        <w:t xml:space="preserve">а території </w:t>
      </w:r>
      <w:r w:rsidR="009B3B72" w:rsidRPr="00B64E92">
        <w:rPr>
          <w:rFonts w:ascii="Times New Roman" w:hAnsi="Times New Roman" w:cs="Times New Roman"/>
          <w:color w:val="0D0D0D" w:themeColor="text1" w:themeTint="F2"/>
          <w:sz w:val="28"/>
          <w:szCs w:val="28"/>
          <w:lang w:val="uk-UA"/>
        </w:rPr>
        <w:t>Васильківської селищної територіальної громади</w:t>
      </w:r>
      <w:r w:rsidR="00670C5F" w:rsidRPr="00B64E92">
        <w:rPr>
          <w:rFonts w:ascii="Times New Roman" w:hAnsi="Times New Roman" w:cs="Times New Roman"/>
          <w:color w:val="0D0D0D" w:themeColor="text1" w:themeTint="F2"/>
          <w:sz w:val="28"/>
          <w:szCs w:val="28"/>
          <w:lang w:val="uk-UA"/>
        </w:rPr>
        <w:t xml:space="preserve"> здійснюють діяльність приватні підприємці, підприємства, установи та організації, яких налічується </w:t>
      </w:r>
      <w:r w:rsidR="00E117B4" w:rsidRPr="00B64E92">
        <w:rPr>
          <w:rFonts w:ascii="Times New Roman" w:hAnsi="Times New Roman" w:cs="Times New Roman"/>
          <w:color w:val="0D0D0D" w:themeColor="text1" w:themeTint="F2"/>
          <w:sz w:val="28"/>
          <w:szCs w:val="28"/>
          <w:lang w:val="uk-UA"/>
        </w:rPr>
        <w:t xml:space="preserve">близько </w:t>
      </w:r>
      <w:r w:rsidR="001A13B4" w:rsidRPr="00B64E92">
        <w:rPr>
          <w:rFonts w:ascii="Times New Roman" w:hAnsi="Times New Roman" w:cs="Times New Roman"/>
          <w:color w:val="0D0D0D" w:themeColor="text1" w:themeTint="F2"/>
          <w:sz w:val="28"/>
          <w:szCs w:val="28"/>
          <w:lang w:val="uk-UA"/>
        </w:rPr>
        <w:t>42</w:t>
      </w:r>
      <w:r w:rsidR="00B64E92" w:rsidRPr="00B64E92">
        <w:rPr>
          <w:rFonts w:ascii="Times New Roman" w:hAnsi="Times New Roman" w:cs="Times New Roman"/>
          <w:color w:val="0D0D0D" w:themeColor="text1" w:themeTint="F2"/>
          <w:sz w:val="28"/>
          <w:szCs w:val="28"/>
          <w:lang w:val="uk-UA"/>
        </w:rPr>
        <w:t>4</w:t>
      </w:r>
      <w:r w:rsidR="00670C5F" w:rsidRPr="00B64E92">
        <w:rPr>
          <w:rFonts w:ascii="Times New Roman" w:hAnsi="Times New Roman" w:cs="Times New Roman"/>
          <w:color w:val="0D0D0D" w:themeColor="text1" w:themeTint="F2"/>
          <w:sz w:val="28"/>
          <w:szCs w:val="28"/>
          <w:lang w:val="uk-UA"/>
        </w:rPr>
        <w:t>.</w:t>
      </w:r>
    </w:p>
    <w:p w:rsidR="00670C5F" w:rsidRPr="00B64E92" w:rsidRDefault="00670C5F" w:rsidP="00B64E92">
      <w:pPr>
        <w:spacing w:after="150"/>
        <w:ind w:firstLine="426"/>
        <w:jc w:val="both"/>
        <w:rPr>
          <w:rFonts w:ascii="Times New Roman" w:hAnsi="Times New Roman" w:cs="Times New Roman"/>
          <w:color w:val="0D0D0D" w:themeColor="text1" w:themeTint="F2"/>
          <w:sz w:val="28"/>
          <w:szCs w:val="28"/>
          <w:lang w:val="uk-UA"/>
        </w:rPr>
      </w:pPr>
      <w:r w:rsidRPr="00B64E92">
        <w:rPr>
          <w:rFonts w:ascii="Times New Roman" w:hAnsi="Times New Roman" w:cs="Times New Roman"/>
          <w:color w:val="0D0D0D" w:themeColor="text1" w:themeTint="F2"/>
          <w:sz w:val="28"/>
          <w:szCs w:val="28"/>
          <w:lang w:val="uk-UA"/>
        </w:rPr>
        <w:t>У рамках регіональної програми зайнятості населення передбачити здійснення комплексу заходів, спрямованих на активізацію економічної діяльності населення, розшир</w:t>
      </w:r>
      <w:r w:rsidR="003B6E00" w:rsidRPr="00B64E92">
        <w:rPr>
          <w:rFonts w:ascii="Times New Roman" w:hAnsi="Times New Roman" w:cs="Times New Roman"/>
          <w:color w:val="0D0D0D" w:themeColor="text1" w:themeTint="F2"/>
          <w:sz w:val="28"/>
          <w:szCs w:val="28"/>
          <w:lang w:val="uk-UA"/>
        </w:rPr>
        <w:t>ення сфери застосування праці, «</w:t>
      </w:r>
      <w:r w:rsidRPr="00B64E92">
        <w:rPr>
          <w:rFonts w:ascii="Times New Roman" w:hAnsi="Times New Roman" w:cs="Times New Roman"/>
          <w:color w:val="0D0D0D" w:themeColor="text1" w:themeTint="F2"/>
          <w:sz w:val="28"/>
          <w:szCs w:val="28"/>
          <w:lang w:val="uk-UA"/>
        </w:rPr>
        <w:t>детінізації</w:t>
      </w:r>
      <w:r w:rsidR="003B6E00" w:rsidRPr="00B64E92">
        <w:rPr>
          <w:rFonts w:ascii="Times New Roman" w:hAnsi="Times New Roman" w:cs="Times New Roman"/>
          <w:color w:val="0D0D0D" w:themeColor="text1" w:themeTint="F2"/>
          <w:sz w:val="28"/>
          <w:szCs w:val="28"/>
          <w:lang w:val="uk-UA"/>
        </w:rPr>
        <w:t>»</w:t>
      </w:r>
      <w:r w:rsidRPr="00B64E92">
        <w:rPr>
          <w:rFonts w:ascii="Times New Roman" w:hAnsi="Times New Roman" w:cs="Times New Roman"/>
          <w:color w:val="0D0D0D" w:themeColor="text1" w:themeTint="F2"/>
          <w:sz w:val="28"/>
          <w:szCs w:val="28"/>
          <w:lang w:val="uk-UA"/>
        </w:rPr>
        <w:t xml:space="preserve"> зайнятості, зменшення диспропорції між попитом та пропозицією робочої сили, створення умов для самостійної зайнятості та соціальної підтримки незайнятих, зареєстрованих у державній службі зайнятості</w:t>
      </w:r>
      <w:r w:rsidR="006D12F8" w:rsidRPr="00B64E92">
        <w:rPr>
          <w:rFonts w:ascii="Times New Roman" w:hAnsi="Times New Roman" w:cs="Times New Roman"/>
          <w:color w:val="0D0D0D" w:themeColor="text1" w:themeTint="F2"/>
          <w:sz w:val="28"/>
          <w:szCs w:val="28"/>
          <w:lang w:val="uk-UA"/>
        </w:rPr>
        <w:t>, стимулювання зацікавленості роботодавців у збереженні та розвитку трудового потенціалу громади</w:t>
      </w:r>
      <w:r w:rsidRPr="00B64E92">
        <w:rPr>
          <w:rFonts w:ascii="Times New Roman" w:hAnsi="Times New Roman" w:cs="Times New Roman"/>
          <w:color w:val="0D0D0D" w:themeColor="text1" w:themeTint="F2"/>
          <w:sz w:val="28"/>
          <w:szCs w:val="28"/>
          <w:lang w:val="uk-UA"/>
        </w:rPr>
        <w:t>.</w:t>
      </w:r>
    </w:p>
    <w:p w:rsidR="00EE1A61" w:rsidRPr="00B64E92" w:rsidRDefault="00B64E92" w:rsidP="00B64E92">
      <w:pPr>
        <w:shd w:val="clear" w:color="auto" w:fill="FFFFFF"/>
        <w:spacing w:after="0"/>
        <w:ind w:firstLine="709"/>
        <w:jc w:val="both"/>
        <w:rPr>
          <w:rFonts w:ascii="Times New Roman" w:hAnsi="Times New Roman" w:cs="Times New Roman"/>
          <w:color w:val="0D0D0D" w:themeColor="text1" w:themeTint="F2"/>
          <w:sz w:val="28"/>
          <w:szCs w:val="28"/>
          <w:lang w:val="uk-UA"/>
        </w:rPr>
      </w:pPr>
      <w:r w:rsidRPr="00B64E92">
        <w:rPr>
          <w:rFonts w:ascii="Times New Roman" w:hAnsi="Times New Roman" w:cs="Times New Roman"/>
          <w:color w:val="0D0D0D" w:themeColor="text1" w:themeTint="F2"/>
          <w:sz w:val="28"/>
          <w:szCs w:val="28"/>
          <w:lang w:val="uk-UA"/>
        </w:rPr>
        <w:lastRenderedPageBreak/>
        <w:t>Синельниківською</w:t>
      </w:r>
      <w:r w:rsidR="00AB7FC3" w:rsidRPr="00B64E92">
        <w:rPr>
          <w:rFonts w:ascii="Times New Roman" w:hAnsi="Times New Roman" w:cs="Times New Roman"/>
          <w:color w:val="0D0D0D" w:themeColor="text1" w:themeTint="F2"/>
          <w:sz w:val="28"/>
          <w:szCs w:val="28"/>
          <w:lang w:val="uk-UA"/>
        </w:rPr>
        <w:t xml:space="preserve"> філією Дніпропетровського обласного центру зайнятості </w:t>
      </w:r>
      <w:r w:rsidR="00EE1A61" w:rsidRPr="00B64E92">
        <w:rPr>
          <w:rFonts w:ascii="Times New Roman" w:hAnsi="Times New Roman" w:cs="Times New Roman"/>
          <w:color w:val="0D0D0D" w:themeColor="text1" w:themeTint="F2"/>
          <w:sz w:val="28"/>
          <w:szCs w:val="28"/>
          <w:lang w:val="uk-UA"/>
        </w:rPr>
        <w:t>регулярно проводяться пресконференції та брифінги. Такі заходи - це один з ефективних шляхів популяризації діяльності центрів зайнятості щодо сприяння зайнятості та висвітлення успішних прикладів розвитку підприємницької діяльності у засобах масової інформації.</w:t>
      </w:r>
    </w:p>
    <w:p w:rsidR="0058741A" w:rsidRPr="00B64E92" w:rsidRDefault="0058741A" w:rsidP="00B64E92">
      <w:pPr>
        <w:shd w:val="clear" w:color="auto" w:fill="FFFFFF"/>
        <w:spacing w:after="0"/>
        <w:ind w:firstLine="709"/>
        <w:jc w:val="both"/>
        <w:rPr>
          <w:rFonts w:ascii="Times New Roman" w:hAnsi="Times New Roman" w:cs="Times New Roman"/>
          <w:color w:val="0D0D0D" w:themeColor="text1" w:themeTint="F2"/>
          <w:sz w:val="28"/>
          <w:szCs w:val="28"/>
          <w:lang w:val="uk-UA"/>
        </w:rPr>
      </w:pPr>
      <w:r w:rsidRPr="00B64E92">
        <w:rPr>
          <w:rFonts w:ascii="Times New Roman" w:hAnsi="Times New Roman" w:cs="Times New Roman"/>
          <w:color w:val="0D0D0D" w:themeColor="text1" w:themeTint="F2"/>
          <w:sz w:val="28"/>
          <w:szCs w:val="28"/>
          <w:lang w:val="uk-UA"/>
        </w:rPr>
        <w:t>Враховуючи виклики, тенденції, зміни, які відбуваються на ринку праці регіону постає не тільки проблема безробіття, а й спостерігається проблематика зменшення кількості та якості трудових ресурсів регіону, зберігається проблема дефіциту кваліфікованих кадрів.</w:t>
      </w:r>
    </w:p>
    <w:p w:rsidR="0058741A" w:rsidRPr="00B64E92" w:rsidRDefault="0058741A" w:rsidP="00B64E92">
      <w:pPr>
        <w:shd w:val="clear" w:color="auto" w:fill="FFFFFF"/>
        <w:spacing w:after="0"/>
        <w:ind w:firstLine="709"/>
        <w:jc w:val="both"/>
        <w:rPr>
          <w:rFonts w:ascii="Times New Roman" w:hAnsi="Times New Roman" w:cs="Times New Roman"/>
          <w:color w:val="0D0D0D" w:themeColor="text1" w:themeTint="F2"/>
          <w:sz w:val="28"/>
          <w:szCs w:val="28"/>
          <w:lang w:val="uk-UA"/>
        </w:rPr>
      </w:pPr>
      <w:r w:rsidRPr="00B64E92">
        <w:rPr>
          <w:rFonts w:ascii="Times New Roman" w:hAnsi="Times New Roman" w:cs="Times New Roman"/>
          <w:color w:val="0D0D0D" w:themeColor="text1" w:themeTint="F2"/>
          <w:sz w:val="28"/>
          <w:szCs w:val="28"/>
          <w:lang w:val="uk-UA"/>
        </w:rPr>
        <w:t xml:space="preserve">Системні заходи регулювання ситуації на ринку праці </w:t>
      </w:r>
      <w:r w:rsidR="008468BB" w:rsidRPr="00B64E92">
        <w:rPr>
          <w:rFonts w:ascii="Times New Roman" w:hAnsi="Times New Roman" w:cs="Times New Roman"/>
          <w:color w:val="0D0D0D" w:themeColor="text1" w:themeTint="F2"/>
          <w:sz w:val="28"/>
          <w:szCs w:val="28"/>
          <w:lang w:val="uk-UA"/>
        </w:rPr>
        <w:t>громади</w:t>
      </w:r>
      <w:r w:rsidRPr="00B64E92">
        <w:rPr>
          <w:rFonts w:ascii="Times New Roman" w:hAnsi="Times New Roman" w:cs="Times New Roman"/>
          <w:color w:val="0D0D0D" w:themeColor="text1" w:themeTint="F2"/>
          <w:sz w:val="28"/>
          <w:szCs w:val="28"/>
          <w:lang w:val="uk-UA"/>
        </w:rPr>
        <w:t xml:space="preserve"> дозволять забезпечити створення умов для повного здійснення громадянами права на працю та сприятимуть:</w:t>
      </w:r>
    </w:p>
    <w:p w:rsidR="0058741A" w:rsidRPr="00B64E92" w:rsidRDefault="0058741A" w:rsidP="00B64E92">
      <w:pPr>
        <w:pStyle w:val="a3"/>
        <w:numPr>
          <w:ilvl w:val="0"/>
          <w:numId w:val="12"/>
        </w:numPr>
        <w:shd w:val="clear" w:color="auto" w:fill="FFFFFF"/>
        <w:spacing w:after="0"/>
        <w:ind w:left="0" w:firstLine="709"/>
        <w:jc w:val="both"/>
        <w:rPr>
          <w:rFonts w:ascii="Times New Roman" w:hAnsi="Times New Roman" w:cs="Times New Roman"/>
          <w:color w:val="0D0D0D" w:themeColor="text1" w:themeTint="F2"/>
          <w:sz w:val="28"/>
          <w:szCs w:val="28"/>
          <w:lang w:val="uk-UA"/>
        </w:rPr>
      </w:pPr>
      <w:r w:rsidRPr="00B64E92">
        <w:rPr>
          <w:rFonts w:ascii="Times New Roman" w:hAnsi="Times New Roman" w:cs="Times New Roman"/>
          <w:color w:val="0D0D0D" w:themeColor="text1" w:themeTint="F2"/>
          <w:sz w:val="28"/>
          <w:szCs w:val="28"/>
          <w:lang w:val="uk-UA"/>
        </w:rPr>
        <w:t>забезпеченню продуктивної зайнятості та створенню нових робочих місць</w:t>
      </w:r>
      <w:r w:rsidR="003D0389" w:rsidRPr="00B64E92">
        <w:rPr>
          <w:rFonts w:ascii="Times New Roman" w:hAnsi="Times New Roman" w:cs="Times New Roman"/>
          <w:color w:val="0D0D0D" w:themeColor="text1" w:themeTint="F2"/>
          <w:sz w:val="28"/>
          <w:szCs w:val="28"/>
          <w:lang w:val="uk-UA"/>
        </w:rPr>
        <w:t xml:space="preserve"> з гідними умовами та оплатою праці</w:t>
      </w:r>
      <w:r w:rsidRPr="00B64E92">
        <w:rPr>
          <w:rFonts w:ascii="Times New Roman" w:hAnsi="Times New Roman" w:cs="Times New Roman"/>
          <w:color w:val="0D0D0D" w:themeColor="text1" w:themeTint="F2"/>
          <w:sz w:val="28"/>
          <w:szCs w:val="28"/>
          <w:lang w:val="uk-UA"/>
        </w:rPr>
        <w:t>;</w:t>
      </w:r>
    </w:p>
    <w:p w:rsidR="0058741A" w:rsidRPr="00B64E92" w:rsidRDefault="0058741A" w:rsidP="00B64E92">
      <w:pPr>
        <w:pStyle w:val="a3"/>
        <w:numPr>
          <w:ilvl w:val="0"/>
          <w:numId w:val="12"/>
        </w:numPr>
        <w:shd w:val="clear" w:color="auto" w:fill="FFFFFF"/>
        <w:spacing w:after="0"/>
        <w:ind w:left="0" w:firstLine="709"/>
        <w:jc w:val="both"/>
        <w:rPr>
          <w:rFonts w:ascii="Times New Roman" w:hAnsi="Times New Roman" w:cs="Times New Roman"/>
          <w:color w:val="0D0D0D" w:themeColor="text1" w:themeTint="F2"/>
          <w:sz w:val="28"/>
          <w:szCs w:val="28"/>
          <w:lang w:val="uk-UA"/>
        </w:rPr>
      </w:pPr>
      <w:r w:rsidRPr="00B64E92">
        <w:rPr>
          <w:rFonts w:ascii="Times New Roman" w:hAnsi="Times New Roman" w:cs="Times New Roman"/>
          <w:color w:val="0D0D0D" w:themeColor="text1" w:themeTint="F2"/>
          <w:sz w:val="28"/>
          <w:szCs w:val="28"/>
          <w:lang w:val="uk-UA"/>
        </w:rPr>
        <w:t>створенню гідних умов праці та детінізації відносин у сфері зайнятості населення;</w:t>
      </w:r>
    </w:p>
    <w:p w:rsidR="0058741A" w:rsidRPr="00B64E92" w:rsidRDefault="0058741A" w:rsidP="00B64E92">
      <w:pPr>
        <w:pStyle w:val="a3"/>
        <w:numPr>
          <w:ilvl w:val="0"/>
          <w:numId w:val="12"/>
        </w:numPr>
        <w:shd w:val="clear" w:color="auto" w:fill="FFFFFF"/>
        <w:spacing w:after="0"/>
        <w:ind w:left="0" w:firstLine="709"/>
        <w:jc w:val="both"/>
        <w:rPr>
          <w:rFonts w:ascii="Times New Roman" w:hAnsi="Times New Roman" w:cs="Times New Roman"/>
          <w:color w:val="0D0D0D" w:themeColor="text1" w:themeTint="F2"/>
          <w:sz w:val="28"/>
          <w:szCs w:val="28"/>
          <w:lang w:val="uk-UA"/>
        </w:rPr>
      </w:pPr>
      <w:r w:rsidRPr="00B64E92">
        <w:rPr>
          <w:rFonts w:ascii="Times New Roman" w:hAnsi="Times New Roman" w:cs="Times New Roman"/>
          <w:color w:val="0D0D0D" w:themeColor="text1" w:themeTint="F2"/>
          <w:sz w:val="28"/>
          <w:szCs w:val="28"/>
          <w:lang w:val="uk-UA"/>
        </w:rPr>
        <w:t>професійно-освітній підготовці кадрів та підвищенню конкурентоспроможності робочої сили;</w:t>
      </w:r>
    </w:p>
    <w:p w:rsidR="0058741A" w:rsidRPr="00B64E92" w:rsidRDefault="0058741A" w:rsidP="00B64E92">
      <w:pPr>
        <w:pStyle w:val="a3"/>
        <w:numPr>
          <w:ilvl w:val="0"/>
          <w:numId w:val="12"/>
        </w:numPr>
        <w:shd w:val="clear" w:color="auto" w:fill="FFFFFF"/>
        <w:spacing w:after="0"/>
        <w:ind w:left="0" w:firstLine="709"/>
        <w:jc w:val="both"/>
        <w:rPr>
          <w:rFonts w:ascii="Times New Roman" w:hAnsi="Times New Roman" w:cs="Times New Roman"/>
          <w:color w:val="0D0D0D" w:themeColor="text1" w:themeTint="F2"/>
          <w:sz w:val="28"/>
          <w:szCs w:val="28"/>
          <w:lang w:val="uk-UA"/>
        </w:rPr>
      </w:pPr>
      <w:r w:rsidRPr="00B64E92">
        <w:rPr>
          <w:rFonts w:ascii="Times New Roman" w:hAnsi="Times New Roman" w:cs="Times New Roman"/>
          <w:color w:val="0D0D0D" w:themeColor="text1" w:themeTint="F2"/>
          <w:sz w:val="28"/>
          <w:szCs w:val="28"/>
          <w:lang w:val="uk-UA"/>
        </w:rPr>
        <w:t>зайнятості громадян, які потребують соціального захисту і не здатні на рівних конкурувати на ринку праці;</w:t>
      </w:r>
    </w:p>
    <w:p w:rsidR="003D0389" w:rsidRPr="00B64E92" w:rsidRDefault="003D0389" w:rsidP="00B64E92">
      <w:pPr>
        <w:pStyle w:val="a3"/>
        <w:numPr>
          <w:ilvl w:val="0"/>
          <w:numId w:val="12"/>
        </w:numPr>
        <w:shd w:val="clear" w:color="auto" w:fill="FFFFFF"/>
        <w:spacing w:after="0"/>
        <w:ind w:left="0" w:firstLine="709"/>
        <w:jc w:val="both"/>
        <w:rPr>
          <w:rFonts w:ascii="Times New Roman" w:hAnsi="Times New Roman" w:cs="Times New Roman"/>
          <w:color w:val="0D0D0D" w:themeColor="text1" w:themeTint="F2"/>
          <w:sz w:val="28"/>
          <w:szCs w:val="28"/>
          <w:lang w:val="uk-UA"/>
        </w:rPr>
      </w:pPr>
      <w:r w:rsidRPr="00B64E92">
        <w:rPr>
          <w:rFonts w:ascii="Times New Roman" w:hAnsi="Times New Roman" w:cs="Times New Roman"/>
          <w:color w:val="0D0D0D" w:themeColor="text1" w:themeTint="F2"/>
          <w:sz w:val="28"/>
          <w:szCs w:val="28"/>
          <w:lang w:val="uk-UA"/>
        </w:rPr>
        <w:t>посилення мотивації до легальної праці та поверненню безробітних до продуктивної зайнятості;</w:t>
      </w:r>
    </w:p>
    <w:p w:rsidR="003D0389" w:rsidRPr="00B64E92" w:rsidRDefault="003D0389" w:rsidP="00B64E92">
      <w:pPr>
        <w:pStyle w:val="a3"/>
        <w:numPr>
          <w:ilvl w:val="0"/>
          <w:numId w:val="12"/>
        </w:numPr>
        <w:shd w:val="clear" w:color="auto" w:fill="FFFFFF"/>
        <w:spacing w:after="0"/>
        <w:ind w:left="0" w:firstLine="709"/>
        <w:jc w:val="both"/>
        <w:rPr>
          <w:rFonts w:ascii="Times New Roman" w:hAnsi="Times New Roman" w:cs="Times New Roman"/>
          <w:color w:val="0D0D0D" w:themeColor="text1" w:themeTint="F2"/>
          <w:sz w:val="28"/>
          <w:szCs w:val="28"/>
          <w:lang w:val="uk-UA"/>
        </w:rPr>
      </w:pPr>
      <w:r w:rsidRPr="00B64E92">
        <w:rPr>
          <w:rFonts w:ascii="Times New Roman" w:hAnsi="Times New Roman" w:cs="Times New Roman"/>
          <w:color w:val="0D0D0D" w:themeColor="text1" w:themeTint="F2"/>
          <w:sz w:val="28"/>
          <w:szCs w:val="28"/>
          <w:lang w:val="uk-UA"/>
        </w:rPr>
        <w:t>сприяння активізації та підтримці підприємницької ініціативи громадян; зміцнення державно-приватного партнерства;</w:t>
      </w:r>
    </w:p>
    <w:p w:rsidR="00F5276C" w:rsidRPr="00B64E92" w:rsidRDefault="00F5276C" w:rsidP="00B64E92">
      <w:pPr>
        <w:pStyle w:val="a3"/>
        <w:numPr>
          <w:ilvl w:val="0"/>
          <w:numId w:val="12"/>
        </w:numPr>
        <w:shd w:val="clear" w:color="auto" w:fill="FFFFFF"/>
        <w:spacing w:after="0"/>
        <w:ind w:left="0" w:firstLine="709"/>
        <w:jc w:val="both"/>
        <w:rPr>
          <w:rFonts w:ascii="Times New Roman" w:hAnsi="Times New Roman" w:cs="Times New Roman"/>
          <w:color w:val="0D0D0D" w:themeColor="text1" w:themeTint="F2"/>
          <w:sz w:val="28"/>
          <w:szCs w:val="28"/>
          <w:lang w:val="uk-UA"/>
        </w:rPr>
      </w:pPr>
      <w:r w:rsidRPr="00B64E92">
        <w:rPr>
          <w:rFonts w:ascii="Times New Roman" w:hAnsi="Times New Roman" w:cs="Times New Roman"/>
          <w:color w:val="0D0D0D" w:themeColor="text1" w:themeTint="F2"/>
          <w:sz w:val="28"/>
          <w:szCs w:val="28"/>
          <w:lang w:val="uk-UA"/>
        </w:rPr>
        <w:t>доступу до професійного навчання чи підвищення кваліфікації основам ведення підприємницької діяльності, зокрема до безкоштовних освітніх онлайн проектів;</w:t>
      </w:r>
    </w:p>
    <w:p w:rsidR="00F5276C" w:rsidRPr="00B64E92" w:rsidRDefault="00F5276C" w:rsidP="00B64E92">
      <w:pPr>
        <w:pStyle w:val="a3"/>
        <w:numPr>
          <w:ilvl w:val="0"/>
          <w:numId w:val="12"/>
        </w:numPr>
        <w:shd w:val="clear" w:color="auto" w:fill="FFFFFF"/>
        <w:spacing w:after="0"/>
        <w:ind w:left="0" w:firstLine="709"/>
        <w:jc w:val="both"/>
        <w:rPr>
          <w:rFonts w:ascii="Times New Roman" w:hAnsi="Times New Roman" w:cs="Times New Roman"/>
          <w:color w:val="0D0D0D" w:themeColor="text1" w:themeTint="F2"/>
          <w:sz w:val="28"/>
          <w:szCs w:val="28"/>
          <w:lang w:val="uk-UA"/>
        </w:rPr>
      </w:pPr>
      <w:r w:rsidRPr="00B64E92">
        <w:rPr>
          <w:rFonts w:ascii="Times New Roman" w:hAnsi="Times New Roman" w:cs="Times New Roman"/>
          <w:color w:val="0D0D0D" w:themeColor="text1" w:themeTint="F2"/>
          <w:sz w:val="28"/>
          <w:szCs w:val="28"/>
          <w:lang w:val="uk-UA"/>
        </w:rPr>
        <w:t>забезпечення інформаційно-консультаційного супроводу вже існуючих і майбутніх підприємців;</w:t>
      </w:r>
    </w:p>
    <w:p w:rsidR="00F5276C" w:rsidRPr="00B64E92" w:rsidRDefault="00F5276C" w:rsidP="00B64E92">
      <w:pPr>
        <w:pStyle w:val="a3"/>
        <w:numPr>
          <w:ilvl w:val="0"/>
          <w:numId w:val="12"/>
        </w:numPr>
        <w:shd w:val="clear" w:color="auto" w:fill="FFFFFF"/>
        <w:spacing w:after="0"/>
        <w:ind w:left="0" w:firstLine="709"/>
        <w:jc w:val="both"/>
        <w:rPr>
          <w:rFonts w:ascii="Times New Roman" w:hAnsi="Times New Roman" w:cs="Times New Roman"/>
          <w:color w:val="0D0D0D" w:themeColor="text1" w:themeTint="F2"/>
          <w:sz w:val="28"/>
          <w:szCs w:val="28"/>
          <w:lang w:val="uk-UA"/>
        </w:rPr>
      </w:pPr>
      <w:r w:rsidRPr="00B64E92">
        <w:rPr>
          <w:rFonts w:ascii="Times New Roman" w:hAnsi="Times New Roman" w:cs="Times New Roman"/>
          <w:color w:val="0D0D0D" w:themeColor="text1" w:themeTint="F2"/>
          <w:sz w:val="28"/>
          <w:szCs w:val="28"/>
          <w:lang w:val="uk-UA"/>
        </w:rPr>
        <w:t>посилення співпраці з органами державної влади, органами місцевого самоврядування та іншими сторонами соціального діалогу.</w:t>
      </w:r>
    </w:p>
    <w:p w:rsidR="00F5276C" w:rsidRPr="00B64E92" w:rsidRDefault="00F5276C" w:rsidP="00B64E92">
      <w:pPr>
        <w:pStyle w:val="a3"/>
        <w:numPr>
          <w:ilvl w:val="0"/>
          <w:numId w:val="12"/>
        </w:numPr>
        <w:shd w:val="clear" w:color="auto" w:fill="FFFFFF"/>
        <w:spacing w:after="0"/>
        <w:ind w:left="0" w:firstLine="709"/>
        <w:jc w:val="both"/>
        <w:rPr>
          <w:rFonts w:ascii="Times New Roman" w:hAnsi="Times New Roman" w:cs="Times New Roman"/>
          <w:color w:val="0D0D0D" w:themeColor="text1" w:themeTint="F2"/>
          <w:sz w:val="28"/>
          <w:szCs w:val="28"/>
          <w:lang w:val="uk-UA"/>
        </w:rPr>
      </w:pPr>
      <w:r w:rsidRPr="00B64E92">
        <w:rPr>
          <w:rFonts w:ascii="Times New Roman" w:hAnsi="Times New Roman" w:cs="Times New Roman"/>
          <w:color w:val="0D0D0D" w:themeColor="text1" w:themeTint="F2"/>
          <w:sz w:val="28"/>
          <w:szCs w:val="28"/>
          <w:lang w:val="uk-UA"/>
        </w:rPr>
        <w:t>створення сприятливих умов для реалізації бізнес-ідей та проектів; забезпечення функціонування консалтингових просторів, центрів розвитку підприємництва, в тому числі шляхом використання онлайн ресурсів;</w:t>
      </w:r>
    </w:p>
    <w:p w:rsidR="00F5276C" w:rsidRPr="00B64E92" w:rsidRDefault="00F5276C" w:rsidP="00B64E92">
      <w:pPr>
        <w:pStyle w:val="a3"/>
        <w:numPr>
          <w:ilvl w:val="0"/>
          <w:numId w:val="12"/>
        </w:numPr>
        <w:shd w:val="clear" w:color="auto" w:fill="FFFFFF"/>
        <w:spacing w:after="0"/>
        <w:ind w:left="0" w:firstLine="709"/>
        <w:jc w:val="both"/>
        <w:rPr>
          <w:rFonts w:ascii="Times New Roman" w:hAnsi="Times New Roman" w:cs="Times New Roman"/>
          <w:color w:val="0D0D0D" w:themeColor="text1" w:themeTint="F2"/>
          <w:sz w:val="28"/>
          <w:szCs w:val="28"/>
          <w:lang w:val="uk-UA"/>
        </w:rPr>
      </w:pPr>
      <w:r w:rsidRPr="00B64E92">
        <w:rPr>
          <w:rFonts w:ascii="Times New Roman" w:hAnsi="Times New Roman" w:cs="Times New Roman"/>
          <w:color w:val="0D0D0D" w:themeColor="text1" w:themeTint="F2"/>
          <w:sz w:val="28"/>
          <w:szCs w:val="28"/>
          <w:lang w:val="uk-UA"/>
        </w:rPr>
        <w:t>здійснення комплексу профорієнтаційних послуг щодо формування свідомого підходу до вибору професії;</w:t>
      </w:r>
    </w:p>
    <w:p w:rsidR="00F5276C" w:rsidRPr="00B64E92" w:rsidRDefault="00F5276C" w:rsidP="00B64E92">
      <w:pPr>
        <w:pStyle w:val="a3"/>
        <w:numPr>
          <w:ilvl w:val="0"/>
          <w:numId w:val="12"/>
        </w:numPr>
        <w:shd w:val="clear" w:color="auto" w:fill="FFFFFF"/>
        <w:spacing w:after="0"/>
        <w:ind w:left="0" w:firstLine="709"/>
        <w:jc w:val="both"/>
        <w:rPr>
          <w:rFonts w:ascii="Times New Roman" w:hAnsi="Times New Roman" w:cs="Times New Roman"/>
          <w:color w:val="0D0D0D" w:themeColor="text1" w:themeTint="F2"/>
          <w:sz w:val="28"/>
          <w:szCs w:val="28"/>
          <w:lang w:val="uk-UA"/>
        </w:rPr>
      </w:pPr>
      <w:r w:rsidRPr="00B64E92">
        <w:rPr>
          <w:rFonts w:ascii="Times New Roman" w:hAnsi="Times New Roman" w:cs="Times New Roman"/>
          <w:color w:val="0D0D0D" w:themeColor="text1" w:themeTint="F2"/>
          <w:sz w:val="28"/>
          <w:szCs w:val="28"/>
          <w:lang w:val="uk-UA"/>
        </w:rPr>
        <w:t>популяризація професій, спеціальностей, які мають попит на ринку праці, та боротьби із стереотипами, у тому числі тендерними, щодо вибору професії;</w:t>
      </w:r>
    </w:p>
    <w:p w:rsidR="00F5276C" w:rsidRPr="00B64E92" w:rsidRDefault="00F5276C" w:rsidP="00B64E92">
      <w:pPr>
        <w:pStyle w:val="a3"/>
        <w:numPr>
          <w:ilvl w:val="0"/>
          <w:numId w:val="12"/>
        </w:numPr>
        <w:shd w:val="clear" w:color="auto" w:fill="FFFFFF"/>
        <w:spacing w:after="0"/>
        <w:ind w:left="0" w:firstLine="709"/>
        <w:jc w:val="both"/>
        <w:rPr>
          <w:rFonts w:ascii="Times New Roman" w:hAnsi="Times New Roman" w:cs="Times New Roman"/>
          <w:color w:val="0D0D0D" w:themeColor="text1" w:themeTint="F2"/>
          <w:sz w:val="28"/>
          <w:szCs w:val="28"/>
          <w:lang w:val="uk-UA"/>
        </w:rPr>
      </w:pPr>
      <w:r w:rsidRPr="00B64E92">
        <w:rPr>
          <w:rFonts w:ascii="Times New Roman" w:hAnsi="Times New Roman" w:cs="Times New Roman"/>
          <w:color w:val="0D0D0D" w:themeColor="text1" w:themeTint="F2"/>
          <w:sz w:val="28"/>
          <w:szCs w:val="28"/>
          <w:lang w:val="uk-UA"/>
        </w:rPr>
        <w:t>сприяння професійній адаптації молоді на ринку праці;</w:t>
      </w:r>
    </w:p>
    <w:p w:rsidR="00F5276C" w:rsidRPr="00B64E92" w:rsidRDefault="00F5276C" w:rsidP="00B64E92">
      <w:pPr>
        <w:pStyle w:val="a3"/>
        <w:numPr>
          <w:ilvl w:val="0"/>
          <w:numId w:val="12"/>
        </w:numPr>
        <w:shd w:val="clear" w:color="auto" w:fill="FFFFFF"/>
        <w:spacing w:after="0"/>
        <w:ind w:left="0" w:firstLine="709"/>
        <w:jc w:val="both"/>
        <w:rPr>
          <w:rFonts w:ascii="Times New Roman" w:hAnsi="Times New Roman" w:cs="Times New Roman"/>
          <w:color w:val="0D0D0D" w:themeColor="text1" w:themeTint="F2"/>
          <w:sz w:val="28"/>
          <w:szCs w:val="28"/>
          <w:lang w:val="uk-UA"/>
        </w:rPr>
      </w:pPr>
      <w:r w:rsidRPr="00B64E92">
        <w:rPr>
          <w:rFonts w:ascii="Times New Roman" w:hAnsi="Times New Roman" w:cs="Times New Roman"/>
          <w:color w:val="0D0D0D" w:themeColor="text1" w:themeTint="F2"/>
          <w:sz w:val="28"/>
          <w:szCs w:val="28"/>
          <w:lang w:val="uk-UA"/>
        </w:rPr>
        <w:lastRenderedPageBreak/>
        <w:t xml:space="preserve">організації професійного навчання безробітних (зокрема, навчання за інтегрованими професіями) з використанням можливостей </w:t>
      </w:r>
      <w:r w:rsidR="00E87AF6" w:rsidRPr="00B64E92">
        <w:rPr>
          <w:rFonts w:ascii="Times New Roman" w:hAnsi="Times New Roman" w:cs="Times New Roman"/>
          <w:color w:val="0D0D0D" w:themeColor="text1" w:themeTint="F2"/>
          <w:sz w:val="28"/>
          <w:szCs w:val="28"/>
          <w:lang w:val="uk-UA"/>
        </w:rPr>
        <w:t>Васильківської районної філієї Дніпропетровського обласного центру зайнятості</w:t>
      </w:r>
      <w:r w:rsidRPr="00B64E92">
        <w:rPr>
          <w:rFonts w:ascii="Times New Roman" w:hAnsi="Times New Roman" w:cs="Times New Roman"/>
          <w:color w:val="0D0D0D" w:themeColor="text1" w:themeTint="F2"/>
          <w:sz w:val="28"/>
          <w:szCs w:val="28"/>
          <w:lang w:val="uk-UA"/>
        </w:rPr>
        <w:t>, залученням роботодавців та сприяння організації роботи з підтвердження результатів неформального професійного навчання за робітничими професіями;</w:t>
      </w:r>
    </w:p>
    <w:p w:rsidR="00F5276C" w:rsidRPr="00B64E92" w:rsidRDefault="00F5276C" w:rsidP="00B64E92">
      <w:pPr>
        <w:pStyle w:val="a3"/>
        <w:numPr>
          <w:ilvl w:val="0"/>
          <w:numId w:val="12"/>
        </w:numPr>
        <w:shd w:val="clear" w:color="auto" w:fill="FFFFFF"/>
        <w:spacing w:after="0"/>
        <w:ind w:left="0" w:firstLine="709"/>
        <w:jc w:val="both"/>
        <w:rPr>
          <w:rFonts w:ascii="Times New Roman" w:hAnsi="Times New Roman" w:cs="Times New Roman"/>
          <w:color w:val="0D0D0D" w:themeColor="text1" w:themeTint="F2"/>
          <w:sz w:val="28"/>
          <w:szCs w:val="28"/>
          <w:lang w:val="uk-UA"/>
        </w:rPr>
      </w:pPr>
      <w:r w:rsidRPr="00B64E92">
        <w:rPr>
          <w:rFonts w:ascii="Times New Roman" w:hAnsi="Times New Roman" w:cs="Times New Roman"/>
          <w:color w:val="0D0D0D" w:themeColor="text1" w:themeTint="F2"/>
          <w:sz w:val="28"/>
          <w:szCs w:val="28"/>
          <w:lang w:val="uk-UA"/>
        </w:rPr>
        <w:t>активне залучення та продовження співпраці з роботодавцями, соціальними партнерами, виконавчими органами місцевих рад, закладами професійної (професійно-технічної) освіти, профспілками;</w:t>
      </w:r>
    </w:p>
    <w:p w:rsidR="00E87AF6" w:rsidRPr="00B64E92" w:rsidRDefault="00E87AF6" w:rsidP="00B64E92">
      <w:pPr>
        <w:pStyle w:val="a3"/>
        <w:numPr>
          <w:ilvl w:val="0"/>
          <w:numId w:val="12"/>
        </w:numPr>
        <w:shd w:val="clear" w:color="auto" w:fill="FFFFFF"/>
        <w:spacing w:after="0"/>
        <w:ind w:left="0" w:firstLine="709"/>
        <w:jc w:val="both"/>
        <w:rPr>
          <w:rFonts w:ascii="Times New Roman" w:hAnsi="Times New Roman" w:cs="Times New Roman"/>
          <w:color w:val="0D0D0D" w:themeColor="text1" w:themeTint="F2"/>
          <w:sz w:val="28"/>
          <w:szCs w:val="28"/>
          <w:lang w:val="uk-UA"/>
        </w:rPr>
      </w:pPr>
      <w:r w:rsidRPr="00B64E92">
        <w:rPr>
          <w:rFonts w:ascii="Times New Roman" w:hAnsi="Times New Roman" w:cs="Times New Roman"/>
          <w:color w:val="0D0D0D" w:themeColor="text1" w:themeTint="F2"/>
          <w:sz w:val="28"/>
          <w:szCs w:val="28"/>
          <w:lang w:val="uk-UA"/>
        </w:rPr>
        <w:t>визначення та прогнозування перспективної потреби роботодавців у кваліфікованих кадрах;</w:t>
      </w:r>
    </w:p>
    <w:p w:rsidR="00E87AF6" w:rsidRPr="00B64E92" w:rsidRDefault="00E87AF6" w:rsidP="00B64E92">
      <w:pPr>
        <w:pStyle w:val="a3"/>
        <w:numPr>
          <w:ilvl w:val="0"/>
          <w:numId w:val="12"/>
        </w:numPr>
        <w:shd w:val="clear" w:color="auto" w:fill="FFFFFF"/>
        <w:spacing w:after="0"/>
        <w:ind w:left="0" w:firstLine="709"/>
        <w:jc w:val="both"/>
        <w:rPr>
          <w:rFonts w:ascii="Times New Roman" w:hAnsi="Times New Roman" w:cs="Times New Roman"/>
          <w:color w:val="0D0D0D" w:themeColor="text1" w:themeTint="F2"/>
          <w:sz w:val="28"/>
          <w:szCs w:val="28"/>
          <w:lang w:val="uk-UA"/>
        </w:rPr>
      </w:pPr>
      <w:r w:rsidRPr="00B64E92">
        <w:rPr>
          <w:rFonts w:ascii="Times New Roman" w:hAnsi="Times New Roman" w:cs="Times New Roman"/>
          <w:color w:val="0D0D0D" w:themeColor="text1" w:themeTint="F2"/>
          <w:sz w:val="28"/>
          <w:szCs w:val="28"/>
          <w:lang w:val="uk-UA"/>
        </w:rPr>
        <w:t>застосування заходів активної політики зайнятості осіб, які потребують соціального захисту і не здатні на рівних конкурувати на ринку праці з метою прискорення повернення їх до продуктивної зайнятості (сприяння працевлаштуванню громадян (зокрема, молоді, внутрішньо переміщених осіб, військовослужбовців,  осіб з інвалідністю та інших соціально вразливих верств населення);</w:t>
      </w:r>
    </w:p>
    <w:p w:rsidR="00E87AF6" w:rsidRPr="00B64E92" w:rsidRDefault="00E87AF6" w:rsidP="00B64E92">
      <w:pPr>
        <w:pStyle w:val="a3"/>
        <w:numPr>
          <w:ilvl w:val="0"/>
          <w:numId w:val="12"/>
        </w:numPr>
        <w:shd w:val="clear" w:color="auto" w:fill="FFFFFF"/>
        <w:spacing w:after="0"/>
        <w:ind w:left="0" w:firstLine="709"/>
        <w:jc w:val="both"/>
        <w:rPr>
          <w:rFonts w:ascii="Times New Roman" w:hAnsi="Times New Roman" w:cs="Times New Roman"/>
          <w:color w:val="0D0D0D" w:themeColor="text1" w:themeTint="F2"/>
          <w:sz w:val="28"/>
          <w:szCs w:val="28"/>
          <w:lang w:val="uk-UA"/>
        </w:rPr>
      </w:pPr>
      <w:r w:rsidRPr="00B64E92">
        <w:rPr>
          <w:rFonts w:ascii="Times New Roman" w:hAnsi="Times New Roman" w:cs="Times New Roman"/>
          <w:color w:val="0D0D0D" w:themeColor="text1" w:themeTint="F2"/>
          <w:sz w:val="28"/>
          <w:szCs w:val="28"/>
          <w:lang w:val="uk-UA"/>
        </w:rPr>
        <w:t>організація та проведення громадських робіт та інших робіт тимчасового характеру; започаткування власної справи та ведення підприємницької діяльності шляхом виплати одноразової допомоги по безробіттю;</w:t>
      </w:r>
    </w:p>
    <w:p w:rsidR="00E87AF6" w:rsidRPr="00B64E92" w:rsidRDefault="00E87AF6" w:rsidP="00B64E92">
      <w:pPr>
        <w:pStyle w:val="a3"/>
        <w:numPr>
          <w:ilvl w:val="0"/>
          <w:numId w:val="12"/>
        </w:numPr>
        <w:shd w:val="clear" w:color="auto" w:fill="FFFFFF"/>
        <w:spacing w:after="0"/>
        <w:ind w:left="0" w:firstLine="709"/>
        <w:jc w:val="both"/>
        <w:rPr>
          <w:rFonts w:ascii="Times New Roman" w:hAnsi="Times New Roman" w:cs="Times New Roman"/>
          <w:color w:val="0D0D0D" w:themeColor="text1" w:themeTint="F2"/>
          <w:sz w:val="28"/>
          <w:szCs w:val="28"/>
          <w:lang w:val="uk-UA"/>
        </w:rPr>
      </w:pPr>
      <w:r w:rsidRPr="00B64E92">
        <w:rPr>
          <w:rFonts w:ascii="Times New Roman" w:hAnsi="Times New Roman" w:cs="Times New Roman"/>
          <w:color w:val="0D0D0D" w:themeColor="text1" w:themeTint="F2"/>
          <w:sz w:val="28"/>
          <w:szCs w:val="28"/>
          <w:lang w:val="uk-UA"/>
        </w:rPr>
        <w:t>розширення можливостей для підвищення конкурентоспроможності молоді та громадян старше 45 років;</w:t>
      </w:r>
    </w:p>
    <w:p w:rsidR="00F5276C" w:rsidRPr="00B64E92" w:rsidRDefault="009D69A1" w:rsidP="00B64E92">
      <w:pPr>
        <w:pStyle w:val="a3"/>
        <w:numPr>
          <w:ilvl w:val="0"/>
          <w:numId w:val="12"/>
        </w:numPr>
        <w:shd w:val="clear" w:color="auto" w:fill="FFFFFF"/>
        <w:spacing w:after="0"/>
        <w:ind w:left="0" w:firstLine="709"/>
        <w:jc w:val="both"/>
        <w:rPr>
          <w:rFonts w:ascii="Times New Roman" w:hAnsi="Times New Roman" w:cs="Times New Roman"/>
          <w:color w:val="0D0D0D" w:themeColor="text1" w:themeTint="F2"/>
          <w:sz w:val="28"/>
          <w:szCs w:val="28"/>
          <w:lang w:val="uk-UA"/>
        </w:rPr>
      </w:pPr>
      <w:r w:rsidRPr="00B64E92">
        <w:rPr>
          <w:rFonts w:ascii="Times New Roman" w:hAnsi="Times New Roman" w:cs="Times New Roman"/>
          <w:color w:val="0D0D0D" w:themeColor="text1" w:themeTint="F2"/>
          <w:sz w:val="28"/>
          <w:szCs w:val="28"/>
          <w:lang w:val="uk-UA"/>
        </w:rPr>
        <w:t>запобігання подальшому зростанню професійно-кваліфікаційного дисбалансу, сприяння збалансуванню ринку освітніх послуг та потреб регіонального ринку праці;</w:t>
      </w:r>
    </w:p>
    <w:p w:rsidR="0058741A" w:rsidRPr="00B64E92" w:rsidRDefault="0058741A" w:rsidP="00B64E92">
      <w:pPr>
        <w:pStyle w:val="a3"/>
        <w:numPr>
          <w:ilvl w:val="0"/>
          <w:numId w:val="12"/>
        </w:numPr>
        <w:shd w:val="clear" w:color="auto" w:fill="FFFFFF"/>
        <w:spacing w:after="0"/>
        <w:ind w:left="0" w:firstLine="709"/>
        <w:jc w:val="both"/>
        <w:rPr>
          <w:rFonts w:ascii="Times New Roman" w:hAnsi="Times New Roman" w:cs="Times New Roman"/>
          <w:color w:val="0D0D0D" w:themeColor="text1" w:themeTint="F2"/>
          <w:sz w:val="28"/>
          <w:szCs w:val="28"/>
          <w:lang w:val="uk-UA"/>
        </w:rPr>
      </w:pPr>
      <w:r w:rsidRPr="00B64E92">
        <w:rPr>
          <w:rFonts w:ascii="Times New Roman" w:hAnsi="Times New Roman" w:cs="Times New Roman"/>
          <w:color w:val="0D0D0D" w:themeColor="text1" w:themeTint="F2"/>
          <w:sz w:val="28"/>
          <w:szCs w:val="28"/>
          <w:lang w:val="uk-UA"/>
        </w:rPr>
        <w:t>подальшому інноваційному розвитку послуг на ринку праці.</w:t>
      </w:r>
    </w:p>
    <w:p w:rsidR="00581161" w:rsidRPr="00B64E92" w:rsidRDefault="00581161" w:rsidP="00B64E92">
      <w:pPr>
        <w:shd w:val="clear" w:color="auto" w:fill="FFFFFF"/>
        <w:spacing w:after="0"/>
        <w:ind w:firstLine="709"/>
        <w:rPr>
          <w:rFonts w:ascii="Times New Roman" w:hAnsi="Times New Roman" w:cs="Times New Roman"/>
          <w:b/>
          <w:color w:val="0D0D0D" w:themeColor="text1" w:themeTint="F2"/>
          <w:sz w:val="28"/>
          <w:szCs w:val="28"/>
          <w:lang w:val="uk-UA"/>
        </w:rPr>
      </w:pPr>
      <w:r w:rsidRPr="00B64E92">
        <w:rPr>
          <w:rFonts w:ascii="Times New Roman" w:hAnsi="Times New Roman" w:cs="Times New Roman"/>
          <w:b/>
          <w:color w:val="0D0D0D" w:themeColor="text1" w:themeTint="F2"/>
          <w:sz w:val="28"/>
          <w:szCs w:val="28"/>
          <w:lang w:val="uk-UA"/>
        </w:rPr>
        <w:t>Очікувані ре</w:t>
      </w:r>
      <w:r w:rsidR="009D69A1" w:rsidRPr="00B64E92">
        <w:rPr>
          <w:rFonts w:ascii="Times New Roman" w:hAnsi="Times New Roman" w:cs="Times New Roman"/>
          <w:b/>
          <w:color w:val="0D0D0D" w:themeColor="text1" w:themeTint="F2"/>
          <w:sz w:val="28"/>
          <w:szCs w:val="28"/>
          <w:lang w:val="uk-UA"/>
        </w:rPr>
        <w:t>зультати від реалізації заходів:</w:t>
      </w:r>
    </w:p>
    <w:p w:rsidR="00581161" w:rsidRPr="00B64E92" w:rsidRDefault="00581161" w:rsidP="00B64E92">
      <w:pPr>
        <w:shd w:val="clear" w:color="auto" w:fill="FFFFFF"/>
        <w:spacing w:after="0"/>
        <w:ind w:firstLine="709"/>
        <w:jc w:val="both"/>
        <w:rPr>
          <w:rFonts w:ascii="Times New Roman" w:hAnsi="Times New Roman" w:cs="Times New Roman"/>
          <w:color w:val="0D0D0D" w:themeColor="text1" w:themeTint="F2"/>
          <w:sz w:val="28"/>
          <w:szCs w:val="28"/>
          <w:lang w:val="uk-UA"/>
        </w:rPr>
      </w:pPr>
      <w:r w:rsidRPr="00B64E92">
        <w:rPr>
          <w:rFonts w:ascii="Times New Roman" w:hAnsi="Times New Roman" w:cs="Times New Roman"/>
          <w:color w:val="0D0D0D" w:themeColor="text1" w:themeTint="F2"/>
          <w:sz w:val="28"/>
          <w:szCs w:val="28"/>
          <w:lang w:val="uk-UA"/>
        </w:rPr>
        <w:t>Системні заходи регулювання ситуації на ринку праці району сприятимуть:</w:t>
      </w:r>
    </w:p>
    <w:p w:rsidR="00581161" w:rsidRPr="00B64E92" w:rsidRDefault="00581161" w:rsidP="00B64E92">
      <w:pPr>
        <w:pStyle w:val="a3"/>
        <w:numPr>
          <w:ilvl w:val="0"/>
          <w:numId w:val="12"/>
        </w:numPr>
        <w:shd w:val="clear" w:color="auto" w:fill="FFFFFF"/>
        <w:spacing w:after="0"/>
        <w:ind w:left="0" w:firstLine="709"/>
        <w:jc w:val="both"/>
        <w:rPr>
          <w:rFonts w:ascii="Times New Roman" w:hAnsi="Times New Roman" w:cs="Times New Roman"/>
          <w:color w:val="0D0D0D" w:themeColor="text1" w:themeTint="F2"/>
          <w:sz w:val="28"/>
          <w:szCs w:val="28"/>
          <w:lang w:val="uk-UA"/>
        </w:rPr>
      </w:pPr>
      <w:r w:rsidRPr="00B64E92">
        <w:rPr>
          <w:rFonts w:ascii="Times New Roman" w:hAnsi="Times New Roman" w:cs="Times New Roman"/>
          <w:color w:val="0D0D0D" w:themeColor="text1" w:themeTint="F2"/>
          <w:sz w:val="28"/>
          <w:szCs w:val="28"/>
          <w:lang w:val="uk-UA"/>
        </w:rPr>
        <w:t>відновленню трудових навичок безробітних;</w:t>
      </w:r>
    </w:p>
    <w:p w:rsidR="009D69A1" w:rsidRPr="00B64E92" w:rsidRDefault="00581161" w:rsidP="00B64E92">
      <w:pPr>
        <w:pStyle w:val="a3"/>
        <w:numPr>
          <w:ilvl w:val="0"/>
          <w:numId w:val="12"/>
        </w:numPr>
        <w:shd w:val="clear" w:color="auto" w:fill="FFFFFF"/>
        <w:spacing w:after="0"/>
        <w:ind w:left="0" w:firstLine="709"/>
        <w:jc w:val="both"/>
        <w:rPr>
          <w:rFonts w:ascii="Times New Roman" w:hAnsi="Times New Roman" w:cs="Times New Roman"/>
          <w:color w:val="0D0D0D" w:themeColor="text1" w:themeTint="F2"/>
          <w:sz w:val="28"/>
          <w:szCs w:val="28"/>
          <w:lang w:val="uk-UA"/>
        </w:rPr>
      </w:pPr>
      <w:r w:rsidRPr="00B64E92">
        <w:rPr>
          <w:rFonts w:ascii="Times New Roman" w:hAnsi="Times New Roman" w:cs="Times New Roman"/>
          <w:color w:val="0D0D0D" w:themeColor="text1" w:themeTint="F2"/>
          <w:sz w:val="28"/>
          <w:szCs w:val="28"/>
          <w:lang w:val="uk-UA"/>
        </w:rPr>
        <w:t xml:space="preserve">підвищенню конкурентоспроможності робочої сили та ефективної професійної підготовки, що ґрунтується на “факторі компетентності”; </w:t>
      </w:r>
      <w:r w:rsidRPr="00B64E92">
        <w:rPr>
          <w:rFonts w:ascii="Times New Roman" w:hAnsi="Times New Roman" w:cs="Times New Roman"/>
          <w:color w:val="0D0D0D" w:themeColor="text1" w:themeTint="F2"/>
          <w:sz w:val="28"/>
          <w:szCs w:val="28"/>
          <w:lang w:val="uk-UA"/>
        </w:rPr>
        <w:tab/>
      </w:r>
    </w:p>
    <w:p w:rsidR="009D69A1" w:rsidRPr="00B64E92" w:rsidRDefault="00581161" w:rsidP="00B64E92">
      <w:pPr>
        <w:pStyle w:val="a3"/>
        <w:numPr>
          <w:ilvl w:val="0"/>
          <w:numId w:val="12"/>
        </w:numPr>
        <w:shd w:val="clear" w:color="auto" w:fill="FFFFFF"/>
        <w:spacing w:after="0"/>
        <w:ind w:left="0" w:firstLine="709"/>
        <w:jc w:val="both"/>
        <w:rPr>
          <w:rFonts w:ascii="Times New Roman" w:hAnsi="Times New Roman" w:cs="Times New Roman"/>
          <w:color w:val="0D0D0D" w:themeColor="text1" w:themeTint="F2"/>
          <w:sz w:val="28"/>
          <w:szCs w:val="28"/>
          <w:lang w:val="uk-UA"/>
        </w:rPr>
      </w:pPr>
      <w:r w:rsidRPr="00B64E92">
        <w:rPr>
          <w:rFonts w:ascii="Times New Roman" w:hAnsi="Times New Roman" w:cs="Times New Roman"/>
          <w:color w:val="0D0D0D" w:themeColor="text1" w:themeTint="F2"/>
          <w:sz w:val="28"/>
          <w:szCs w:val="28"/>
          <w:lang w:val="uk-UA"/>
        </w:rPr>
        <w:t>зменшенню дисбалансу між попитом та пропозицією робочої сили на ринку праці;</w:t>
      </w:r>
    </w:p>
    <w:p w:rsidR="009D69A1" w:rsidRPr="00B64E92" w:rsidRDefault="00581161" w:rsidP="00B64E92">
      <w:pPr>
        <w:pStyle w:val="a3"/>
        <w:numPr>
          <w:ilvl w:val="0"/>
          <w:numId w:val="12"/>
        </w:numPr>
        <w:shd w:val="clear" w:color="auto" w:fill="FFFFFF"/>
        <w:spacing w:after="0"/>
        <w:ind w:left="0" w:firstLine="709"/>
        <w:jc w:val="both"/>
        <w:rPr>
          <w:rFonts w:ascii="Times New Roman" w:hAnsi="Times New Roman" w:cs="Times New Roman"/>
          <w:color w:val="0D0D0D" w:themeColor="text1" w:themeTint="F2"/>
          <w:sz w:val="28"/>
          <w:szCs w:val="28"/>
          <w:lang w:val="uk-UA"/>
        </w:rPr>
      </w:pPr>
      <w:r w:rsidRPr="00B64E92">
        <w:rPr>
          <w:rFonts w:ascii="Times New Roman" w:hAnsi="Times New Roman" w:cs="Times New Roman"/>
          <w:color w:val="0D0D0D" w:themeColor="text1" w:themeTint="F2"/>
          <w:sz w:val="28"/>
          <w:szCs w:val="28"/>
          <w:lang w:val="uk-UA"/>
        </w:rPr>
        <w:t>забезпеченню продуктивної зайнятості;</w:t>
      </w:r>
    </w:p>
    <w:p w:rsidR="009D69A1" w:rsidRPr="00B64E92" w:rsidRDefault="00581161" w:rsidP="00B64E92">
      <w:pPr>
        <w:pStyle w:val="a3"/>
        <w:numPr>
          <w:ilvl w:val="0"/>
          <w:numId w:val="12"/>
        </w:numPr>
        <w:shd w:val="clear" w:color="auto" w:fill="FFFFFF"/>
        <w:spacing w:after="0"/>
        <w:ind w:left="0" w:firstLine="709"/>
        <w:jc w:val="both"/>
        <w:rPr>
          <w:rFonts w:ascii="Times New Roman" w:hAnsi="Times New Roman" w:cs="Times New Roman"/>
          <w:color w:val="0D0D0D" w:themeColor="text1" w:themeTint="F2"/>
          <w:sz w:val="28"/>
          <w:szCs w:val="28"/>
          <w:lang w:val="uk-UA"/>
        </w:rPr>
      </w:pPr>
      <w:r w:rsidRPr="00B64E92">
        <w:rPr>
          <w:rFonts w:ascii="Times New Roman" w:hAnsi="Times New Roman" w:cs="Times New Roman"/>
          <w:color w:val="0D0D0D" w:themeColor="text1" w:themeTint="F2"/>
          <w:sz w:val="28"/>
          <w:szCs w:val="28"/>
          <w:lang w:val="uk-UA"/>
        </w:rPr>
        <w:t>працевлаштуванню громадян за допомогою нестандартних форм зайнятості;</w:t>
      </w:r>
    </w:p>
    <w:p w:rsidR="009D69A1" w:rsidRPr="00B64E92" w:rsidRDefault="00581161" w:rsidP="00B64E92">
      <w:pPr>
        <w:pStyle w:val="a3"/>
        <w:numPr>
          <w:ilvl w:val="0"/>
          <w:numId w:val="12"/>
        </w:numPr>
        <w:shd w:val="clear" w:color="auto" w:fill="FFFFFF"/>
        <w:spacing w:after="0"/>
        <w:ind w:left="0" w:firstLine="709"/>
        <w:jc w:val="both"/>
        <w:rPr>
          <w:rFonts w:ascii="Times New Roman" w:hAnsi="Times New Roman" w:cs="Times New Roman"/>
          <w:color w:val="0D0D0D" w:themeColor="text1" w:themeTint="F2"/>
          <w:sz w:val="28"/>
          <w:szCs w:val="28"/>
          <w:lang w:val="uk-UA"/>
        </w:rPr>
      </w:pPr>
      <w:r w:rsidRPr="00B64E92">
        <w:rPr>
          <w:rFonts w:ascii="Times New Roman" w:hAnsi="Times New Roman" w:cs="Times New Roman"/>
          <w:color w:val="0D0D0D" w:themeColor="text1" w:themeTint="F2"/>
          <w:sz w:val="28"/>
          <w:szCs w:val="28"/>
          <w:lang w:val="uk-UA"/>
        </w:rPr>
        <w:t xml:space="preserve">стимулюванню роботодавців до збереження існуючих та створення нових робочих місць </w:t>
      </w:r>
      <w:r w:rsidR="009D69A1" w:rsidRPr="00B64E92">
        <w:rPr>
          <w:rFonts w:ascii="Times New Roman" w:hAnsi="Times New Roman" w:cs="Times New Roman"/>
          <w:color w:val="0D0D0D" w:themeColor="text1" w:themeTint="F2"/>
          <w:sz w:val="28"/>
          <w:szCs w:val="28"/>
          <w:lang w:val="uk-UA"/>
        </w:rPr>
        <w:t>на території громади</w:t>
      </w:r>
      <w:r w:rsidRPr="00B64E92">
        <w:rPr>
          <w:rFonts w:ascii="Times New Roman" w:hAnsi="Times New Roman" w:cs="Times New Roman"/>
          <w:color w:val="0D0D0D" w:themeColor="text1" w:themeTint="F2"/>
          <w:sz w:val="28"/>
          <w:szCs w:val="28"/>
          <w:lang w:val="uk-UA"/>
        </w:rPr>
        <w:t>;</w:t>
      </w:r>
    </w:p>
    <w:p w:rsidR="009D69A1" w:rsidRPr="00B64E92" w:rsidRDefault="00581161" w:rsidP="00B64E92">
      <w:pPr>
        <w:pStyle w:val="a3"/>
        <w:numPr>
          <w:ilvl w:val="0"/>
          <w:numId w:val="12"/>
        </w:numPr>
        <w:shd w:val="clear" w:color="auto" w:fill="FFFFFF"/>
        <w:spacing w:after="0"/>
        <w:ind w:left="0" w:firstLine="709"/>
        <w:jc w:val="both"/>
        <w:rPr>
          <w:rFonts w:ascii="Times New Roman" w:hAnsi="Times New Roman" w:cs="Times New Roman"/>
          <w:color w:val="0D0D0D" w:themeColor="text1" w:themeTint="F2"/>
          <w:sz w:val="28"/>
          <w:szCs w:val="28"/>
          <w:lang w:val="uk-UA"/>
        </w:rPr>
      </w:pPr>
      <w:r w:rsidRPr="00B64E92">
        <w:rPr>
          <w:rFonts w:ascii="Times New Roman" w:hAnsi="Times New Roman" w:cs="Times New Roman"/>
          <w:color w:val="0D0D0D" w:themeColor="text1" w:themeTint="F2"/>
          <w:sz w:val="28"/>
          <w:szCs w:val="28"/>
          <w:lang w:val="uk-UA"/>
        </w:rPr>
        <w:t>розвитку малого та середнього бізнесу як основи ринкової економіки;</w:t>
      </w:r>
    </w:p>
    <w:p w:rsidR="009D69A1" w:rsidRPr="00B64E92" w:rsidRDefault="00581161" w:rsidP="00B64E92">
      <w:pPr>
        <w:pStyle w:val="a3"/>
        <w:numPr>
          <w:ilvl w:val="0"/>
          <w:numId w:val="12"/>
        </w:numPr>
        <w:shd w:val="clear" w:color="auto" w:fill="FFFFFF"/>
        <w:spacing w:after="0"/>
        <w:ind w:left="0" w:firstLine="709"/>
        <w:jc w:val="both"/>
        <w:rPr>
          <w:rFonts w:ascii="Times New Roman" w:hAnsi="Times New Roman" w:cs="Times New Roman"/>
          <w:color w:val="0D0D0D" w:themeColor="text1" w:themeTint="F2"/>
          <w:sz w:val="28"/>
          <w:szCs w:val="28"/>
          <w:lang w:val="uk-UA"/>
        </w:rPr>
      </w:pPr>
      <w:r w:rsidRPr="00B64E92">
        <w:rPr>
          <w:rFonts w:ascii="Times New Roman" w:hAnsi="Times New Roman" w:cs="Times New Roman"/>
          <w:color w:val="0D0D0D" w:themeColor="text1" w:themeTint="F2"/>
          <w:sz w:val="28"/>
          <w:szCs w:val="28"/>
          <w:lang w:val="uk-UA"/>
        </w:rPr>
        <w:lastRenderedPageBreak/>
        <w:t>забезпеченню створення гідних умов праці та детінізації відносин у сфері зайнятості населення;</w:t>
      </w:r>
    </w:p>
    <w:p w:rsidR="009D69A1" w:rsidRPr="00B64E92" w:rsidRDefault="00581161" w:rsidP="00B64E92">
      <w:pPr>
        <w:pStyle w:val="a3"/>
        <w:numPr>
          <w:ilvl w:val="0"/>
          <w:numId w:val="12"/>
        </w:numPr>
        <w:shd w:val="clear" w:color="auto" w:fill="FFFFFF"/>
        <w:spacing w:after="0"/>
        <w:ind w:left="0" w:firstLine="709"/>
        <w:jc w:val="both"/>
        <w:rPr>
          <w:rFonts w:ascii="Times New Roman" w:hAnsi="Times New Roman" w:cs="Times New Roman"/>
          <w:color w:val="0D0D0D" w:themeColor="text1" w:themeTint="F2"/>
          <w:sz w:val="28"/>
          <w:szCs w:val="28"/>
          <w:lang w:val="uk-UA"/>
        </w:rPr>
      </w:pPr>
      <w:r w:rsidRPr="00B64E92">
        <w:rPr>
          <w:rFonts w:ascii="Times New Roman" w:hAnsi="Times New Roman" w:cs="Times New Roman"/>
          <w:color w:val="0D0D0D" w:themeColor="text1" w:themeTint="F2"/>
          <w:sz w:val="28"/>
          <w:szCs w:val="28"/>
          <w:lang w:val="uk-UA"/>
        </w:rPr>
        <w:t>зайнятості громадян, які потребують соціального захисту і не здатні на рівних конкурувати на ринку праці;</w:t>
      </w:r>
    </w:p>
    <w:p w:rsidR="00581161" w:rsidRPr="00B64E92" w:rsidRDefault="00581161" w:rsidP="00B64E92">
      <w:pPr>
        <w:pStyle w:val="a3"/>
        <w:numPr>
          <w:ilvl w:val="0"/>
          <w:numId w:val="12"/>
        </w:numPr>
        <w:shd w:val="clear" w:color="auto" w:fill="FFFFFF"/>
        <w:spacing w:after="0"/>
        <w:ind w:left="0" w:firstLine="709"/>
        <w:jc w:val="both"/>
        <w:rPr>
          <w:rFonts w:ascii="Times New Roman" w:hAnsi="Times New Roman" w:cs="Times New Roman"/>
          <w:color w:val="0D0D0D" w:themeColor="text1" w:themeTint="F2"/>
          <w:sz w:val="28"/>
          <w:szCs w:val="28"/>
          <w:lang w:val="uk-UA"/>
        </w:rPr>
      </w:pPr>
      <w:r w:rsidRPr="00B64E92">
        <w:rPr>
          <w:rFonts w:ascii="Times New Roman" w:hAnsi="Times New Roman" w:cs="Times New Roman"/>
          <w:color w:val="0D0D0D" w:themeColor="text1" w:themeTint="F2"/>
          <w:sz w:val="28"/>
          <w:szCs w:val="28"/>
          <w:lang w:val="uk-UA"/>
        </w:rPr>
        <w:t>подальшому інноваційному розвитку послуг на ринку праці.</w:t>
      </w:r>
    </w:p>
    <w:p w:rsidR="00670C5F" w:rsidRPr="008B0BFD" w:rsidRDefault="00670C5F" w:rsidP="00B64E92">
      <w:pPr>
        <w:shd w:val="clear" w:color="auto" w:fill="FFFFFF"/>
        <w:spacing w:after="0"/>
        <w:jc w:val="both"/>
        <w:rPr>
          <w:rFonts w:ascii="Times New Roman" w:hAnsi="Times New Roman" w:cs="Times New Roman"/>
          <w:color w:val="0D0D0D" w:themeColor="text1" w:themeTint="F2"/>
          <w:sz w:val="28"/>
          <w:szCs w:val="28"/>
          <w:lang w:val="uk-UA"/>
        </w:rPr>
      </w:pPr>
      <w:r w:rsidRPr="008B0BFD">
        <w:rPr>
          <w:rFonts w:ascii="Times New Roman" w:hAnsi="Times New Roman" w:cs="Times New Roman"/>
          <w:b/>
          <w:bCs/>
          <w:color w:val="0D0D0D" w:themeColor="text1" w:themeTint="F2"/>
          <w:sz w:val="28"/>
          <w:szCs w:val="28"/>
        </w:rPr>
        <w:t>Основні завдання та заходи</w:t>
      </w:r>
      <w:r w:rsidRPr="008B0BFD">
        <w:rPr>
          <w:rFonts w:ascii="Times New Roman" w:hAnsi="Times New Roman" w:cs="Times New Roman"/>
          <w:b/>
          <w:bCs/>
          <w:color w:val="0D0D0D" w:themeColor="text1" w:themeTint="F2"/>
          <w:sz w:val="28"/>
          <w:szCs w:val="28"/>
          <w:lang w:val="uk-UA"/>
        </w:rPr>
        <w:t xml:space="preserve"> ОТГ</w:t>
      </w:r>
      <w:r w:rsidR="006A2396" w:rsidRPr="008B0BFD">
        <w:rPr>
          <w:rFonts w:ascii="Times New Roman" w:hAnsi="Times New Roman" w:cs="Times New Roman"/>
          <w:b/>
          <w:bCs/>
          <w:color w:val="0D0D0D" w:themeColor="text1" w:themeTint="F2"/>
          <w:sz w:val="28"/>
          <w:szCs w:val="28"/>
        </w:rPr>
        <w:t xml:space="preserve"> на 202</w:t>
      </w:r>
      <w:r w:rsidR="008B0BFD" w:rsidRPr="008B0BFD">
        <w:rPr>
          <w:rFonts w:ascii="Times New Roman" w:hAnsi="Times New Roman" w:cs="Times New Roman"/>
          <w:b/>
          <w:bCs/>
          <w:color w:val="0D0D0D" w:themeColor="text1" w:themeTint="F2"/>
          <w:sz w:val="28"/>
          <w:szCs w:val="28"/>
          <w:lang w:val="uk-UA"/>
        </w:rPr>
        <w:t>4</w:t>
      </w:r>
      <w:r w:rsidRPr="008B0BFD">
        <w:rPr>
          <w:rFonts w:ascii="Times New Roman" w:hAnsi="Times New Roman" w:cs="Times New Roman"/>
          <w:b/>
          <w:bCs/>
          <w:color w:val="0D0D0D" w:themeColor="text1" w:themeTint="F2"/>
          <w:sz w:val="28"/>
          <w:szCs w:val="28"/>
        </w:rPr>
        <w:t xml:space="preserve"> рік:</w:t>
      </w:r>
    </w:p>
    <w:p w:rsidR="00670C5F" w:rsidRPr="008B0BFD" w:rsidRDefault="00670C5F" w:rsidP="00B64E92">
      <w:pPr>
        <w:pStyle w:val="a3"/>
        <w:numPr>
          <w:ilvl w:val="0"/>
          <w:numId w:val="9"/>
        </w:numPr>
        <w:shd w:val="clear" w:color="auto" w:fill="FFFFFF"/>
        <w:spacing w:after="0"/>
        <w:ind w:left="0" w:firstLine="426"/>
        <w:jc w:val="both"/>
        <w:rPr>
          <w:rFonts w:ascii="Times New Roman" w:hAnsi="Times New Roman" w:cs="Times New Roman"/>
          <w:color w:val="0D0D0D" w:themeColor="text1" w:themeTint="F2"/>
          <w:sz w:val="28"/>
          <w:szCs w:val="28"/>
        </w:rPr>
      </w:pPr>
      <w:r w:rsidRPr="008B0BFD">
        <w:rPr>
          <w:rFonts w:ascii="Times New Roman" w:hAnsi="Times New Roman" w:cs="Times New Roman"/>
          <w:color w:val="0D0D0D" w:themeColor="text1" w:themeTint="F2"/>
          <w:sz w:val="28"/>
          <w:szCs w:val="28"/>
        </w:rPr>
        <w:t>залучення до громадських робіт безробітних громадян;</w:t>
      </w:r>
    </w:p>
    <w:p w:rsidR="00670C5F" w:rsidRPr="008B0BFD" w:rsidRDefault="00670C5F" w:rsidP="00B64E92">
      <w:pPr>
        <w:pStyle w:val="a3"/>
        <w:numPr>
          <w:ilvl w:val="0"/>
          <w:numId w:val="9"/>
        </w:numPr>
        <w:shd w:val="clear" w:color="auto" w:fill="FFFFFF"/>
        <w:spacing w:after="0"/>
        <w:ind w:left="0" w:firstLine="426"/>
        <w:jc w:val="both"/>
        <w:rPr>
          <w:rFonts w:ascii="Times New Roman" w:hAnsi="Times New Roman" w:cs="Times New Roman"/>
          <w:color w:val="0D0D0D" w:themeColor="text1" w:themeTint="F2"/>
          <w:sz w:val="28"/>
          <w:szCs w:val="28"/>
          <w:lang w:val="uk-UA"/>
        </w:rPr>
      </w:pPr>
      <w:r w:rsidRPr="008B0BFD">
        <w:rPr>
          <w:rFonts w:ascii="Times New Roman" w:hAnsi="Times New Roman" w:cs="Times New Roman"/>
          <w:color w:val="0D0D0D" w:themeColor="text1" w:themeTint="F2"/>
          <w:sz w:val="28"/>
          <w:szCs w:val="28"/>
          <w:lang w:val="uk-UA"/>
        </w:rPr>
        <w:t>посилення контролю за дотриманням вимог законодавства про працю, зайнятість населення та про загальнообов’язкове державне соціальне страхування на випадок безробіття, забезпечення реалізації прав і гарантій працівників, недопущення випадків використання найманої сили без належного оформлення трудових відносин з роботодавцем;</w:t>
      </w:r>
    </w:p>
    <w:p w:rsidR="00670C5F" w:rsidRPr="008B0BFD" w:rsidRDefault="00670C5F" w:rsidP="00B64E92">
      <w:pPr>
        <w:pStyle w:val="a3"/>
        <w:numPr>
          <w:ilvl w:val="0"/>
          <w:numId w:val="9"/>
        </w:numPr>
        <w:shd w:val="clear" w:color="auto" w:fill="FFFFFF"/>
        <w:spacing w:after="0"/>
        <w:ind w:left="0" w:firstLine="426"/>
        <w:jc w:val="both"/>
        <w:rPr>
          <w:rFonts w:ascii="Times New Roman" w:hAnsi="Times New Roman" w:cs="Times New Roman"/>
          <w:color w:val="0D0D0D" w:themeColor="text1" w:themeTint="F2"/>
          <w:sz w:val="28"/>
          <w:szCs w:val="28"/>
        </w:rPr>
      </w:pPr>
      <w:r w:rsidRPr="008B0BFD">
        <w:rPr>
          <w:rFonts w:ascii="Times New Roman" w:hAnsi="Times New Roman" w:cs="Times New Roman"/>
          <w:color w:val="0D0D0D" w:themeColor="text1" w:themeTint="F2"/>
          <w:sz w:val="28"/>
          <w:szCs w:val="28"/>
          <w:lang w:val="uk-UA"/>
        </w:rPr>
        <w:t>залучення людей, які стоять на обліку в центрі зайнятості до громадьких робіт на території селищної ради;</w:t>
      </w:r>
    </w:p>
    <w:p w:rsidR="00670C5F" w:rsidRPr="008B0BFD" w:rsidRDefault="00670C5F" w:rsidP="00B64E92">
      <w:pPr>
        <w:pStyle w:val="a3"/>
        <w:numPr>
          <w:ilvl w:val="0"/>
          <w:numId w:val="9"/>
        </w:numPr>
        <w:shd w:val="clear" w:color="auto" w:fill="FFFFFF"/>
        <w:spacing w:after="0"/>
        <w:ind w:left="0" w:firstLine="426"/>
        <w:jc w:val="both"/>
        <w:rPr>
          <w:rFonts w:ascii="Times New Roman" w:hAnsi="Times New Roman" w:cs="Times New Roman"/>
          <w:color w:val="0D0D0D" w:themeColor="text1" w:themeTint="F2"/>
          <w:sz w:val="28"/>
          <w:szCs w:val="28"/>
        </w:rPr>
      </w:pPr>
      <w:r w:rsidRPr="008B0BFD">
        <w:rPr>
          <w:rFonts w:ascii="Times New Roman" w:hAnsi="Times New Roman" w:cs="Times New Roman"/>
          <w:color w:val="0D0D0D" w:themeColor="text1" w:themeTint="F2"/>
          <w:sz w:val="28"/>
          <w:szCs w:val="28"/>
        </w:rPr>
        <w:t>сприяння зайнятості населення, зниження рівня безробіття;</w:t>
      </w:r>
    </w:p>
    <w:p w:rsidR="00670C5F" w:rsidRPr="008B0BFD" w:rsidRDefault="00670C5F" w:rsidP="00B64E92">
      <w:pPr>
        <w:pStyle w:val="a3"/>
        <w:numPr>
          <w:ilvl w:val="0"/>
          <w:numId w:val="9"/>
        </w:numPr>
        <w:shd w:val="clear" w:color="auto" w:fill="FFFFFF"/>
        <w:spacing w:after="0"/>
        <w:ind w:left="0" w:firstLine="426"/>
        <w:jc w:val="both"/>
        <w:rPr>
          <w:rFonts w:ascii="Times New Roman" w:hAnsi="Times New Roman" w:cs="Times New Roman"/>
          <w:color w:val="0D0D0D" w:themeColor="text1" w:themeTint="F2"/>
          <w:sz w:val="28"/>
          <w:szCs w:val="28"/>
          <w:lang w:val="uk-UA"/>
        </w:rPr>
      </w:pPr>
      <w:r w:rsidRPr="008B0BFD">
        <w:rPr>
          <w:rFonts w:ascii="Times New Roman" w:hAnsi="Times New Roman" w:cs="Times New Roman"/>
          <w:color w:val="0D0D0D" w:themeColor="text1" w:themeTint="F2"/>
          <w:sz w:val="28"/>
          <w:szCs w:val="28"/>
          <w:lang w:val="uk-UA"/>
        </w:rPr>
        <w:t>організація громадських робіт, що відповідають потребам певної територіальної громади або задовольняють суспільні потреби територіальних громад;</w:t>
      </w:r>
    </w:p>
    <w:p w:rsidR="00670C5F" w:rsidRPr="008B0BFD" w:rsidRDefault="00670C5F" w:rsidP="00B64E92">
      <w:pPr>
        <w:pStyle w:val="a3"/>
        <w:numPr>
          <w:ilvl w:val="0"/>
          <w:numId w:val="9"/>
        </w:numPr>
        <w:shd w:val="clear" w:color="auto" w:fill="FFFFFF"/>
        <w:spacing w:after="0"/>
        <w:ind w:left="0" w:firstLine="426"/>
        <w:jc w:val="both"/>
        <w:rPr>
          <w:rFonts w:ascii="Times New Roman" w:hAnsi="Times New Roman" w:cs="Times New Roman"/>
          <w:color w:val="0D0D0D" w:themeColor="text1" w:themeTint="F2"/>
          <w:sz w:val="28"/>
          <w:szCs w:val="28"/>
        </w:rPr>
      </w:pPr>
      <w:r w:rsidRPr="008B0BFD">
        <w:rPr>
          <w:rFonts w:ascii="Times New Roman" w:hAnsi="Times New Roman" w:cs="Times New Roman"/>
          <w:color w:val="0D0D0D" w:themeColor="text1" w:themeTint="F2"/>
          <w:sz w:val="28"/>
          <w:szCs w:val="28"/>
        </w:rPr>
        <w:t>створення у разі необхідності спеціальних робочих місць для працевлаштування інвалідів</w:t>
      </w:r>
      <w:r w:rsidRPr="008B0BFD">
        <w:rPr>
          <w:rFonts w:ascii="Times New Roman" w:hAnsi="Times New Roman" w:cs="Times New Roman"/>
          <w:color w:val="0D0D0D" w:themeColor="text1" w:themeTint="F2"/>
          <w:sz w:val="28"/>
          <w:szCs w:val="28"/>
          <w:lang w:val="uk-UA"/>
        </w:rPr>
        <w:t>;</w:t>
      </w:r>
    </w:p>
    <w:p w:rsidR="00670C5F" w:rsidRPr="008B0BFD" w:rsidRDefault="00670C5F" w:rsidP="00B64E92">
      <w:pPr>
        <w:pStyle w:val="a3"/>
        <w:numPr>
          <w:ilvl w:val="0"/>
          <w:numId w:val="9"/>
        </w:numPr>
        <w:shd w:val="clear" w:color="auto" w:fill="FFFFFF"/>
        <w:spacing w:after="0"/>
        <w:ind w:left="0" w:firstLine="426"/>
        <w:jc w:val="both"/>
        <w:rPr>
          <w:rFonts w:ascii="Times New Roman" w:hAnsi="Times New Roman" w:cs="Times New Roman"/>
          <w:color w:val="0D0D0D" w:themeColor="text1" w:themeTint="F2"/>
          <w:sz w:val="28"/>
          <w:szCs w:val="28"/>
        </w:rPr>
      </w:pPr>
      <w:r w:rsidRPr="008B0BFD">
        <w:rPr>
          <w:rFonts w:ascii="Times New Roman" w:hAnsi="Times New Roman" w:cs="Times New Roman"/>
          <w:color w:val="0D0D0D" w:themeColor="text1" w:themeTint="F2"/>
          <w:sz w:val="28"/>
          <w:szCs w:val="28"/>
        </w:rPr>
        <w:t>сприяння розвитку підприємництва;</w:t>
      </w:r>
    </w:p>
    <w:p w:rsidR="00670C5F" w:rsidRPr="008B0BFD" w:rsidRDefault="00670C5F" w:rsidP="009C67BF">
      <w:pPr>
        <w:pStyle w:val="a3"/>
        <w:numPr>
          <w:ilvl w:val="0"/>
          <w:numId w:val="9"/>
        </w:numPr>
        <w:shd w:val="clear" w:color="auto" w:fill="FFFFFF"/>
        <w:spacing w:before="100" w:beforeAutospacing="1" w:after="100" w:afterAutospacing="1"/>
        <w:ind w:left="0" w:firstLine="426"/>
        <w:jc w:val="both"/>
        <w:rPr>
          <w:rFonts w:ascii="Times New Roman" w:hAnsi="Times New Roman" w:cs="Times New Roman"/>
          <w:color w:val="0D0D0D" w:themeColor="text1" w:themeTint="F2"/>
          <w:sz w:val="28"/>
          <w:szCs w:val="28"/>
        </w:rPr>
      </w:pPr>
      <w:r w:rsidRPr="008B0BFD">
        <w:rPr>
          <w:rFonts w:ascii="Times New Roman" w:hAnsi="Times New Roman" w:cs="Times New Roman"/>
          <w:color w:val="0D0D0D" w:themeColor="text1" w:themeTint="F2"/>
          <w:sz w:val="28"/>
          <w:szCs w:val="28"/>
          <w:lang w:val="uk-UA"/>
        </w:rPr>
        <w:t>сприяння розвитку виробництва.</w:t>
      </w:r>
    </w:p>
    <w:p w:rsidR="00670C5F" w:rsidRPr="009C67BF" w:rsidRDefault="003A1E5B" w:rsidP="009C67BF">
      <w:pPr>
        <w:shd w:val="clear" w:color="auto" w:fill="FFFFFF"/>
        <w:spacing w:after="150"/>
        <w:jc w:val="center"/>
        <w:rPr>
          <w:rFonts w:ascii="Times New Roman" w:hAnsi="Times New Roman" w:cs="Times New Roman"/>
          <w:b/>
          <w:bCs/>
          <w:color w:val="0D0D0D" w:themeColor="text1" w:themeTint="F2"/>
          <w:sz w:val="32"/>
          <w:szCs w:val="32"/>
          <w:lang w:val="uk-UA"/>
        </w:rPr>
      </w:pPr>
      <w:r>
        <w:rPr>
          <w:rFonts w:ascii="Times New Roman" w:hAnsi="Times New Roman" w:cs="Times New Roman"/>
          <w:b/>
          <w:bCs/>
          <w:color w:val="0D0D0D" w:themeColor="text1" w:themeTint="F2"/>
          <w:sz w:val="32"/>
          <w:szCs w:val="32"/>
          <w:lang w:val="uk-UA"/>
        </w:rPr>
        <w:t>3</w:t>
      </w:r>
      <w:r w:rsidR="00670C5F" w:rsidRPr="009C67BF">
        <w:rPr>
          <w:rFonts w:ascii="Times New Roman" w:hAnsi="Times New Roman" w:cs="Times New Roman"/>
          <w:b/>
          <w:bCs/>
          <w:color w:val="0D0D0D" w:themeColor="text1" w:themeTint="F2"/>
          <w:sz w:val="32"/>
          <w:szCs w:val="32"/>
          <w:lang w:val="uk-UA"/>
        </w:rPr>
        <w:t>. Г</w:t>
      </w:r>
      <w:r w:rsidR="009C67BF">
        <w:rPr>
          <w:rFonts w:ascii="Times New Roman" w:hAnsi="Times New Roman" w:cs="Times New Roman"/>
          <w:b/>
          <w:bCs/>
          <w:color w:val="0D0D0D" w:themeColor="text1" w:themeTint="F2"/>
          <w:sz w:val="32"/>
          <w:szCs w:val="32"/>
          <w:lang w:val="uk-UA"/>
        </w:rPr>
        <w:t>УМАНІТАРНА СФЕРА</w:t>
      </w:r>
    </w:p>
    <w:p w:rsidR="00670C5F" w:rsidRPr="00F7001E" w:rsidRDefault="00670C5F" w:rsidP="009C67BF">
      <w:pPr>
        <w:shd w:val="clear" w:color="auto" w:fill="FFFFFF"/>
        <w:spacing w:after="150"/>
        <w:ind w:firstLine="426"/>
        <w:jc w:val="center"/>
        <w:rPr>
          <w:rFonts w:ascii="Times New Roman" w:hAnsi="Times New Roman" w:cs="Times New Roman"/>
          <w:color w:val="0D0D0D" w:themeColor="text1" w:themeTint="F2"/>
          <w:sz w:val="28"/>
          <w:szCs w:val="28"/>
        </w:rPr>
      </w:pPr>
      <w:r w:rsidRPr="00F7001E">
        <w:rPr>
          <w:rFonts w:ascii="Times New Roman" w:hAnsi="Times New Roman" w:cs="Times New Roman"/>
          <w:b/>
          <w:bCs/>
          <w:color w:val="0D0D0D" w:themeColor="text1" w:themeTint="F2"/>
          <w:sz w:val="28"/>
          <w:szCs w:val="28"/>
          <w:lang w:val="uk-UA"/>
        </w:rPr>
        <w:t>3.1.</w:t>
      </w:r>
      <w:r w:rsidRPr="00F7001E">
        <w:rPr>
          <w:rFonts w:ascii="Times New Roman" w:hAnsi="Times New Roman" w:cs="Times New Roman"/>
          <w:b/>
          <w:bCs/>
          <w:color w:val="0D0D0D" w:themeColor="text1" w:themeTint="F2"/>
          <w:sz w:val="28"/>
          <w:szCs w:val="28"/>
        </w:rPr>
        <w:t>Охорона здоров’я</w:t>
      </w:r>
    </w:p>
    <w:p w:rsidR="007E2063" w:rsidRPr="007E2063" w:rsidRDefault="007E2063" w:rsidP="007E2063">
      <w:pPr>
        <w:shd w:val="clear" w:color="auto" w:fill="FFFFFF"/>
        <w:spacing w:after="0"/>
        <w:ind w:firstLine="709"/>
        <w:jc w:val="both"/>
        <w:rPr>
          <w:rFonts w:ascii="Times New Roman" w:hAnsi="Times New Roman" w:cs="Times New Roman"/>
          <w:color w:val="0D0D0D" w:themeColor="text1" w:themeTint="F2"/>
          <w:sz w:val="28"/>
          <w:szCs w:val="28"/>
          <w:lang w:val="uk-UA"/>
        </w:rPr>
      </w:pPr>
      <w:r w:rsidRPr="007E2063">
        <w:rPr>
          <w:rFonts w:ascii="Times New Roman" w:hAnsi="Times New Roman" w:cs="Times New Roman"/>
          <w:color w:val="0D0D0D" w:themeColor="text1" w:themeTint="F2"/>
          <w:sz w:val="28"/>
          <w:szCs w:val="28"/>
          <w:lang w:val="uk-UA"/>
        </w:rPr>
        <w:t>На території Васильківської територіальної громади функціонує Комунальне підприємство «Васильківська центральна районна лікарня» Васильківської селищної ради Синельниківського району Дніпропетровської області (КП «ВЦРЛ») та комунальне некомерційне підприємство «Васильківський центр медико-санітарної допомоги» Синельниківського району Дніпропетровської області. Функціонують Васильківська, Великоолександрівська, Манвелівська, Письменська, Вербівська, Павлівська, Григорівська амбулаторії загальної практики сімейної медицини, Дебальцівський фельдшерський пункт.</w:t>
      </w:r>
      <w:r>
        <w:rPr>
          <w:rFonts w:ascii="Times New Roman" w:hAnsi="Times New Roman" w:cs="Times New Roman"/>
          <w:color w:val="0D0D0D" w:themeColor="text1" w:themeTint="F2"/>
          <w:sz w:val="28"/>
          <w:szCs w:val="28"/>
          <w:lang w:val="uk-UA"/>
        </w:rPr>
        <w:t xml:space="preserve"> </w:t>
      </w:r>
      <w:r w:rsidRPr="007E2063">
        <w:rPr>
          <w:rFonts w:ascii="Times New Roman" w:hAnsi="Times New Roman" w:cs="Times New Roman"/>
          <w:color w:val="0D0D0D" w:themeColor="text1" w:themeTint="F2"/>
          <w:sz w:val="28"/>
          <w:szCs w:val="28"/>
          <w:lang w:val="uk-UA"/>
        </w:rPr>
        <w:t xml:space="preserve">Значна увага приділяється проведенню диспансерних оглядів та оздоровленню населення. </w:t>
      </w:r>
    </w:p>
    <w:p w:rsidR="007E2063" w:rsidRPr="007E2063" w:rsidRDefault="007E2063" w:rsidP="007E2063">
      <w:pPr>
        <w:shd w:val="clear" w:color="auto" w:fill="FFFFFF"/>
        <w:spacing w:after="0"/>
        <w:ind w:firstLine="709"/>
        <w:jc w:val="both"/>
        <w:rPr>
          <w:rFonts w:ascii="Times New Roman" w:hAnsi="Times New Roman" w:cs="Times New Roman"/>
          <w:color w:val="0D0D0D" w:themeColor="text1" w:themeTint="F2"/>
          <w:sz w:val="28"/>
          <w:szCs w:val="28"/>
          <w:lang w:val="uk-UA"/>
        </w:rPr>
      </w:pPr>
      <w:r w:rsidRPr="007E2063">
        <w:rPr>
          <w:rFonts w:ascii="Times New Roman" w:hAnsi="Times New Roman" w:cs="Times New Roman"/>
          <w:color w:val="0D0D0D" w:themeColor="text1" w:themeTint="F2"/>
          <w:sz w:val="28"/>
          <w:szCs w:val="28"/>
          <w:lang w:val="uk-UA"/>
        </w:rPr>
        <w:t>Під постійним контролем перебувають питання медичного забезпечення лікарні, амбулаторій, фельдшерських пунктів, наближення медичної допомоги до сільських жителів, покращення медичного обслуговування матерів і дітей з метою запобігання материнській, дитячій та перинатальній смертності, захворюваності новонароджених, захворюваності населення на туберкульоз. </w:t>
      </w:r>
    </w:p>
    <w:p w:rsidR="007E2063" w:rsidRPr="007E2063" w:rsidRDefault="007E2063" w:rsidP="007E2063">
      <w:pPr>
        <w:shd w:val="clear" w:color="auto" w:fill="FFFFFF"/>
        <w:spacing w:after="0"/>
        <w:ind w:firstLine="709"/>
        <w:jc w:val="both"/>
        <w:rPr>
          <w:rFonts w:ascii="Times New Roman" w:hAnsi="Times New Roman" w:cs="Times New Roman"/>
          <w:color w:val="0D0D0D" w:themeColor="text1" w:themeTint="F2"/>
          <w:sz w:val="28"/>
          <w:szCs w:val="28"/>
          <w:lang w:val="uk-UA"/>
        </w:rPr>
      </w:pPr>
    </w:p>
    <w:p w:rsidR="007E2063" w:rsidRPr="007E2063" w:rsidRDefault="007E2063" w:rsidP="007E2063">
      <w:pPr>
        <w:shd w:val="clear" w:color="auto" w:fill="FFFFFF"/>
        <w:spacing w:after="0"/>
        <w:ind w:firstLine="709"/>
        <w:jc w:val="both"/>
        <w:rPr>
          <w:rFonts w:ascii="Times New Roman" w:hAnsi="Times New Roman" w:cs="Times New Roman"/>
          <w:b/>
          <w:color w:val="0D0D0D" w:themeColor="text1" w:themeTint="F2"/>
          <w:sz w:val="28"/>
          <w:szCs w:val="28"/>
          <w:lang w:val="uk-UA"/>
        </w:rPr>
      </w:pPr>
      <w:r w:rsidRPr="007E2063">
        <w:rPr>
          <w:rFonts w:ascii="Times New Roman" w:hAnsi="Times New Roman" w:cs="Times New Roman"/>
          <w:b/>
          <w:color w:val="0D0D0D" w:themeColor="text1" w:themeTint="F2"/>
          <w:sz w:val="28"/>
          <w:szCs w:val="28"/>
          <w:lang w:val="uk-UA"/>
        </w:rPr>
        <w:t>Основні завдання та заходи на 2024рік:</w:t>
      </w:r>
    </w:p>
    <w:p w:rsidR="007E2063" w:rsidRPr="007E2063" w:rsidRDefault="007E2063" w:rsidP="007E2063">
      <w:pPr>
        <w:shd w:val="clear" w:color="auto" w:fill="FFFFFF"/>
        <w:spacing w:after="0"/>
        <w:ind w:firstLine="709"/>
        <w:jc w:val="both"/>
        <w:rPr>
          <w:rFonts w:ascii="Times New Roman" w:hAnsi="Times New Roman" w:cs="Times New Roman"/>
          <w:color w:val="0D0D0D" w:themeColor="text1" w:themeTint="F2"/>
          <w:sz w:val="28"/>
          <w:szCs w:val="28"/>
          <w:lang w:val="uk-UA"/>
        </w:rPr>
      </w:pPr>
      <w:r w:rsidRPr="007E2063">
        <w:rPr>
          <w:rFonts w:ascii="Times New Roman" w:hAnsi="Times New Roman" w:cs="Times New Roman"/>
          <w:color w:val="0D0D0D" w:themeColor="text1" w:themeTint="F2"/>
          <w:sz w:val="28"/>
          <w:szCs w:val="28"/>
          <w:lang w:val="uk-UA"/>
        </w:rPr>
        <w:t>- забезпечення високоякісної та доступної медичної допомоги, запобігання захворювань, формування мотивації до здорового способу життя населення;</w:t>
      </w:r>
    </w:p>
    <w:p w:rsidR="007E2063" w:rsidRPr="007E2063" w:rsidRDefault="007E2063" w:rsidP="007E2063">
      <w:pPr>
        <w:shd w:val="clear" w:color="auto" w:fill="FFFFFF"/>
        <w:spacing w:after="0"/>
        <w:ind w:firstLine="709"/>
        <w:jc w:val="both"/>
        <w:rPr>
          <w:rFonts w:ascii="Times New Roman" w:hAnsi="Times New Roman" w:cs="Times New Roman"/>
          <w:color w:val="0D0D0D" w:themeColor="text1" w:themeTint="F2"/>
          <w:sz w:val="28"/>
          <w:szCs w:val="28"/>
          <w:lang w:val="uk-UA"/>
        </w:rPr>
      </w:pPr>
      <w:r w:rsidRPr="007E2063">
        <w:rPr>
          <w:rFonts w:ascii="Times New Roman" w:hAnsi="Times New Roman" w:cs="Times New Roman"/>
          <w:color w:val="0D0D0D" w:themeColor="text1" w:themeTint="F2"/>
          <w:sz w:val="28"/>
          <w:szCs w:val="28"/>
          <w:lang w:val="uk-UA"/>
        </w:rPr>
        <w:t>- вжиття додаткових заходів щодо подальшого покращення матеріально-технічної бази лікувально-профілактичних закладів шляхом залучення різних джерел фінансування;</w:t>
      </w:r>
    </w:p>
    <w:p w:rsidR="007E2063" w:rsidRPr="007E2063" w:rsidRDefault="007E2063" w:rsidP="007E2063">
      <w:pPr>
        <w:shd w:val="clear" w:color="auto" w:fill="FFFFFF"/>
        <w:spacing w:after="0"/>
        <w:ind w:firstLine="709"/>
        <w:jc w:val="both"/>
        <w:rPr>
          <w:rFonts w:ascii="Times New Roman" w:hAnsi="Times New Roman" w:cs="Times New Roman"/>
          <w:color w:val="0D0D0D" w:themeColor="text1" w:themeTint="F2"/>
          <w:sz w:val="28"/>
          <w:szCs w:val="28"/>
          <w:lang w:val="uk-UA"/>
        </w:rPr>
      </w:pPr>
      <w:r w:rsidRPr="007E2063">
        <w:rPr>
          <w:rFonts w:ascii="Times New Roman" w:hAnsi="Times New Roman" w:cs="Times New Roman"/>
          <w:color w:val="0D0D0D" w:themeColor="text1" w:themeTint="F2"/>
          <w:sz w:val="28"/>
          <w:szCs w:val="28"/>
          <w:lang w:val="uk-UA"/>
        </w:rPr>
        <w:t>- проведення профілактичних, лікувально-діагностичнихта протиепідемічних заходів, реалізація державних програм спрямованих на попередження серцево-судинних та судинно-мозкових захворювань, протидію захворюванням на туберкульоз та СНІД, боротьбу з онкологічними захворюваннями;</w:t>
      </w:r>
    </w:p>
    <w:p w:rsidR="007E2063" w:rsidRPr="007E2063" w:rsidRDefault="007E2063" w:rsidP="007E2063">
      <w:pPr>
        <w:shd w:val="clear" w:color="auto" w:fill="FFFFFF"/>
        <w:spacing w:after="0"/>
        <w:ind w:firstLine="709"/>
        <w:jc w:val="both"/>
        <w:rPr>
          <w:rFonts w:ascii="Times New Roman" w:hAnsi="Times New Roman" w:cs="Times New Roman"/>
          <w:color w:val="0D0D0D" w:themeColor="text1" w:themeTint="F2"/>
          <w:sz w:val="28"/>
          <w:szCs w:val="28"/>
          <w:lang w:val="uk-UA"/>
        </w:rPr>
      </w:pPr>
      <w:r w:rsidRPr="007E2063">
        <w:rPr>
          <w:rFonts w:ascii="Times New Roman" w:hAnsi="Times New Roman" w:cs="Times New Roman"/>
          <w:color w:val="0D0D0D" w:themeColor="text1" w:themeTint="F2"/>
          <w:sz w:val="28"/>
          <w:szCs w:val="28"/>
          <w:lang w:val="uk-UA"/>
        </w:rPr>
        <w:t xml:space="preserve"> - забезпечення в повному обсязі виконання заходів профілактики інфекційних і неінфекційних захворювань, обсягів профілактичних оглядів населення та імунопрофілактики, санітарно-освітньої роботи серед населення;</w:t>
      </w:r>
    </w:p>
    <w:p w:rsidR="007E2063" w:rsidRPr="007E2063" w:rsidRDefault="007E2063" w:rsidP="007E2063">
      <w:pPr>
        <w:shd w:val="clear" w:color="auto" w:fill="FFFFFF"/>
        <w:spacing w:after="0"/>
        <w:ind w:firstLine="709"/>
        <w:jc w:val="both"/>
        <w:rPr>
          <w:rFonts w:ascii="Times New Roman" w:hAnsi="Times New Roman" w:cs="Times New Roman"/>
          <w:color w:val="0D0D0D" w:themeColor="text1" w:themeTint="F2"/>
          <w:sz w:val="28"/>
          <w:szCs w:val="28"/>
          <w:lang w:val="uk-UA"/>
        </w:rPr>
      </w:pPr>
      <w:r w:rsidRPr="007E2063">
        <w:rPr>
          <w:rFonts w:ascii="Times New Roman" w:hAnsi="Times New Roman" w:cs="Times New Roman"/>
          <w:color w:val="0D0D0D" w:themeColor="text1" w:themeTint="F2"/>
          <w:sz w:val="28"/>
          <w:szCs w:val="28"/>
          <w:lang w:val="uk-UA"/>
        </w:rPr>
        <w:t xml:space="preserve">- профілактика захворюваності, посилення пропаганди та стимулювання здорового способу життя шляхом надання фізкультурно-спортивних і оздоровчих послуг різним верствам населення в дитячих дошкільних закладах, загальноосвітніх школах; </w:t>
      </w:r>
    </w:p>
    <w:p w:rsidR="007E2063" w:rsidRPr="007E2063" w:rsidRDefault="007E2063" w:rsidP="007E2063">
      <w:pPr>
        <w:shd w:val="clear" w:color="auto" w:fill="FFFFFF"/>
        <w:spacing w:after="0"/>
        <w:ind w:firstLine="709"/>
        <w:jc w:val="both"/>
        <w:rPr>
          <w:rFonts w:ascii="Times New Roman" w:hAnsi="Times New Roman" w:cs="Times New Roman"/>
          <w:color w:val="0D0D0D" w:themeColor="text1" w:themeTint="F2"/>
          <w:sz w:val="28"/>
          <w:szCs w:val="28"/>
          <w:lang w:val="uk-UA"/>
        </w:rPr>
      </w:pPr>
      <w:r w:rsidRPr="007E2063">
        <w:rPr>
          <w:rFonts w:ascii="Times New Roman" w:hAnsi="Times New Roman" w:cs="Times New Roman"/>
          <w:color w:val="0D0D0D" w:themeColor="text1" w:themeTint="F2"/>
          <w:sz w:val="28"/>
          <w:szCs w:val="28"/>
          <w:lang w:val="uk-UA"/>
        </w:rPr>
        <w:t>- продовжити фінансування КП «ВЦРЛ» для здійснення:</w:t>
      </w:r>
    </w:p>
    <w:p w:rsidR="007E2063" w:rsidRPr="007E2063" w:rsidRDefault="007E2063" w:rsidP="007E2063">
      <w:pPr>
        <w:shd w:val="clear" w:color="auto" w:fill="FFFFFF"/>
        <w:spacing w:after="0"/>
        <w:ind w:firstLine="709"/>
        <w:jc w:val="both"/>
        <w:rPr>
          <w:rFonts w:ascii="Times New Roman" w:hAnsi="Times New Roman" w:cs="Times New Roman"/>
          <w:color w:val="0D0D0D" w:themeColor="text1" w:themeTint="F2"/>
          <w:sz w:val="28"/>
          <w:szCs w:val="28"/>
          <w:lang w:val="uk-UA"/>
        </w:rPr>
      </w:pPr>
      <w:r w:rsidRPr="007E2063">
        <w:rPr>
          <w:rFonts w:ascii="Times New Roman" w:hAnsi="Times New Roman" w:cs="Times New Roman"/>
          <w:color w:val="0D0D0D" w:themeColor="text1" w:themeTint="F2"/>
          <w:sz w:val="28"/>
          <w:szCs w:val="28"/>
          <w:lang w:val="uk-UA"/>
        </w:rPr>
        <w:t>- обстеження груп населення на предмет вживання алкоголю та наркотичних речовин;</w:t>
      </w:r>
    </w:p>
    <w:p w:rsidR="007E2063" w:rsidRPr="007E2063" w:rsidRDefault="007E2063" w:rsidP="007E2063">
      <w:pPr>
        <w:shd w:val="clear" w:color="auto" w:fill="FFFFFF"/>
        <w:spacing w:after="0"/>
        <w:ind w:firstLine="709"/>
        <w:jc w:val="both"/>
        <w:rPr>
          <w:rFonts w:ascii="Times New Roman" w:hAnsi="Times New Roman" w:cs="Times New Roman"/>
          <w:color w:val="0D0D0D" w:themeColor="text1" w:themeTint="F2"/>
          <w:sz w:val="28"/>
          <w:szCs w:val="28"/>
          <w:lang w:val="uk-UA"/>
        </w:rPr>
      </w:pPr>
      <w:r w:rsidRPr="007E2063">
        <w:rPr>
          <w:rFonts w:ascii="Times New Roman" w:hAnsi="Times New Roman" w:cs="Times New Roman"/>
          <w:color w:val="0D0D0D" w:themeColor="text1" w:themeTint="F2"/>
          <w:sz w:val="28"/>
          <w:szCs w:val="28"/>
          <w:lang w:val="uk-UA"/>
        </w:rPr>
        <w:t>- надання медичної допомоги в ургентних ситуаціях;</w:t>
      </w:r>
    </w:p>
    <w:p w:rsidR="007E2063" w:rsidRPr="007E2063" w:rsidRDefault="007E2063" w:rsidP="007E2063">
      <w:pPr>
        <w:shd w:val="clear" w:color="auto" w:fill="FFFFFF"/>
        <w:spacing w:after="0"/>
        <w:ind w:firstLine="709"/>
        <w:jc w:val="both"/>
        <w:rPr>
          <w:rFonts w:ascii="Times New Roman" w:hAnsi="Times New Roman" w:cs="Times New Roman"/>
          <w:color w:val="0D0D0D" w:themeColor="text1" w:themeTint="F2"/>
          <w:sz w:val="28"/>
          <w:szCs w:val="28"/>
          <w:lang w:val="uk-UA"/>
        </w:rPr>
      </w:pPr>
      <w:r w:rsidRPr="007E2063">
        <w:rPr>
          <w:rFonts w:ascii="Times New Roman" w:hAnsi="Times New Roman" w:cs="Times New Roman"/>
          <w:color w:val="0D0D0D" w:themeColor="text1" w:themeTint="F2"/>
          <w:sz w:val="28"/>
          <w:szCs w:val="28"/>
          <w:lang w:val="uk-UA"/>
        </w:rPr>
        <w:t>- надання медичної допомоги при надзвичайних ситуаціях техногенного характеру;</w:t>
      </w:r>
    </w:p>
    <w:p w:rsidR="007E2063" w:rsidRPr="007E2063" w:rsidRDefault="007E2063" w:rsidP="007E2063">
      <w:pPr>
        <w:shd w:val="clear" w:color="auto" w:fill="FFFFFF"/>
        <w:spacing w:after="0"/>
        <w:ind w:firstLine="709"/>
        <w:jc w:val="both"/>
        <w:rPr>
          <w:rFonts w:ascii="Times New Roman" w:hAnsi="Times New Roman" w:cs="Times New Roman"/>
          <w:color w:val="0D0D0D" w:themeColor="text1" w:themeTint="F2"/>
          <w:sz w:val="28"/>
          <w:szCs w:val="28"/>
          <w:lang w:val="uk-UA"/>
        </w:rPr>
      </w:pPr>
      <w:r w:rsidRPr="007E2063">
        <w:rPr>
          <w:rFonts w:ascii="Times New Roman" w:hAnsi="Times New Roman" w:cs="Times New Roman"/>
          <w:color w:val="0D0D0D" w:themeColor="text1" w:themeTint="F2"/>
          <w:sz w:val="28"/>
          <w:szCs w:val="28"/>
          <w:lang w:val="uk-UA"/>
        </w:rPr>
        <w:t>- створення запасу  реактивів та медикаментів, засобів індивідуального захисту  для подолання наслідків НС та інфекційних хвороб;</w:t>
      </w:r>
    </w:p>
    <w:p w:rsidR="007E2063" w:rsidRPr="007E2063" w:rsidRDefault="007E2063" w:rsidP="007E2063">
      <w:pPr>
        <w:shd w:val="clear" w:color="auto" w:fill="FFFFFF"/>
        <w:spacing w:after="0"/>
        <w:ind w:firstLine="709"/>
        <w:jc w:val="both"/>
        <w:rPr>
          <w:rFonts w:ascii="Times New Roman" w:hAnsi="Times New Roman" w:cs="Times New Roman"/>
          <w:color w:val="0D0D0D" w:themeColor="text1" w:themeTint="F2"/>
          <w:sz w:val="28"/>
          <w:szCs w:val="28"/>
          <w:lang w:val="uk-UA"/>
        </w:rPr>
      </w:pPr>
      <w:r w:rsidRPr="007E2063">
        <w:rPr>
          <w:rFonts w:ascii="Times New Roman" w:hAnsi="Times New Roman" w:cs="Times New Roman"/>
          <w:color w:val="0D0D0D" w:themeColor="text1" w:themeTint="F2"/>
          <w:sz w:val="28"/>
          <w:szCs w:val="28"/>
          <w:lang w:val="uk-UA"/>
        </w:rPr>
        <w:t>- забезпечити проектування та облаштування системи протипожежної сигналізації у КП «ВЦРЛ»;</w:t>
      </w:r>
    </w:p>
    <w:p w:rsidR="007E2063" w:rsidRPr="007E2063" w:rsidRDefault="007E2063" w:rsidP="007E2063">
      <w:pPr>
        <w:shd w:val="clear" w:color="auto" w:fill="FFFFFF"/>
        <w:spacing w:after="0"/>
        <w:ind w:firstLine="709"/>
        <w:jc w:val="both"/>
        <w:rPr>
          <w:rFonts w:ascii="Times New Roman" w:hAnsi="Times New Roman" w:cs="Times New Roman"/>
          <w:color w:val="0D0D0D" w:themeColor="text1" w:themeTint="F2"/>
          <w:sz w:val="28"/>
          <w:szCs w:val="28"/>
          <w:lang w:val="uk-UA"/>
        </w:rPr>
      </w:pPr>
      <w:r w:rsidRPr="007E2063">
        <w:rPr>
          <w:rFonts w:ascii="Times New Roman" w:hAnsi="Times New Roman" w:cs="Times New Roman"/>
          <w:color w:val="0D0D0D" w:themeColor="text1" w:themeTint="F2"/>
          <w:sz w:val="28"/>
          <w:szCs w:val="28"/>
          <w:lang w:val="uk-UA"/>
        </w:rPr>
        <w:t>- капітальний ремонт зовнішньої системи водопостачання та каналізації (заміна труб, встановлення фільтрів) у КП «ВЦРЛ»;</w:t>
      </w:r>
    </w:p>
    <w:p w:rsidR="007E2063" w:rsidRDefault="007E2063" w:rsidP="007E2063">
      <w:pPr>
        <w:shd w:val="clear" w:color="auto" w:fill="FFFFFF"/>
        <w:spacing w:after="0"/>
        <w:ind w:firstLine="709"/>
        <w:jc w:val="both"/>
        <w:rPr>
          <w:rFonts w:ascii="Times New Roman" w:hAnsi="Times New Roman" w:cs="Times New Roman"/>
          <w:color w:val="0D0D0D" w:themeColor="text1" w:themeTint="F2"/>
          <w:sz w:val="28"/>
          <w:szCs w:val="28"/>
          <w:lang w:val="uk-UA"/>
        </w:rPr>
      </w:pPr>
      <w:r w:rsidRPr="007E2063">
        <w:rPr>
          <w:rFonts w:ascii="Times New Roman" w:hAnsi="Times New Roman" w:cs="Times New Roman"/>
          <w:color w:val="0D0D0D" w:themeColor="text1" w:themeTint="F2"/>
          <w:sz w:val="28"/>
          <w:szCs w:val="28"/>
          <w:lang w:val="uk-UA"/>
        </w:rPr>
        <w:t>- затвердження та реалізація Програми здоров’я населення Васильківщини на 2022-2024 роки.</w:t>
      </w:r>
    </w:p>
    <w:p w:rsidR="00B64E92" w:rsidRDefault="00B64E92" w:rsidP="0029181F">
      <w:pPr>
        <w:shd w:val="clear" w:color="auto" w:fill="FFFFFF"/>
        <w:spacing w:after="0"/>
        <w:ind w:firstLine="709"/>
        <w:jc w:val="both"/>
        <w:rPr>
          <w:rFonts w:ascii="Times New Roman" w:hAnsi="Times New Roman" w:cs="Times New Roman"/>
          <w:b/>
          <w:bCs/>
          <w:color w:val="0D0D0D" w:themeColor="text1" w:themeTint="F2"/>
          <w:sz w:val="28"/>
          <w:szCs w:val="28"/>
          <w:lang w:val="uk-UA"/>
        </w:rPr>
      </w:pPr>
    </w:p>
    <w:p w:rsidR="00B64E92" w:rsidRDefault="00B64E92" w:rsidP="0029181F">
      <w:pPr>
        <w:shd w:val="clear" w:color="auto" w:fill="FFFFFF"/>
        <w:spacing w:after="0"/>
        <w:ind w:firstLine="709"/>
        <w:jc w:val="both"/>
        <w:rPr>
          <w:rFonts w:ascii="Times New Roman" w:hAnsi="Times New Roman" w:cs="Times New Roman"/>
          <w:b/>
          <w:bCs/>
          <w:color w:val="0D0D0D" w:themeColor="text1" w:themeTint="F2"/>
          <w:sz w:val="28"/>
          <w:szCs w:val="28"/>
          <w:lang w:val="uk-UA"/>
        </w:rPr>
      </w:pPr>
    </w:p>
    <w:p w:rsidR="00B64E92" w:rsidRDefault="00B64E92" w:rsidP="0029181F">
      <w:pPr>
        <w:shd w:val="clear" w:color="auto" w:fill="FFFFFF"/>
        <w:spacing w:after="0"/>
        <w:ind w:firstLine="709"/>
        <w:jc w:val="both"/>
        <w:rPr>
          <w:rFonts w:ascii="Times New Roman" w:hAnsi="Times New Roman" w:cs="Times New Roman"/>
          <w:b/>
          <w:bCs/>
          <w:color w:val="0D0D0D" w:themeColor="text1" w:themeTint="F2"/>
          <w:sz w:val="28"/>
          <w:szCs w:val="28"/>
          <w:lang w:val="uk-UA"/>
        </w:rPr>
      </w:pPr>
    </w:p>
    <w:p w:rsidR="00B64E92" w:rsidRDefault="00B64E92" w:rsidP="0029181F">
      <w:pPr>
        <w:shd w:val="clear" w:color="auto" w:fill="FFFFFF"/>
        <w:spacing w:after="0"/>
        <w:ind w:firstLine="709"/>
        <w:jc w:val="both"/>
        <w:rPr>
          <w:rFonts w:ascii="Times New Roman" w:hAnsi="Times New Roman" w:cs="Times New Roman"/>
          <w:b/>
          <w:bCs/>
          <w:color w:val="0D0D0D" w:themeColor="text1" w:themeTint="F2"/>
          <w:sz w:val="28"/>
          <w:szCs w:val="28"/>
          <w:lang w:val="uk-UA"/>
        </w:rPr>
      </w:pPr>
    </w:p>
    <w:p w:rsidR="00B64E92" w:rsidRDefault="00B64E92" w:rsidP="0029181F">
      <w:pPr>
        <w:shd w:val="clear" w:color="auto" w:fill="FFFFFF"/>
        <w:spacing w:after="0"/>
        <w:ind w:firstLine="709"/>
        <w:jc w:val="both"/>
        <w:rPr>
          <w:rFonts w:ascii="Times New Roman" w:hAnsi="Times New Roman" w:cs="Times New Roman"/>
          <w:b/>
          <w:bCs/>
          <w:color w:val="0D0D0D" w:themeColor="text1" w:themeTint="F2"/>
          <w:sz w:val="28"/>
          <w:szCs w:val="28"/>
          <w:lang w:val="uk-UA"/>
        </w:rPr>
      </w:pPr>
    </w:p>
    <w:p w:rsidR="007E2063" w:rsidRPr="007E2063" w:rsidRDefault="007E2063" w:rsidP="0029181F">
      <w:pPr>
        <w:shd w:val="clear" w:color="auto" w:fill="FFFFFF"/>
        <w:spacing w:after="0"/>
        <w:ind w:firstLine="709"/>
        <w:jc w:val="both"/>
        <w:rPr>
          <w:rFonts w:ascii="Times New Roman" w:hAnsi="Times New Roman" w:cs="Times New Roman"/>
          <w:bCs/>
          <w:color w:val="0D0D0D" w:themeColor="text1" w:themeTint="F2"/>
          <w:sz w:val="28"/>
          <w:szCs w:val="28"/>
          <w:lang w:val="uk-UA"/>
        </w:rPr>
      </w:pPr>
      <w:r w:rsidRPr="0029181F">
        <w:rPr>
          <w:rFonts w:ascii="Times New Roman" w:hAnsi="Times New Roman" w:cs="Times New Roman"/>
          <w:b/>
          <w:bCs/>
          <w:color w:val="0D0D0D" w:themeColor="text1" w:themeTint="F2"/>
          <w:sz w:val="28"/>
          <w:szCs w:val="28"/>
          <w:lang w:val="uk-UA"/>
        </w:rPr>
        <w:t>Комунальн</w:t>
      </w:r>
      <w:r w:rsidR="0029181F" w:rsidRPr="0029181F">
        <w:rPr>
          <w:rFonts w:ascii="Times New Roman" w:hAnsi="Times New Roman" w:cs="Times New Roman"/>
          <w:b/>
          <w:bCs/>
          <w:color w:val="0D0D0D" w:themeColor="text1" w:themeTint="F2"/>
          <w:sz w:val="28"/>
          <w:szCs w:val="28"/>
          <w:lang w:val="uk-UA"/>
        </w:rPr>
        <w:t>е</w:t>
      </w:r>
      <w:r w:rsidRPr="0029181F">
        <w:rPr>
          <w:rFonts w:ascii="Times New Roman" w:hAnsi="Times New Roman" w:cs="Times New Roman"/>
          <w:b/>
          <w:bCs/>
          <w:color w:val="0D0D0D" w:themeColor="text1" w:themeTint="F2"/>
          <w:sz w:val="28"/>
          <w:szCs w:val="28"/>
          <w:lang w:val="uk-UA"/>
        </w:rPr>
        <w:t xml:space="preserve"> некомерційн</w:t>
      </w:r>
      <w:r w:rsidR="0029181F" w:rsidRPr="0029181F">
        <w:rPr>
          <w:rFonts w:ascii="Times New Roman" w:hAnsi="Times New Roman" w:cs="Times New Roman"/>
          <w:b/>
          <w:bCs/>
          <w:color w:val="0D0D0D" w:themeColor="text1" w:themeTint="F2"/>
          <w:sz w:val="28"/>
          <w:szCs w:val="28"/>
          <w:lang w:val="uk-UA"/>
        </w:rPr>
        <w:t>е підприємство</w:t>
      </w:r>
      <w:r w:rsidRPr="0029181F">
        <w:rPr>
          <w:rFonts w:ascii="Times New Roman" w:hAnsi="Times New Roman" w:cs="Times New Roman"/>
          <w:b/>
          <w:bCs/>
          <w:color w:val="0D0D0D" w:themeColor="text1" w:themeTint="F2"/>
          <w:sz w:val="28"/>
          <w:szCs w:val="28"/>
          <w:lang w:val="uk-UA"/>
        </w:rPr>
        <w:t xml:space="preserve"> «Васильківський центр первинної медико-санітарної допомоги» Васильківської селищної ради Синельниківського рай</w:t>
      </w:r>
      <w:r w:rsidR="0029181F" w:rsidRPr="0029181F">
        <w:rPr>
          <w:rFonts w:ascii="Times New Roman" w:hAnsi="Times New Roman" w:cs="Times New Roman"/>
          <w:b/>
          <w:bCs/>
          <w:color w:val="0D0D0D" w:themeColor="text1" w:themeTint="F2"/>
          <w:sz w:val="28"/>
          <w:szCs w:val="28"/>
          <w:lang w:val="uk-UA"/>
        </w:rPr>
        <w:t>ону Дніпропетровської області»</w:t>
      </w:r>
      <w:r w:rsidR="0029181F">
        <w:rPr>
          <w:rFonts w:ascii="Times New Roman" w:hAnsi="Times New Roman" w:cs="Times New Roman"/>
          <w:bCs/>
          <w:color w:val="0D0D0D" w:themeColor="text1" w:themeTint="F2"/>
          <w:sz w:val="28"/>
          <w:szCs w:val="28"/>
          <w:lang w:val="uk-UA"/>
        </w:rPr>
        <w:t xml:space="preserve"> </w:t>
      </w:r>
      <w:r w:rsidRPr="007E2063">
        <w:rPr>
          <w:rFonts w:ascii="Times New Roman" w:hAnsi="Times New Roman" w:cs="Times New Roman"/>
          <w:bCs/>
          <w:color w:val="0D0D0D" w:themeColor="text1" w:themeTint="F2"/>
          <w:sz w:val="28"/>
          <w:szCs w:val="28"/>
          <w:lang w:val="uk-UA"/>
        </w:rPr>
        <w:t xml:space="preserve">надає первинну </w:t>
      </w:r>
      <w:r w:rsidRPr="007E2063">
        <w:rPr>
          <w:rFonts w:ascii="Times New Roman" w:hAnsi="Times New Roman" w:cs="Times New Roman"/>
          <w:bCs/>
          <w:color w:val="0D0D0D" w:themeColor="text1" w:themeTint="F2"/>
          <w:sz w:val="28"/>
          <w:szCs w:val="28"/>
          <w:lang w:val="uk-UA"/>
        </w:rPr>
        <w:lastRenderedPageBreak/>
        <w:t>медичну допомогу жителям Васильківської громади та сусідньої Дубовиківської громади. До складу КНП «Васильківський ЦПМСД» входять 10 амбулаторій загальної практики- сімейної медицини та 6 фельдшерських пунктів.</w:t>
      </w:r>
    </w:p>
    <w:p w:rsidR="007E2063" w:rsidRPr="007E2063" w:rsidRDefault="007E2063" w:rsidP="0029181F">
      <w:pPr>
        <w:shd w:val="clear" w:color="auto" w:fill="FFFFFF"/>
        <w:spacing w:after="0"/>
        <w:ind w:firstLine="709"/>
        <w:jc w:val="both"/>
        <w:rPr>
          <w:rFonts w:ascii="Times New Roman" w:hAnsi="Times New Roman" w:cs="Times New Roman"/>
          <w:bCs/>
          <w:color w:val="0D0D0D" w:themeColor="text1" w:themeTint="F2"/>
          <w:sz w:val="28"/>
          <w:szCs w:val="28"/>
          <w:lang w:val="uk-UA"/>
        </w:rPr>
      </w:pPr>
      <w:r w:rsidRPr="007E2063">
        <w:rPr>
          <w:rFonts w:ascii="Times New Roman" w:hAnsi="Times New Roman" w:cs="Times New Roman"/>
          <w:bCs/>
          <w:color w:val="0D0D0D" w:themeColor="text1" w:themeTint="F2"/>
          <w:sz w:val="28"/>
          <w:szCs w:val="28"/>
          <w:lang w:val="uk-UA"/>
        </w:rPr>
        <w:t>Між Національною службою здоров’я України та КНП «Васильківський ЦПМСД» планується збільшення укладених договорів про медичне обслуговування населення за програмою медичних гарантій за 4-ма пакетами: про медичне обслуговування населення за програмою медичних гарантій на надання первинної медичної допомоги; супровід і лікування дорослих та дітей з психічними розладами на первинному рівні медичної допомоги та забезпечення кадрового потенціалу системи охорони здоров’я шляхом організації надання медичної допомоги із залученням лікарів-інтернів та мобільна паліативна медична допомога дорослим та дітям.</w:t>
      </w:r>
    </w:p>
    <w:p w:rsidR="007E2063" w:rsidRPr="007E2063" w:rsidRDefault="007E2063" w:rsidP="0029181F">
      <w:pPr>
        <w:shd w:val="clear" w:color="auto" w:fill="FFFFFF"/>
        <w:spacing w:after="0"/>
        <w:ind w:firstLine="709"/>
        <w:jc w:val="both"/>
        <w:rPr>
          <w:rFonts w:ascii="Times New Roman" w:hAnsi="Times New Roman" w:cs="Times New Roman"/>
          <w:bCs/>
          <w:color w:val="0D0D0D" w:themeColor="text1" w:themeTint="F2"/>
          <w:sz w:val="28"/>
          <w:szCs w:val="28"/>
          <w:lang w:val="uk-UA"/>
        </w:rPr>
      </w:pPr>
      <w:r w:rsidRPr="007E2063">
        <w:rPr>
          <w:rFonts w:ascii="Times New Roman" w:hAnsi="Times New Roman" w:cs="Times New Roman"/>
          <w:bCs/>
          <w:color w:val="0D0D0D" w:themeColor="text1" w:themeTint="F2"/>
          <w:sz w:val="28"/>
          <w:szCs w:val="28"/>
          <w:lang w:val="uk-UA"/>
        </w:rPr>
        <w:t xml:space="preserve">Сімейними лікарями підписано декларацій 25176 або 82,0 відсотка до загальної чисельності населення. У 2024 році планується збільшення до 85 відсотка. </w:t>
      </w:r>
    </w:p>
    <w:p w:rsidR="007E2063" w:rsidRPr="007E2063" w:rsidRDefault="007E2063" w:rsidP="0029181F">
      <w:pPr>
        <w:shd w:val="clear" w:color="auto" w:fill="FFFFFF"/>
        <w:spacing w:after="0"/>
        <w:ind w:firstLine="709"/>
        <w:jc w:val="both"/>
        <w:rPr>
          <w:rFonts w:ascii="Times New Roman" w:hAnsi="Times New Roman" w:cs="Times New Roman"/>
          <w:bCs/>
          <w:color w:val="0D0D0D" w:themeColor="text1" w:themeTint="F2"/>
          <w:sz w:val="28"/>
          <w:szCs w:val="28"/>
          <w:lang w:val="uk-UA"/>
        </w:rPr>
      </w:pPr>
      <w:r w:rsidRPr="007E2063">
        <w:rPr>
          <w:rFonts w:ascii="Times New Roman" w:hAnsi="Times New Roman" w:cs="Times New Roman"/>
          <w:bCs/>
          <w:color w:val="0D0D0D" w:themeColor="text1" w:themeTint="F2"/>
          <w:sz w:val="28"/>
          <w:szCs w:val="28"/>
          <w:lang w:val="uk-UA"/>
        </w:rPr>
        <w:t xml:space="preserve">В центрі  первинної  медико-санітарної  допомоги  у 2024 році  при потужності в 547 відвідувань у зміну планується у зміну 412 відвідувань. </w:t>
      </w:r>
    </w:p>
    <w:p w:rsidR="007E2063" w:rsidRPr="007E2063" w:rsidRDefault="007E2063" w:rsidP="0029181F">
      <w:pPr>
        <w:shd w:val="clear" w:color="auto" w:fill="FFFFFF"/>
        <w:spacing w:after="0"/>
        <w:ind w:firstLine="709"/>
        <w:jc w:val="both"/>
        <w:rPr>
          <w:rFonts w:ascii="Times New Roman" w:hAnsi="Times New Roman" w:cs="Times New Roman"/>
          <w:bCs/>
          <w:color w:val="0D0D0D" w:themeColor="text1" w:themeTint="F2"/>
          <w:sz w:val="28"/>
          <w:szCs w:val="28"/>
          <w:lang w:val="uk-UA"/>
        </w:rPr>
      </w:pPr>
      <w:r w:rsidRPr="007E2063">
        <w:rPr>
          <w:rFonts w:ascii="Times New Roman" w:hAnsi="Times New Roman" w:cs="Times New Roman"/>
          <w:bCs/>
          <w:color w:val="0D0D0D" w:themeColor="text1" w:themeTint="F2"/>
          <w:sz w:val="28"/>
          <w:szCs w:val="28"/>
          <w:lang w:val="uk-UA"/>
        </w:rPr>
        <w:t xml:space="preserve">В 10 амбулаторіях КНП «Васильківський ЦПМСД» працює 25 ліжок денного стаціонару. Забезпеченість населення ліжками в денних стаціонарах складає 9,6 на 10 тис. нас. </w:t>
      </w:r>
    </w:p>
    <w:p w:rsidR="007E2063" w:rsidRPr="007E2063" w:rsidRDefault="007E2063" w:rsidP="0029181F">
      <w:pPr>
        <w:shd w:val="clear" w:color="auto" w:fill="FFFFFF"/>
        <w:spacing w:after="0"/>
        <w:ind w:firstLine="709"/>
        <w:jc w:val="both"/>
        <w:rPr>
          <w:rFonts w:ascii="Times New Roman" w:hAnsi="Times New Roman" w:cs="Times New Roman"/>
          <w:bCs/>
          <w:color w:val="0D0D0D" w:themeColor="text1" w:themeTint="F2"/>
          <w:sz w:val="28"/>
          <w:szCs w:val="28"/>
          <w:lang w:val="uk-UA"/>
        </w:rPr>
      </w:pPr>
      <w:r w:rsidRPr="007E2063">
        <w:rPr>
          <w:rFonts w:ascii="Times New Roman" w:hAnsi="Times New Roman" w:cs="Times New Roman"/>
          <w:bCs/>
          <w:color w:val="0D0D0D" w:themeColor="text1" w:themeTint="F2"/>
          <w:sz w:val="28"/>
          <w:szCs w:val="28"/>
          <w:lang w:val="uk-UA"/>
        </w:rPr>
        <w:t>Витрати  медикаментів на  1 лікарське відвідування складає 3,7 грн., 1 ліжко-день в денному стаціонарі 1,9 грн. Вартість одного лабораторного дослідження – 4,1 грн.</w:t>
      </w:r>
    </w:p>
    <w:p w:rsidR="007E2063" w:rsidRPr="007E2063" w:rsidRDefault="007E2063" w:rsidP="0029181F">
      <w:pPr>
        <w:shd w:val="clear" w:color="auto" w:fill="FFFFFF"/>
        <w:spacing w:after="0"/>
        <w:ind w:firstLine="709"/>
        <w:jc w:val="both"/>
        <w:rPr>
          <w:rFonts w:ascii="Times New Roman" w:hAnsi="Times New Roman" w:cs="Times New Roman"/>
          <w:bCs/>
          <w:color w:val="0D0D0D" w:themeColor="text1" w:themeTint="F2"/>
          <w:sz w:val="28"/>
          <w:szCs w:val="28"/>
          <w:lang w:val="uk-UA"/>
        </w:rPr>
      </w:pPr>
      <w:r w:rsidRPr="007E2063">
        <w:rPr>
          <w:rFonts w:ascii="Times New Roman" w:hAnsi="Times New Roman" w:cs="Times New Roman"/>
          <w:bCs/>
          <w:color w:val="0D0D0D" w:themeColor="text1" w:themeTint="F2"/>
          <w:sz w:val="28"/>
          <w:szCs w:val="28"/>
          <w:lang w:val="uk-UA"/>
        </w:rPr>
        <w:t>Передбачається зменшення захворюваності на новоутворення шляхом проведення профілактичної роботи (дотримання здорового способу життя, раціонального харчування, проведення боротьби з шкідливими звичками).</w:t>
      </w:r>
    </w:p>
    <w:p w:rsidR="007E2063" w:rsidRPr="007E2063" w:rsidRDefault="007E2063" w:rsidP="0029181F">
      <w:pPr>
        <w:shd w:val="clear" w:color="auto" w:fill="FFFFFF"/>
        <w:spacing w:after="0"/>
        <w:ind w:firstLine="709"/>
        <w:jc w:val="both"/>
        <w:rPr>
          <w:rFonts w:ascii="Times New Roman" w:hAnsi="Times New Roman" w:cs="Times New Roman"/>
          <w:bCs/>
          <w:color w:val="0D0D0D" w:themeColor="text1" w:themeTint="F2"/>
          <w:sz w:val="28"/>
          <w:szCs w:val="28"/>
          <w:lang w:val="uk-UA"/>
        </w:rPr>
      </w:pPr>
      <w:r w:rsidRPr="007E2063">
        <w:rPr>
          <w:rFonts w:ascii="Times New Roman" w:hAnsi="Times New Roman" w:cs="Times New Roman"/>
          <w:bCs/>
          <w:color w:val="0D0D0D" w:themeColor="text1" w:themeTint="F2"/>
          <w:sz w:val="28"/>
          <w:szCs w:val="28"/>
          <w:lang w:val="uk-UA"/>
        </w:rPr>
        <w:t>Захворюваність інфекційними хворобами та захворюваність на туберкульоз прогнозується зменшення в 2024 році за рахунок проведення профілактичних, флюорографічних оглядів населення, особливо осіб з груп ризику, які не проходили флюорографічне обстеження 2 і більше років.</w:t>
      </w:r>
    </w:p>
    <w:p w:rsidR="007E2063" w:rsidRPr="007E2063" w:rsidRDefault="007E2063" w:rsidP="0029181F">
      <w:pPr>
        <w:shd w:val="clear" w:color="auto" w:fill="FFFFFF"/>
        <w:spacing w:after="0"/>
        <w:ind w:firstLine="709"/>
        <w:jc w:val="both"/>
        <w:rPr>
          <w:rFonts w:ascii="Times New Roman" w:hAnsi="Times New Roman" w:cs="Times New Roman"/>
          <w:bCs/>
          <w:color w:val="0D0D0D" w:themeColor="text1" w:themeTint="F2"/>
          <w:sz w:val="28"/>
          <w:szCs w:val="28"/>
          <w:lang w:val="uk-UA"/>
        </w:rPr>
      </w:pPr>
      <w:r w:rsidRPr="007E2063">
        <w:rPr>
          <w:rFonts w:ascii="Times New Roman" w:hAnsi="Times New Roman" w:cs="Times New Roman"/>
          <w:bCs/>
          <w:color w:val="0D0D0D" w:themeColor="text1" w:themeTint="F2"/>
          <w:sz w:val="28"/>
          <w:szCs w:val="28"/>
          <w:lang w:val="uk-UA"/>
        </w:rPr>
        <w:t>На протязі поточного року перебуває 1413 громадян, які перемістилися з тимчасово окупованих територій та районів проведення бойових дій. Взято на диспансерний облік 121 осіб, з них 19 дітей. Всі заходи щодо громадян України, які перемістилися до Васильківської селищної територііальної громади будуть проводитись і надалі.</w:t>
      </w:r>
    </w:p>
    <w:p w:rsidR="007E2063" w:rsidRPr="007E2063" w:rsidRDefault="007E2063" w:rsidP="0029181F">
      <w:pPr>
        <w:shd w:val="clear" w:color="auto" w:fill="FFFFFF"/>
        <w:spacing w:after="0"/>
        <w:ind w:firstLine="709"/>
        <w:jc w:val="both"/>
        <w:rPr>
          <w:rFonts w:ascii="Times New Roman" w:hAnsi="Times New Roman" w:cs="Times New Roman"/>
          <w:bCs/>
          <w:color w:val="0D0D0D" w:themeColor="text1" w:themeTint="F2"/>
          <w:sz w:val="28"/>
          <w:szCs w:val="28"/>
          <w:lang w:val="uk-UA"/>
        </w:rPr>
      </w:pPr>
      <w:r w:rsidRPr="007E2063">
        <w:rPr>
          <w:rFonts w:ascii="Times New Roman" w:hAnsi="Times New Roman" w:cs="Times New Roman"/>
          <w:bCs/>
          <w:color w:val="0D0D0D" w:themeColor="text1" w:themeTint="F2"/>
          <w:sz w:val="28"/>
          <w:szCs w:val="28"/>
          <w:lang w:val="uk-UA"/>
        </w:rPr>
        <w:t>Забезпеченість телемедичним обладнанням у відповідності до наказу МОЗ України від 26.01.2018 року № 148 складає 91,5 відсотків, до 2025 року прогнозується 100,0 відсотків.</w:t>
      </w:r>
    </w:p>
    <w:p w:rsidR="007E2063" w:rsidRPr="007E2063" w:rsidRDefault="007E2063" w:rsidP="0029181F">
      <w:pPr>
        <w:shd w:val="clear" w:color="auto" w:fill="FFFFFF"/>
        <w:spacing w:after="0"/>
        <w:ind w:firstLine="709"/>
        <w:jc w:val="both"/>
        <w:rPr>
          <w:rFonts w:ascii="Times New Roman" w:hAnsi="Times New Roman" w:cs="Times New Roman"/>
          <w:bCs/>
          <w:color w:val="0D0D0D" w:themeColor="text1" w:themeTint="F2"/>
          <w:sz w:val="28"/>
          <w:szCs w:val="28"/>
          <w:lang w:val="uk-UA"/>
        </w:rPr>
      </w:pPr>
      <w:r w:rsidRPr="007E2063">
        <w:rPr>
          <w:rFonts w:ascii="Times New Roman" w:hAnsi="Times New Roman" w:cs="Times New Roman"/>
          <w:bCs/>
          <w:color w:val="0D0D0D" w:themeColor="text1" w:themeTint="F2"/>
          <w:sz w:val="28"/>
          <w:szCs w:val="28"/>
          <w:lang w:val="uk-UA"/>
        </w:rPr>
        <w:t>Для забезпечення матеріально-технічного оснащення структурних підрозділів КНП, яке надає первинну медичну допомогу в 202</w:t>
      </w:r>
      <w:r w:rsidR="0029181F">
        <w:rPr>
          <w:rFonts w:ascii="Times New Roman" w:hAnsi="Times New Roman" w:cs="Times New Roman"/>
          <w:bCs/>
          <w:color w:val="0D0D0D" w:themeColor="text1" w:themeTint="F2"/>
          <w:sz w:val="28"/>
          <w:szCs w:val="28"/>
          <w:lang w:val="uk-UA"/>
        </w:rPr>
        <w:t xml:space="preserve">4 році планується виконати наступні </w:t>
      </w:r>
      <w:r w:rsidRPr="007E2063">
        <w:rPr>
          <w:rFonts w:ascii="Times New Roman" w:hAnsi="Times New Roman" w:cs="Times New Roman"/>
          <w:bCs/>
          <w:color w:val="0D0D0D" w:themeColor="text1" w:themeTint="F2"/>
          <w:sz w:val="28"/>
          <w:szCs w:val="28"/>
          <w:lang w:val="uk-UA"/>
        </w:rPr>
        <w:t>роботи:</w:t>
      </w:r>
    </w:p>
    <w:p w:rsidR="007E2063" w:rsidRPr="0029181F" w:rsidRDefault="0029181F" w:rsidP="0029181F">
      <w:pPr>
        <w:pStyle w:val="a3"/>
        <w:numPr>
          <w:ilvl w:val="0"/>
          <w:numId w:val="18"/>
        </w:numPr>
        <w:shd w:val="clear" w:color="auto" w:fill="FFFFFF"/>
        <w:spacing w:after="0"/>
        <w:ind w:left="0" w:firstLine="709"/>
        <w:jc w:val="both"/>
        <w:rPr>
          <w:rFonts w:ascii="Times New Roman" w:hAnsi="Times New Roman" w:cs="Times New Roman"/>
          <w:bCs/>
          <w:color w:val="0D0D0D" w:themeColor="text1" w:themeTint="F2"/>
          <w:sz w:val="28"/>
          <w:szCs w:val="28"/>
          <w:lang w:val="uk-UA"/>
        </w:rPr>
      </w:pPr>
      <w:r>
        <w:rPr>
          <w:rFonts w:ascii="Times New Roman" w:hAnsi="Times New Roman" w:cs="Times New Roman"/>
          <w:bCs/>
          <w:color w:val="0D0D0D" w:themeColor="text1" w:themeTint="F2"/>
          <w:sz w:val="28"/>
          <w:szCs w:val="28"/>
          <w:lang w:val="uk-UA"/>
        </w:rPr>
        <w:lastRenderedPageBreak/>
        <w:t xml:space="preserve">заміна </w:t>
      </w:r>
      <w:r w:rsidR="007E2063" w:rsidRPr="0029181F">
        <w:rPr>
          <w:rFonts w:ascii="Times New Roman" w:hAnsi="Times New Roman" w:cs="Times New Roman"/>
          <w:bCs/>
          <w:color w:val="0D0D0D" w:themeColor="text1" w:themeTint="F2"/>
          <w:sz w:val="28"/>
          <w:szCs w:val="28"/>
          <w:lang w:val="uk-UA"/>
        </w:rPr>
        <w:t>49 вікон в амбулаторіях та фельдшерських пунктах за рахунок коштів канадського фонду Global Empowerment mission;</w:t>
      </w:r>
    </w:p>
    <w:p w:rsidR="00670C5F" w:rsidRPr="0029181F" w:rsidRDefault="007E2063" w:rsidP="0029181F">
      <w:pPr>
        <w:pStyle w:val="a3"/>
        <w:numPr>
          <w:ilvl w:val="0"/>
          <w:numId w:val="18"/>
        </w:numPr>
        <w:shd w:val="clear" w:color="auto" w:fill="FFFFFF"/>
        <w:spacing w:after="0"/>
        <w:ind w:left="0" w:firstLine="709"/>
        <w:jc w:val="both"/>
        <w:rPr>
          <w:rFonts w:ascii="Times New Roman" w:hAnsi="Times New Roman" w:cs="Times New Roman"/>
          <w:bCs/>
          <w:color w:val="0D0D0D" w:themeColor="text1" w:themeTint="F2"/>
          <w:sz w:val="28"/>
          <w:szCs w:val="28"/>
          <w:lang w:val="uk-UA"/>
        </w:rPr>
      </w:pPr>
      <w:r w:rsidRPr="0029181F">
        <w:rPr>
          <w:rFonts w:ascii="Times New Roman" w:hAnsi="Times New Roman" w:cs="Times New Roman"/>
          <w:bCs/>
          <w:color w:val="0D0D0D" w:themeColor="text1" w:themeTint="F2"/>
          <w:sz w:val="28"/>
          <w:szCs w:val="28"/>
          <w:lang w:val="uk-UA"/>
        </w:rPr>
        <w:t>облаштуванн</w:t>
      </w:r>
      <w:r w:rsidR="0029181F">
        <w:rPr>
          <w:rFonts w:ascii="Times New Roman" w:hAnsi="Times New Roman" w:cs="Times New Roman"/>
          <w:bCs/>
          <w:color w:val="0D0D0D" w:themeColor="text1" w:themeTint="F2"/>
          <w:sz w:val="28"/>
          <w:szCs w:val="28"/>
          <w:lang w:val="uk-UA"/>
        </w:rPr>
        <w:t>я</w:t>
      </w:r>
      <w:r w:rsidRPr="0029181F">
        <w:rPr>
          <w:rFonts w:ascii="Times New Roman" w:hAnsi="Times New Roman" w:cs="Times New Roman"/>
          <w:bCs/>
          <w:color w:val="0D0D0D" w:themeColor="text1" w:themeTint="F2"/>
          <w:sz w:val="28"/>
          <w:szCs w:val="28"/>
          <w:lang w:val="uk-UA"/>
        </w:rPr>
        <w:t xml:space="preserve"> сховища</w:t>
      </w:r>
      <w:r w:rsidR="0029181F">
        <w:rPr>
          <w:rFonts w:ascii="Times New Roman" w:hAnsi="Times New Roman" w:cs="Times New Roman"/>
          <w:bCs/>
          <w:color w:val="0D0D0D" w:themeColor="text1" w:themeTint="F2"/>
          <w:sz w:val="28"/>
          <w:szCs w:val="28"/>
          <w:lang w:val="uk-UA"/>
        </w:rPr>
        <w:t xml:space="preserve"> </w:t>
      </w:r>
      <w:r w:rsidRPr="0029181F">
        <w:rPr>
          <w:rFonts w:ascii="Times New Roman" w:hAnsi="Times New Roman" w:cs="Times New Roman"/>
          <w:bCs/>
          <w:color w:val="0D0D0D" w:themeColor="text1" w:themeTint="F2"/>
          <w:sz w:val="28"/>
          <w:szCs w:val="28"/>
          <w:lang w:val="uk-UA"/>
        </w:rPr>
        <w:t xml:space="preserve">в підвальному приміщенні та </w:t>
      </w:r>
      <w:r w:rsidR="0029181F">
        <w:rPr>
          <w:rFonts w:ascii="Times New Roman" w:hAnsi="Times New Roman" w:cs="Times New Roman"/>
          <w:bCs/>
          <w:color w:val="0D0D0D" w:themeColor="text1" w:themeTint="F2"/>
          <w:sz w:val="28"/>
          <w:szCs w:val="28"/>
          <w:lang w:val="uk-UA"/>
        </w:rPr>
        <w:t xml:space="preserve">капітального </w:t>
      </w:r>
      <w:r w:rsidRPr="0029181F">
        <w:rPr>
          <w:rFonts w:ascii="Times New Roman" w:hAnsi="Times New Roman" w:cs="Times New Roman"/>
          <w:bCs/>
          <w:color w:val="0D0D0D" w:themeColor="text1" w:themeTint="F2"/>
          <w:sz w:val="28"/>
          <w:szCs w:val="28"/>
          <w:lang w:val="uk-UA"/>
        </w:rPr>
        <w:t>ремонту 1 поверху Васильківської АЗПСМ №1 на загальну суму 7,2 млн.грн. за рахунок коштів Українського фонду соціальних інвестицій</w:t>
      </w:r>
      <w:r w:rsidR="0029181F">
        <w:rPr>
          <w:rFonts w:ascii="Times New Roman" w:hAnsi="Times New Roman" w:cs="Times New Roman"/>
          <w:bCs/>
          <w:color w:val="0D0D0D" w:themeColor="text1" w:themeTint="F2"/>
          <w:sz w:val="28"/>
          <w:szCs w:val="28"/>
          <w:lang w:val="uk-UA"/>
        </w:rPr>
        <w:t xml:space="preserve">, що фінансується Урядом Федеративної Республіки Німеччини через Німецький банк розвитку </w:t>
      </w:r>
      <w:r w:rsidR="0029181F">
        <w:rPr>
          <w:rFonts w:ascii="Times New Roman" w:hAnsi="Times New Roman" w:cs="Times New Roman"/>
          <w:bCs/>
          <w:color w:val="0D0D0D" w:themeColor="text1" w:themeTint="F2"/>
          <w:sz w:val="28"/>
          <w:szCs w:val="28"/>
          <w:lang w:val="en-US"/>
        </w:rPr>
        <w:t>KfW</w:t>
      </w:r>
      <w:r w:rsidRPr="0029181F">
        <w:rPr>
          <w:rFonts w:ascii="Times New Roman" w:hAnsi="Times New Roman" w:cs="Times New Roman"/>
          <w:bCs/>
          <w:color w:val="0D0D0D" w:themeColor="text1" w:themeTint="F2"/>
          <w:sz w:val="28"/>
          <w:szCs w:val="28"/>
          <w:lang w:val="uk-UA"/>
        </w:rPr>
        <w:t>.</w:t>
      </w:r>
    </w:p>
    <w:p w:rsidR="0029181F" w:rsidRPr="007E2063" w:rsidRDefault="0029181F" w:rsidP="0029181F">
      <w:pPr>
        <w:shd w:val="clear" w:color="auto" w:fill="FFFFFF"/>
        <w:spacing w:after="0"/>
        <w:ind w:firstLine="709"/>
        <w:jc w:val="both"/>
        <w:rPr>
          <w:rFonts w:ascii="Times New Roman" w:hAnsi="Times New Roman" w:cs="Times New Roman"/>
          <w:bCs/>
          <w:color w:val="0D0D0D" w:themeColor="text1" w:themeTint="F2"/>
          <w:sz w:val="28"/>
          <w:szCs w:val="28"/>
          <w:lang w:val="uk-UA"/>
        </w:rPr>
      </w:pPr>
    </w:p>
    <w:p w:rsidR="00B64E92" w:rsidRDefault="00B64E92" w:rsidP="00B64E92">
      <w:pPr>
        <w:shd w:val="clear" w:color="auto" w:fill="FFFFFF"/>
        <w:spacing w:after="0"/>
        <w:ind w:firstLine="426"/>
        <w:jc w:val="center"/>
        <w:rPr>
          <w:rFonts w:ascii="Times New Roman" w:eastAsia="Times New Roman" w:hAnsi="Times New Roman" w:cs="Times New Roman"/>
          <w:b/>
          <w:bCs/>
          <w:color w:val="0D0D0D"/>
          <w:sz w:val="28"/>
          <w:szCs w:val="28"/>
          <w:lang w:val="uk-UA" w:eastAsia="uk-UA"/>
        </w:rPr>
      </w:pPr>
      <w:r w:rsidRPr="00B64E92">
        <w:rPr>
          <w:rFonts w:ascii="Times New Roman" w:eastAsia="Times New Roman" w:hAnsi="Times New Roman" w:cs="Times New Roman"/>
          <w:b/>
          <w:bCs/>
          <w:color w:val="0D0D0D"/>
          <w:sz w:val="28"/>
          <w:szCs w:val="28"/>
          <w:lang w:val="uk-UA" w:eastAsia="uk-UA"/>
        </w:rPr>
        <w:t>3.2.Освіта</w:t>
      </w:r>
    </w:p>
    <w:p w:rsidR="00B64E92" w:rsidRPr="00B64E92" w:rsidRDefault="00B64E92" w:rsidP="00B64E92">
      <w:pPr>
        <w:shd w:val="clear" w:color="auto" w:fill="FFFFFF"/>
        <w:spacing w:after="0"/>
        <w:ind w:firstLine="426"/>
        <w:jc w:val="center"/>
        <w:rPr>
          <w:rFonts w:ascii="Times New Roman" w:eastAsia="Times New Roman" w:hAnsi="Times New Roman" w:cs="Times New Roman"/>
          <w:sz w:val="24"/>
          <w:szCs w:val="24"/>
          <w:lang w:val="uk-UA" w:eastAsia="uk-UA"/>
        </w:rPr>
      </w:pPr>
    </w:p>
    <w:p w:rsidR="00B64E92" w:rsidRPr="00B64E92" w:rsidRDefault="00B64E92" w:rsidP="00B64E92">
      <w:pPr>
        <w:shd w:val="clear" w:color="auto" w:fill="FFFFFF"/>
        <w:spacing w:after="0"/>
        <w:ind w:firstLine="426"/>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D0D0D"/>
          <w:sz w:val="28"/>
          <w:szCs w:val="28"/>
          <w:lang w:val="uk-UA" w:eastAsia="uk-UA"/>
        </w:rPr>
        <w:t>На теритоії Васильківської ТГ функціонують 20 закладів освіти та 1 професійно-технічне училище № 74:</w:t>
      </w:r>
    </w:p>
    <w:p w:rsidR="00B64E92" w:rsidRPr="00B64E92" w:rsidRDefault="00B64E92" w:rsidP="00B64E92">
      <w:pPr>
        <w:pStyle w:val="a3"/>
        <w:numPr>
          <w:ilvl w:val="0"/>
          <w:numId w:val="28"/>
        </w:numPr>
        <w:shd w:val="clear" w:color="auto" w:fill="FFFFFF"/>
        <w:spacing w:after="0"/>
        <w:ind w:left="0"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00000"/>
          <w:sz w:val="28"/>
          <w:szCs w:val="28"/>
          <w:lang w:val="uk-UA" w:eastAsia="uk-UA"/>
        </w:rPr>
        <w:t>Опорний ліцей № 1 ім.М.М.Коцюбинського Васильківської селищної ради Дніпропетровської області, що забезпечує навчання 628 учнів;</w:t>
      </w:r>
    </w:p>
    <w:p w:rsidR="00B64E92" w:rsidRPr="00B64E92" w:rsidRDefault="00B64E92" w:rsidP="00B64E92">
      <w:pPr>
        <w:pStyle w:val="a3"/>
        <w:numPr>
          <w:ilvl w:val="0"/>
          <w:numId w:val="28"/>
        </w:numPr>
        <w:shd w:val="clear" w:color="auto" w:fill="FFFFFF"/>
        <w:spacing w:after="0"/>
        <w:ind w:left="0"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00000"/>
          <w:sz w:val="28"/>
          <w:szCs w:val="28"/>
          <w:lang w:val="uk-UA" w:eastAsia="uk-UA"/>
        </w:rPr>
        <w:t>Ліцей № 2 Васильківської селищної ради Дніпропетровської області  забезпечує навчання 437 учні;</w:t>
      </w:r>
    </w:p>
    <w:p w:rsidR="00B64E92" w:rsidRPr="00B64E92" w:rsidRDefault="00B64E92" w:rsidP="00B64E92">
      <w:pPr>
        <w:pStyle w:val="a3"/>
        <w:numPr>
          <w:ilvl w:val="0"/>
          <w:numId w:val="28"/>
        </w:numPr>
        <w:shd w:val="clear" w:color="auto" w:fill="FFFFFF"/>
        <w:spacing w:after="0"/>
        <w:ind w:left="0"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00000"/>
          <w:sz w:val="28"/>
          <w:szCs w:val="28"/>
          <w:lang w:val="uk-UA" w:eastAsia="uk-UA"/>
        </w:rPr>
        <w:t>Ліцей № 3 Васильківської селищної ради Дніпропетровської області забезпечує навчання 184 учнів;</w:t>
      </w:r>
    </w:p>
    <w:p w:rsidR="00B64E92" w:rsidRPr="00B64E92" w:rsidRDefault="00B64E92" w:rsidP="00B64E92">
      <w:pPr>
        <w:pStyle w:val="a3"/>
        <w:numPr>
          <w:ilvl w:val="0"/>
          <w:numId w:val="28"/>
        </w:numPr>
        <w:shd w:val="clear" w:color="auto" w:fill="FFFFFF"/>
        <w:spacing w:after="0"/>
        <w:ind w:left="0"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00000"/>
          <w:sz w:val="28"/>
          <w:szCs w:val="28"/>
          <w:lang w:val="uk-UA" w:eastAsia="uk-UA"/>
        </w:rPr>
        <w:t>Манвелівський ліцей Васильківської селищної ради Дніпропетровської області забезпечує навчання 121 учнів;</w:t>
      </w:r>
    </w:p>
    <w:p w:rsidR="00B64E92" w:rsidRPr="00B64E92" w:rsidRDefault="00B64E92" w:rsidP="00B64E92">
      <w:pPr>
        <w:pStyle w:val="a3"/>
        <w:numPr>
          <w:ilvl w:val="0"/>
          <w:numId w:val="28"/>
        </w:numPr>
        <w:shd w:val="clear" w:color="auto" w:fill="FFFFFF"/>
        <w:spacing w:after="0"/>
        <w:ind w:left="0"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00000"/>
          <w:sz w:val="28"/>
          <w:szCs w:val="28"/>
          <w:lang w:val="uk-UA" w:eastAsia="uk-UA"/>
        </w:rPr>
        <w:t>Васильківська гімназія Васильківської селищної ради Дніпропетровської області забезпечує навчання 57 учнів;</w:t>
      </w:r>
    </w:p>
    <w:p w:rsidR="00B64E92" w:rsidRPr="00B64E92" w:rsidRDefault="00B64E92" w:rsidP="00B64E92">
      <w:pPr>
        <w:pStyle w:val="a3"/>
        <w:numPr>
          <w:ilvl w:val="0"/>
          <w:numId w:val="28"/>
        </w:numPr>
        <w:shd w:val="clear" w:color="auto" w:fill="FFFFFF"/>
        <w:spacing w:after="0"/>
        <w:ind w:left="0"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00000"/>
          <w:sz w:val="28"/>
          <w:szCs w:val="28"/>
          <w:lang w:val="uk-UA" w:eastAsia="uk-UA"/>
        </w:rPr>
        <w:t>Великоолександрівський ліцей  Васильківської селищної ради Дніпропетровської області забезпечує навчання 166 учень;</w:t>
      </w:r>
    </w:p>
    <w:p w:rsidR="00B64E92" w:rsidRPr="00B64E92" w:rsidRDefault="00B64E92" w:rsidP="00B64E92">
      <w:pPr>
        <w:pStyle w:val="a3"/>
        <w:numPr>
          <w:ilvl w:val="0"/>
          <w:numId w:val="28"/>
        </w:numPr>
        <w:shd w:val="clear" w:color="auto" w:fill="FFFFFF"/>
        <w:spacing w:after="0"/>
        <w:ind w:left="0"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00000"/>
          <w:sz w:val="28"/>
          <w:szCs w:val="28"/>
          <w:lang w:val="uk-UA" w:eastAsia="uk-UA"/>
        </w:rPr>
        <w:t>Богданівська  гімназія-філія  опорного ліцею № 1 ім.М.М.Коцюбинського Васильківської селищної ради Дніпропетровської області забезпечує навчання 49 учнів;</w:t>
      </w:r>
    </w:p>
    <w:p w:rsidR="00B64E92" w:rsidRPr="00B64E92" w:rsidRDefault="00B64E92" w:rsidP="00B64E92">
      <w:pPr>
        <w:pStyle w:val="a3"/>
        <w:numPr>
          <w:ilvl w:val="0"/>
          <w:numId w:val="28"/>
        </w:numPr>
        <w:shd w:val="clear" w:color="auto" w:fill="FFFFFF"/>
        <w:spacing w:after="0"/>
        <w:ind w:left="0"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00000"/>
          <w:sz w:val="28"/>
          <w:szCs w:val="28"/>
          <w:lang w:val="uk-UA" w:eastAsia="uk-UA"/>
        </w:rPr>
        <w:t>Письменський ліцей Васильківської селищної ради Дніпропетровської області  сел.Письменне відвідує 142 учнів;</w:t>
      </w:r>
    </w:p>
    <w:p w:rsidR="00B64E92" w:rsidRPr="00B64E92" w:rsidRDefault="00B64E92" w:rsidP="00B64E92">
      <w:pPr>
        <w:pStyle w:val="a3"/>
        <w:numPr>
          <w:ilvl w:val="0"/>
          <w:numId w:val="28"/>
        </w:numPr>
        <w:shd w:val="clear" w:color="auto" w:fill="FFFFFF"/>
        <w:spacing w:after="0"/>
        <w:ind w:left="0"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00000"/>
          <w:sz w:val="28"/>
          <w:szCs w:val="28"/>
          <w:lang w:val="uk-UA" w:eastAsia="uk-UA"/>
        </w:rPr>
        <w:t>Григорівська гімназія ім. І.Г.Прибора Васильківської селищної ради Дніпропетровської області в с.Григорівка відвідує 74 учнів;</w:t>
      </w:r>
    </w:p>
    <w:p w:rsidR="00B64E92" w:rsidRPr="00B64E92" w:rsidRDefault="00B64E92" w:rsidP="00B64E92">
      <w:pPr>
        <w:pStyle w:val="a3"/>
        <w:numPr>
          <w:ilvl w:val="0"/>
          <w:numId w:val="28"/>
        </w:numPr>
        <w:shd w:val="clear" w:color="auto" w:fill="FFFFFF"/>
        <w:spacing w:after="0"/>
        <w:ind w:left="0"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00000"/>
          <w:sz w:val="28"/>
          <w:szCs w:val="28"/>
          <w:lang w:val="uk-UA" w:eastAsia="uk-UA"/>
        </w:rPr>
        <w:t>Дебальцівська філія  опорного ліцею №1 ім.М.М.Коцюбинського Васильківської селищної ради Дніпропетровської області відвідує 20 учнів;</w:t>
      </w:r>
    </w:p>
    <w:p w:rsidR="00B64E92" w:rsidRPr="00B64E92" w:rsidRDefault="00B64E92" w:rsidP="00B64E92">
      <w:pPr>
        <w:pStyle w:val="a3"/>
        <w:numPr>
          <w:ilvl w:val="0"/>
          <w:numId w:val="30"/>
        </w:numPr>
        <w:shd w:val="clear" w:color="auto" w:fill="FFFFFF"/>
        <w:spacing w:after="0"/>
        <w:ind w:left="0"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00000"/>
          <w:sz w:val="28"/>
          <w:szCs w:val="28"/>
          <w:lang w:val="uk-UA" w:eastAsia="uk-UA"/>
        </w:rPr>
        <w:t>Авангардська гімназія Васильківської селищної ради Дніпропетровської області с. Авангард  відвідує 69 учнів;</w:t>
      </w:r>
    </w:p>
    <w:p w:rsidR="00B64E92" w:rsidRPr="00B64E92" w:rsidRDefault="00B64E92" w:rsidP="00B64E92">
      <w:pPr>
        <w:pStyle w:val="a3"/>
        <w:numPr>
          <w:ilvl w:val="0"/>
          <w:numId w:val="30"/>
        </w:numPr>
        <w:shd w:val="clear" w:color="auto" w:fill="FFFFFF"/>
        <w:spacing w:after="0"/>
        <w:ind w:left="0"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00000"/>
          <w:sz w:val="28"/>
          <w:szCs w:val="28"/>
          <w:lang w:val="uk-UA" w:eastAsia="uk-UA"/>
        </w:rPr>
        <w:t>Павлівський ліцей Васильківської селищної ради Дніпропетровської області  відвідує 162 дітей;</w:t>
      </w:r>
    </w:p>
    <w:p w:rsidR="00B64E92" w:rsidRPr="00B64E92" w:rsidRDefault="00B64E92" w:rsidP="00B64E92">
      <w:pPr>
        <w:pStyle w:val="a3"/>
        <w:numPr>
          <w:ilvl w:val="0"/>
          <w:numId w:val="30"/>
        </w:numPr>
        <w:shd w:val="clear" w:color="auto" w:fill="FFFFFF"/>
        <w:spacing w:after="0"/>
        <w:ind w:left="0"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00000"/>
          <w:sz w:val="28"/>
          <w:szCs w:val="28"/>
          <w:lang w:val="uk-UA" w:eastAsia="uk-UA"/>
        </w:rPr>
        <w:t>Новогригорівська початкова школа Васильківської селищної ради Дніпропетровської області – 11 дітей (тільки дошкільне відділення).</w:t>
      </w:r>
    </w:p>
    <w:p w:rsidR="00B64E92" w:rsidRPr="00B64E92" w:rsidRDefault="00B64E92" w:rsidP="00B64E92">
      <w:pPr>
        <w:pStyle w:val="a3"/>
        <w:numPr>
          <w:ilvl w:val="0"/>
          <w:numId w:val="30"/>
        </w:numPr>
        <w:shd w:val="clear" w:color="auto" w:fill="FFFFFF"/>
        <w:spacing w:after="0"/>
        <w:ind w:left="0"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D0D0D"/>
          <w:sz w:val="28"/>
          <w:szCs w:val="28"/>
          <w:lang w:val="uk-UA" w:eastAsia="uk-UA"/>
        </w:rPr>
        <w:t>Професійно-технічне училище № 74 – 263 студента.</w:t>
      </w:r>
    </w:p>
    <w:p w:rsidR="00B64E92" w:rsidRPr="00B64E92" w:rsidRDefault="00B64E92" w:rsidP="00B64E92">
      <w:pPr>
        <w:pStyle w:val="a3"/>
        <w:numPr>
          <w:ilvl w:val="0"/>
          <w:numId w:val="30"/>
        </w:numPr>
        <w:shd w:val="clear" w:color="auto" w:fill="FFFFFF"/>
        <w:spacing w:after="0"/>
        <w:ind w:left="0"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D0D0D"/>
          <w:sz w:val="28"/>
          <w:szCs w:val="28"/>
          <w:lang w:val="uk-UA" w:eastAsia="uk-UA"/>
        </w:rPr>
        <w:lastRenderedPageBreak/>
        <w:t>Комунальний заклад дошкільної освіти загального розвитку (ясла-садок) «Мальва» в сел. Васильківка відвідує 128 дітей;</w:t>
      </w:r>
    </w:p>
    <w:p w:rsidR="00B64E92" w:rsidRPr="00B64E92" w:rsidRDefault="00B64E92" w:rsidP="00B64E92">
      <w:pPr>
        <w:pStyle w:val="a3"/>
        <w:numPr>
          <w:ilvl w:val="0"/>
          <w:numId w:val="30"/>
        </w:numPr>
        <w:shd w:val="clear" w:color="auto" w:fill="FFFFFF"/>
        <w:spacing w:after="0"/>
        <w:ind w:left="0"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D0D0D"/>
          <w:sz w:val="28"/>
          <w:szCs w:val="28"/>
          <w:lang w:val="uk-UA" w:eastAsia="uk-UA"/>
        </w:rPr>
        <w:t>Комунальний заклад дошкільної освіти загального розвитку (ясла-садок)  «Золотий півник» в смт Васильківка відвідує 75 дитина;</w:t>
      </w:r>
    </w:p>
    <w:p w:rsidR="00B64E92" w:rsidRPr="00B64E92" w:rsidRDefault="00B64E92" w:rsidP="00B64E92">
      <w:pPr>
        <w:pStyle w:val="a3"/>
        <w:numPr>
          <w:ilvl w:val="0"/>
          <w:numId w:val="30"/>
        </w:numPr>
        <w:shd w:val="clear" w:color="auto" w:fill="FFFFFF"/>
        <w:spacing w:after="0"/>
        <w:ind w:left="0"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D0D0D"/>
          <w:sz w:val="28"/>
          <w:szCs w:val="28"/>
          <w:lang w:val="uk-UA" w:eastAsia="uk-UA"/>
        </w:rPr>
        <w:t>Комунальний заклад дошкільної освіти загального розвитку (ясла-садок)  «Ромашка» в с. Манвелівка відвідує 22 дітей;</w:t>
      </w:r>
    </w:p>
    <w:p w:rsidR="00B64E92" w:rsidRPr="00B64E92" w:rsidRDefault="00B64E92" w:rsidP="00B64E92">
      <w:pPr>
        <w:pStyle w:val="a3"/>
        <w:numPr>
          <w:ilvl w:val="0"/>
          <w:numId w:val="30"/>
        </w:numPr>
        <w:shd w:val="clear" w:color="auto" w:fill="FFFFFF"/>
        <w:spacing w:after="0"/>
        <w:ind w:left="0"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D0D0D"/>
          <w:sz w:val="28"/>
          <w:szCs w:val="28"/>
          <w:lang w:val="uk-UA" w:eastAsia="uk-UA"/>
        </w:rPr>
        <w:t>Комунальний заклад дошкільної освіти загального розвитку (ясла-садок)  «Зернятко» в сел. Васильківка відвідує 83  дітей громади;</w:t>
      </w:r>
    </w:p>
    <w:p w:rsidR="00B64E92" w:rsidRPr="00B64E92" w:rsidRDefault="00B64E92" w:rsidP="00B64E92">
      <w:pPr>
        <w:pStyle w:val="a3"/>
        <w:numPr>
          <w:ilvl w:val="0"/>
          <w:numId w:val="30"/>
        </w:numPr>
        <w:shd w:val="clear" w:color="auto" w:fill="FFFFFF"/>
        <w:spacing w:after="0"/>
        <w:ind w:left="0"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D0D0D"/>
          <w:sz w:val="28"/>
          <w:szCs w:val="28"/>
          <w:lang w:val="uk-UA" w:eastAsia="uk-UA"/>
        </w:rPr>
        <w:t>Комунальний заклад дошкільної освіти загального розвитку (дитячий садок)  «Сонечко» в с. Вербівське відвідує 13 дітей;</w:t>
      </w:r>
    </w:p>
    <w:p w:rsidR="00B64E92" w:rsidRPr="00B64E92" w:rsidRDefault="00B64E92" w:rsidP="00B64E92">
      <w:pPr>
        <w:pStyle w:val="a3"/>
        <w:numPr>
          <w:ilvl w:val="0"/>
          <w:numId w:val="30"/>
        </w:numPr>
        <w:shd w:val="clear" w:color="auto" w:fill="FFFFFF"/>
        <w:spacing w:after="0"/>
        <w:ind w:left="0"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D0D0D"/>
          <w:sz w:val="28"/>
          <w:szCs w:val="28"/>
          <w:lang w:val="uk-UA" w:eastAsia="uk-UA"/>
        </w:rPr>
        <w:t>Комунальний заклад дошкільної освіти загального розвитку (дитячий садок)   «Пізнайко» в с.Воскресенівка» відвідує 13 дітей;</w:t>
      </w:r>
    </w:p>
    <w:p w:rsidR="00B64E92" w:rsidRPr="00B64E92" w:rsidRDefault="00B64E92" w:rsidP="00B64E92">
      <w:pPr>
        <w:pStyle w:val="a3"/>
        <w:numPr>
          <w:ilvl w:val="0"/>
          <w:numId w:val="30"/>
        </w:numPr>
        <w:shd w:val="clear" w:color="auto" w:fill="FFFFFF"/>
        <w:spacing w:after="0"/>
        <w:ind w:left="0"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D0D0D"/>
          <w:sz w:val="28"/>
          <w:szCs w:val="28"/>
          <w:lang w:val="uk-UA" w:eastAsia="uk-UA"/>
        </w:rPr>
        <w:t>Комунальний заклад дошкільної освіти загального розвитку (ясла-садок)   «Росинка» в с.Павлівка – 37 дітей.</w:t>
      </w:r>
    </w:p>
    <w:p w:rsidR="00B64E92" w:rsidRPr="00B64E92" w:rsidRDefault="00B64E92"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D0D0D"/>
          <w:sz w:val="28"/>
          <w:szCs w:val="28"/>
          <w:lang w:val="uk-UA" w:eastAsia="uk-UA"/>
        </w:rPr>
        <w:t>Також на території Васильківської громади розташовані Дитячо-юнацька спортивна школа (відвідує 260 учнів), Центр позашкільної освіти (відвідує 165 дітей), Центр розвитку молодіжного підприємництва (490 дітей) та  Мистецька школа ( відвідує  165 дітей), Васильківський краєзнавчий музей. Педагогічні колективи шкіл працюватимуть над продовженням розвитку самоврядування учнів як засобу демократизації сучасної школи.</w:t>
      </w:r>
    </w:p>
    <w:p w:rsidR="00B64E92" w:rsidRPr="00B64E92" w:rsidRDefault="00B64E92"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D0D0D"/>
          <w:sz w:val="28"/>
          <w:szCs w:val="28"/>
          <w:lang w:val="uk-UA" w:eastAsia="uk-UA"/>
        </w:rPr>
        <w:t>Педагогічні колективи шкіл працюватимуть над продовженням розвитку самоврядування учнів як засобу демократизації сучасної школи.</w:t>
      </w:r>
    </w:p>
    <w:p w:rsidR="00B64E92" w:rsidRPr="00B64E92" w:rsidRDefault="00B64E92"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D0D0D"/>
          <w:sz w:val="28"/>
          <w:szCs w:val="28"/>
          <w:lang w:val="uk-UA" w:eastAsia="uk-UA"/>
        </w:rPr>
        <w:t>Педагогічні колективи закладів освіти громади разом з учнями не стоять осторонь інновацій освіти. Варто відзначити, що протягом останніх років у школах триває інтенсивне переосмислення підходів до організації процесу навчання, колективи долають стереотипи педагогічного мислення, здійснюють глибинні системні перетворення. Педагогічні працівники школи експериментують та успішно впроваджують нові ідеї, технології, методики. Усвідомлення того, що вчитель є організатором освітнього процесу, метою якого є пробудження й підтримання прагнення дітей до пізнання, спонукає вчителів школи шукати шляхи підвищення інтересу учнів до навчання, урізноманітнюючи його зміст, форми та прийоми шляхом використання інновацій. Проте питання впровадження інноваційних технологій вимагає системності та серйозного науково-методичного підходу та відповідного фінансування. Тому колективами навчальних закладів постійно здійснюються моніторинги щодо грантових вітчизняних та міжнародних конкурсів та готуються проектні заявки для участі у міжнародних конкурсах.</w:t>
      </w:r>
    </w:p>
    <w:p w:rsidR="00B64E92" w:rsidRDefault="00B64E92" w:rsidP="00B64E92">
      <w:pPr>
        <w:shd w:val="clear" w:color="auto" w:fill="FFFFFF"/>
        <w:spacing w:after="0"/>
        <w:ind w:firstLine="426"/>
        <w:jc w:val="both"/>
        <w:rPr>
          <w:rFonts w:ascii="Times New Roman" w:eastAsia="Times New Roman" w:hAnsi="Times New Roman" w:cs="Times New Roman"/>
          <w:b/>
          <w:bCs/>
          <w:color w:val="0D0D0D"/>
          <w:sz w:val="28"/>
          <w:szCs w:val="28"/>
          <w:lang w:val="uk-UA" w:eastAsia="uk-UA"/>
        </w:rPr>
      </w:pPr>
    </w:p>
    <w:p w:rsidR="00B64E92" w:rsidRPr="00B64E92" w:rsidRDefault="00B64E92"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b/>
          <w:bCs/>
          <w:color w:val="0D0D0D"/>
          <w:sz w:val="28"/>
          <w:szCs w:val="28"/>
          <w:lang w:val="uk-UA" w:eastAsia="uk-UA"/>
        </w:rPr>
        <w:t xml:space="preserve">Основні завдання та заходи на 2024 рік: </w:t>
      </w:r>
    </w:p>
    <w:p w:rsidR="00B64E92" w:rsidRPr="00B64E92" w:rsidRDefault="00B64E92"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D0D0D"/>
          <w:sz w:val="28"/>
          <w:szCs w:val="28"/>
          <w:lang w:val="uk-UA" w:eastAsia="uk-UA"/>
        </w:rPr>
        <w:lastRenderedPageBreak/>
        <w:t xml:space="preserve">Забезпечення рівного доступу до якісної освіти дітей та учнівської молоді, що проживають на території  Громади, забезпечення інноваційного розвитку освіти. </w:t>
      </w:r>
    </w:p>
    <w:p w:rsidR="00B64E92" w:rsidRPr="00B64E92" w:rsidRDefault="00B64E92"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D0D0D"/>
          <w:sz w:val="28"/>
          <w:szCs w:val="28"/>
          <w:lang w:val="uk-UA" w:eastAsia="uk-UA"/>
        </w:rPr>
        <w:t>-створення оптимальної мережі навчальних закладів.</w:t>
      </w:r>
    </w:p>
    <w:p w:rsidR="00B64E92" w:rsidRPr="00B64E92" w:rsidRDefault="00B64E92"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D0D0D"/>
          <w:sz w:val="28"/>
          <w:szCs w:val="28"/>
          <w:lang w:val="uk-UA" w:eastAsia="uk-UA"/>
        </w:rPr>
        <w:t xml:space="preserve">- впровадження сучасних інформаційних технологій у навчально-виховний процес державного стандарту початкової освіти; </w:t>
      </w:r>
    </w:p>
    <w:p w:rsidR="00B64E92" w:rsidRPr="00B64E92" w:rsidRDefault="00B64E92"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D0D0D"/>
          <w:sz w:val="28"/>
          <w:szCs w:val="28"/>
          <w:lang w:val="uk-UA" w:eastAsia="uk-UA"/>
        </w:rPr>
        <w:t xml:space="preserve">- виконання завдань соціального захисту дітей-сиріт та дітей, позбавлених батьківського піклування; </w:t>
      </w:r>
    </w:p>
    <w:p w:rsidR="00B64E92" w:rsidRPr="00B64E92" w:rsidRDefault="00B64E92"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D0D0D"/>
          <w:sz w:val="28"/>
          <w:szCs w:val="28"/>
          <w:lang w:val="uk-UA" w:eastAsia="uk-UA"/>
        </w:rPr>
        <w:t xml:space="preserve">- сприяння забезпеченості шкіл селищної ради педагогічними працівниками відповідної фахової підготовки; </w:t>
      </w:r>
    </w:p>
    <w:p w:rsidR="00B64E92" w:rsidRPr="00B64E92" w:rsidRDefault="00B64E92"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D0D0D"/>
          <w:sz w:val="28"/>
          <w:szCs w:val="28"/>
          <w:lang w:val="uk-UA" w:eastAsia="uk-UA"/>
        </w:rPr>
        <w:t>- оздоровлення дітей в дитячому дошкільному закладі;</w:t>
      </w:r>
    </w:p>
    <w:p w:rsidR="00B64E92" w:rsidRPr="00B64E92" w:rsidRDefault="00B64E92"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D0D0D"/>
          <w:sz w:val="28"/>
          <w:szCs w:val="28"/>
          <w:lang w:val="uk-UA" w:eastAsia="uk-UA"/>
        </w:rPr>
        <w:t>- передбачити кошти в бюджеті 2024 року щодо організації харчування дітей-сиріт та дітей, позбавлених батьківського піклування;</w:t>
      </w:r>
    </w:p>
    <w:p w:rsidR="00B64E92" w:rsidRPr="00B64E92" w:rsidRDefault="00B64E92"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D0D0D"/>
          <w:sz w:val="28"/>
          <w:szCs w:val="28"/>
          <w:lang w:val="uk-UA" w:eastAsia="uk-UA"/>
        </w:rPr>
        <w:t xml:space="preserve">- охоплення всіх дітей дошкільного та шкільного віку відповідною дошкільною та загальною середньою освітою; </w:t>
      </w:r>
    </w:p>
    <w:p w:rsidR="00B64E92" w:rsidRPr="00B64E92" w:rsidRDefault="00B64E92"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D0D0D"/>
          <w:sz w:val="28"/>
          <w:szCs w:val="28"/>
          <w:lang w:val="uk-UA" w:eastAsia="uk-UA"/>
        </w:rPr>
        <w:t xml:space="preserve">- зміцнення навчально-матеріальної бази сільських шкіл; </w:t>
      </w:r>
    </w:p>
    <w:p w:rsidR="00B64E92" w:rsidRPr="00B64E92" w:rsidRDefault="00B64E92"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D0D0D"/>
          <w:sz w:val="28"/>
          <w:szCs w:val="28"/>
          <w:lang w:val="uk-UA" w:eastAsia="uk-UA"/>
        </w:rPr>
        <w:t xml:space="preserve">- підготовка учнів до зовнішнього незалежного оцінювання; </w:t>
      </w:r>
    </w:p>
    <w:p w:rsidR="00B64E92" w:rsidRPr="00B64E92" w:rsidRDefault="00B64E92"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D0D0D"/>
          <w:sz w:val="28"/>
          <w:szCs w:val="28"/>
          <w:lang w:val="uk-UA" w:eastAsia="uk-UA"/>
        </w:rPr>
        <w:t xml:space="preserve">- створення умов для забезпечення змістовного дозвілля учнів та оздоровлення учнів під час літніх канікул; </w:t>
      </w:r>
    </w:p>
    <w:p w:rsidR="00B64E92" w:rsidRPr="00B64E92" w:rsidRDefault="00B64E92"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D0D0D"/>
          <w:sz w:val="28"/>
          <w:szCs w:val="28"/>
          <w:lang w:val="uk-UA" w:eastAsia="uk-UA"/>
        </w:rPr>
        <w:t>- підвищення комп’ютерної грамотності педагогічних працівників ЗДО, через проходження курсової перепідготовки;</w:t>
      </w:r>
    </w:p>
    <w:p w:rsidR="00B64E92" w:rsidRPr="00B64E92" w:rsidRDefault="00B64E92"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D0D0D"/>
          <w:sz w:val="28"/>
          <w:szCs w:val="28"/>
          <w:lang w:val="uk-UA" w:eastAsia="uk-UA"/>
        </w:rPr>
        <w:t>- створення кабінетів класів безпеки;</w:t>
      </w:r>
    </w:p>
    <w:p w:rsidR="00B64E92" w:rsidRPr="00B64E92" w:rsidRDefault="00B64E92"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D0D0D"/>
          <w:sz w:val="28"/>
          <w:szCs w:val="28"/>
          <w:lang w:val="uk-UA" w:eastAsia="uk-UA"/>
        </w:rPr>
        <w:t xml:space="preserve">- облаштування сенсорних кімнат розвантаження в дошкільних навчальних закладах громади; </w:t>
      </w:r>
    </w:p>
    <w:p w:rsidR="00B64E92" w:rsidRPr="00B64E92" w:rsidRDefault="00B64E92"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D0D0D"/>
          <w:sz w:val="28"/>
          <w:szCs w:val="28"/>
          <w:lang w:val="uk-UA" w:eastAsia="uk-UA"/>
        </w:rPr>
        <w:t>- облаштування інклюзивних кабінетів в закладах освіти для осіб з особливими потребами;</w:t>
      </w:r>
    </w:p>
    <w:p w:rsidR="00B64E92" w:rsidRPr="00B64E92" w:rsidRDefault="00B64E92"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D0D0D"/>
          <w:sz w:val="28"/>
          <w:szCs w:val="28"/>
          <w:lang w:val="uk-UA" w:eastAsia="uk-UA"/>
        </w:rPr>
        <w:t>- технічне обслуговування шкільних автобусів;</w:t>
      </w:r>
    </w:p>
    <w:p w:rsidR="00B64E92" w:rsidRPr="00B64E92" w:rsidRDefault="00B64E92"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D0D0D"/>
          <w:sz w:val="28"/>
          <w:szCs w:val="28"/>
          <w:lang w:val="uk-UA" w:eastAsia="uk-UA"/>
        </w:rPr>
        <w:t>- поповнення матеріально-технічної бази освітніх закладів громади;</w:t>
      </w:r>
    </w:p>
    <w:p w:rsidR="00B64E92" w:rsidRPr="00B64E92" w:rsidRDefault="00B64E92"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D0D0D"/>
          <w:sz w:val="28"/>
          <w:szCs w:val="28"/>
          <w:lang w:val="uk-UA" w:eastAsia="uk-UA"/>
        </w:rPr>
        <w:t>- участь у міжнародних та вітчизняних конкурсах загальноосвітніх навчальних закладів та виділення необхідного співфінансування з міцевого бюджету громади, у разі необхідності, для реалізації запланованих заходів;</w:t>
      </w:r>
    </w:p>
    <w:p w:rsidR="00B64E92" w:rsidRPr="00B64E92" w:rsidRDefault="00B64E92"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D0D0D"/>
          <w:sz w:val="28"/>
          <w:szCs w:val="28"/>
          <w:lang w:val="uk-UA" w:eastAsia="uk-UA"/>
        </w:rPr>
        <w:t>- капітальний ремонт покрівлі КЗДО «Мальва»;</w:t>
      </w:r>
    </w:p>
    <w:p w:rsidR="00B64E92" w:rsidRPr="00B64E92" w:rsidRDefault="00B64E92"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D0D0D"/>
          <w:sz w:val="28"/>
          <w:szCs w:val="28"/>
          <w:lang w:val="uk-UA" w:eastAsia="uk-UA"/>
        </w:rPr>
        <w:t>- капітальний ремонт по утепленню фасадів КЗДО «Зернятко»;</w:t>
      </w:r>
    </w:p>
    <w:p w:rsidR="00B64E92" w:rsidRPr="00B64E92" w:rsidRDefault="00B64E92"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D0D0D"/>
          <w:sz w:val="28"/>
          <w:szCs w:val="28"/>
          <w:lang w:val="uk-UA" w:eastAsia="uk-UA"/>
        </w:rPr>
        <w:t>- капітальний ремонт покрівлі будівлі Великоолександрівського ліцею;</w:t>
      </w:r>
    </w:p>
    <w:p w:rsidR="00B64E92" w:rsidRPr="00B64E92" w:rsidRDefault="00B64E92"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D0D0D"/>
          <w:sz w:val="28"/>
          <w:szCs w:val="28"/>
          <w:lang w:val="uk-UA" w:eastAsia="uk-UA"/>
        </w:rPr>
        <w:t>- капітальний ремонт по утепленню фасадів Ліцею №2 смт Васильківка та проведення енергозберігаючих заходів в школі.</w:t>
      </w:r>
    </w:p>
    <w:p w:rsidR="00B64E92" w:rsidRPr="00B64E92" w:rsidRDefault="00B64E92"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D0D0D"/>
          <w:sz w:val="28"/>
          <w:szCs w:val="28"/>
          <w:lang w:val="uk-UA" w:eastAsia="uk-UA"/>
        </w:rPr>
        <w:t>- капітальний ремонт покрівлі Григорівської гімназії ім. І.Г.Прибора</w:t>
      </w:r>
      <w:r>
        <w:rPr>
          <w:rFonts w:ascii="Times New Roman" w:eastAsia="Times New Roman" w:hAnsi="Times New Roman" w:cs="Times New Roman"/>
          <w:color w:val="0D0D0D"/>
          <w:sz w:val="28"/>
          <w:szCs w:val="28"/>
          <w:lang w:val="uk-UA" w:eastAsia="uk-UA"/>
        </w:rPr>
        <w:t>.</w:t>
      </w:r>
    </w:p>
    <w:p w:rsidR="009065B5" w:rsidRDefault="009065B5" w:rsidP="009065B5">
      <w:pPr>
        <w:shd w:val="clear" w:color="auto" w:fill="FFFFFF"/>
        <w:spacing w:after="150"/>
        <w:ind w:firstLine="426"/>
        <w:jc w:val="center"/>
        <w:rPr>
          <w:rFonts w:ascii="Times New Roman" w:hAnsi="Times New Roman" w:cs="Times New Roman"/>
          <w:b/>
          <w:color w:val="0D0D0D" w:themeColor="text1" w:themeTint="F2"/>
          <w:sz w:val="28"/>
          <w:szCs w:val="28"/>
          <w:highlight w:val="darkGreen"/>
          <w:lang w:val="uk-UA"/>
        </w:rPr>
      </w:pPr>
    </w:p>
    <w:p w:rsidR="00B64E92" w:rsidRPr="007A6A14" w:rsidRDefault="00B64E92" w:rsidP="009065B5">
      <w:pPr>
        <w:shd w:val="clear" w:color="auto" w:fill="FFFFFF"/>
        <w:spacing w:after="150"/>
        <w:ind w:firstLine="426"/>
        <w:jc w:val="center"/>
        <w:rPr>
          <w:rFonts w:ascii="Times New Roman" w:hAnsi="Times New Roman" w:cs="Times New Roman"/>
          <w:b/>
          <w:color w:val="0D0D0D" w:themeColor="text1" w:themeTint="F2"/>
          <w:sz w:val="28"/>
          <w:szCs w:val="28"/>
          <w:highlight w:val="darkGreen"/>
          <w:lang w:val="uk-UA"/>
        </w:rPr>
      </w:pPr>
    </w:p>
    <w:p w:rsidR="00685029" w:rsidRPr="00B64E92" w:rsidRDefault="00685029" w:rsidP="009065B5">
      <w:pPr>
        <w:shd w:val="clear" w:color="auto" w:fill="FFFFFF"/>
        <w:spacing w:after="150"/>
        <w:ind w:firstLine="426"/>
        <w:jc w:val="center"/>
        <w:rPr>
          <w:rFonts w:ascii="Times New Roman" w:hAnsi="Times New Roman" w:cs="Times New Roman"/>
          <w:b/>
          <w:color w:val="0D0D0D" w:themeColor="text1" w:themeTint="F2"/>
          <w:sz w:val="28"/>
          <w:szCs w:val="28"/>
          <w:lang w:val="uk-UA"/>
        </w:rPr>
      </w:pPr>
      <w:r w:rsidRPr="00B64E92">
        <w:rPr>
          <w:rFonts w:ascii="Times New Roman" w:hAnsi="Times New Roman" w:cs="Times New Roman"/>
          <w:b/>
          <w:color w:val="0D0D0D" w:themeColor="text1" w:themeTint="F2"/>
          <w:sz w:val="28"/>
          <w:szCs w:val="28"/>
          <w:lang w:val="uk-UA"/>
        </w:rPr>
        <w:t>3.3.Культура</w:t>
      </w:r>
    </w:p>
    <w:p w:rsidR="00B64E92" w:rsidRPr="00B64E92" w:rsidRDefault="00B64E92"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D0D0D"/>
          <w:sz w:val="28"/>
          <w:szCs w:val="28"/>
          <w:lang w:val="uk-UA" w:eastAsia="uk-UA"/>
        </w:rPr>
        <w:lastRenderedPageBreak/>
        <w:t xml:space="preserve">На території Васильківської ТГ знаходяться: Васильківський центральний будинок культури, Васильківський селищний будинок культури, Письменський селищний будинок культури, Павлівський сільський будинок культури, Великоолександрівський сільський будинок культури, Вербівський сільський будинок культури, Григорівський сільський будинок культури, Дебальцівський сільський будинок кулььури, Манвелівський сільський будинок культури та 3 сільських клуби (Воскресенівка, Катеринівка, Новогригорівка), бібліотечне обслуговування  здійснювало 12 публічних бібліотек, з них: 1 – центральна,  11 сільських філій; діє 1 Васильківський краєзнавчий музей, 1 мистецька школа. </w:t>
      </w:r>
    </w:p>
    <w:p w:rsidR="00B64E92" w:rsidRPr="00B64E92" w:rsidRDefault="00B64E92"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D0D0D"/>
          <w:sz w:val="28"/>
          <w:szCs w:val="28"/>
          <w:lang w:val="uk-UA" w:eastAsia="uk-UA"/>
        </w:rPr>
        <w:t>У    закладах культури  громади  працює 73 клубних формування :   22 хореографічних колективи, 32 вокальних, 5 театральних, 2  музично – інструментальні, 12  клубів за інтересами, у них  налічується 542 учасники;  чотири колективи  мають почесні звання : «зразковий» аматорський вокальний ансамбль «Зорепад»,  «народний» аматорський вокальний ансамбль «Смерека», «зразковий» хореографічний колектив «Натхнення», «народний» вокальний ансамбль викладачів мистецької школи «Гармонія».</w:t>
      </w:r>
    </w:p>
    <w:p w:rsidR="00B64E92" w:rsidRPr="00B64E92" w:rsidRDefault="00B64E92"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D0D0D"/>
          <w:sz w:val="28"/>
          <w:szCs w:val="28"/>
          <w:lang w:val="uk-UA" w:eastAsia="uk-UA"/>
        </w:rPr>
        <w:t>Високої виконавської майстерності досягли вокальний ансамбль  «Дивоцвіт», зразковий аматорський вокальний ансамбль «Зорепад», вокальний дует «Заграва», вокальний дует «Родина», народний аматорський вокальний ансамбль «Смерека» в сел. Васильківка, хореографічні колективи «Gold Dance», «Danse Bend», «Клас-Денс» та любительське об’єднання «Відродження» (демонстрація міні-лялькових вистав), творча майстерня «Творчість». У 2023 році у Васильківському ЦБК створено новий хореографічний колектив  «Веселка».</w:t>
      </w:r>
    </w:p>
    <w:p w:rsidR="00B64E92" w:rsidRPr="00B64E92" w:rsidRDefault="00B64E92"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D0D0D"/>
          <w:sz w:val="28"/>
          <w:szCs w:val="28"/>
          <w:lang w:val="uk-UA" w:eastAsia="uk-UA"/>
        </w:rPr>
        <w:t>Все більше жителів громади залучається до участі в аматорських колективах, що сприяє формуванню творчої особистості, всебічному розвитку та змістовному проведенню дозвілля, а також благотворно впливає на формування особистості.</w:t>
      </w:r>
    </w:p>
    <w:p w:rsidR="00B64E92" w:rsidRPr="00B64E92" w:rsidRDefault="00B64E92"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D0D0D"/>
          <w:sz w:val="28"/>
          <w:szCs w:val="28"/>
          <w:lang w:val="uk-UA" w:eastAsia="uk-UA"/>
        </w:rPr>
        <w:t xml:space="preserve">На території с. Великоолександрівки функціонують дует «Горицвіт», тріо «Чарівниці», вокальний колектив «Колорит», ансамбль народних інструментів «Любограй». </w:t>
      </w:r>
    </w:p>
    <w:p w:rsidR="00B64E92" w:rsidRPr="00B64E92" w:rsidRDefault="00B64E92"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D0D0D"/>
          <w:sz w:val="28"/>
          <w:szCs w:val="28"/>
          <w:lang w:val="uk-UA" w:eastAsia="uk-UA"/>
        </w:rPr>
        <w:t xml:space="preserve">На території с. Воскресенівка функціонує дитячий танцювальний колектив «Водограй». </w:t>
      </w:r>
    </w:p>
    <w:p w:rsidR="00B64E92" w:rsidRPr="00B64E92" w:rsidRDefault="00B64E92"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D0D0D"/>
          <w:sz w:val="28"/>
          <w:szCs w:val="28"/>
          <w:lang w:val="uk-UA" w:eastAsia="uk-UA"/>
        </w:rPr>
        <w:t>На території с. Богданівка та с. Катеринівка активно діє любительське об′єднання «Вечорниці» та танцювальні гуртки «Капітошка» та «Калейдоскоп».</w:t>
      </w:r>
    </w:p>
    <w:p w:rsidR="00B64E92" w:rsidRPr="00B64E92" w:rsidRDefault="00B64E92"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D0D0D"/>
          <w:sz w:val="28"/>
          <w:szCs w:val="28"/>
          <w:lang w:val="uk-UA" w:eastAsia="uk-UA"/>
        </w:rPr>
        <w:t>На території смт. Письменне діє вокальний ансамбль «Червона калина», тріо «Унісон», танцювальний колектив «Веселка», драматичний гурток «Веселий ярмарок».</w:t>
      </w:r>
    </w:p>
    <w:p w:rsidR="00B64E92" w:rsidRPr="00B64E92" w:rsidRDefault="00B64E92"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D0D0D"/>
          <w:sz w:val="28"/>
          <w:szCs w:val="28"/>
          <w:lang w:val="uk-UA" w:eastAsia="uk-UA"/>
        </w:rPr>
        <w:t>На території с.Дебальцево діють вокальний ансамбль «Струни душі»  та дитячий хореографічний дитячий колектив «Бонжур».</w:t>
      </w:r>
    </w:p>
    <w:p w:rsidR="00B64E92" w:rsidRPr="00B64E92" w:rsidRDefault="00B64E92"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B64E92">
        <w:rPr>
          <w:rFonts w:ascii="Calibri" w:eastAsia="Times New Roman" w:hAnsi="Calibri" w:cs="Calibri"/>
          <w:color w:val="000000"/>
          <w:lang w:val="uk-UA" w:eastAsia="uk-UA"/>
        </w:rPr>
        <w:lastRenderedPageBreak/>
        <w:t> </w:t>
      </w:r>
      <w:r w:rsidRPr="00B64E92">
        <w:rPr>
          <w:rFonts w:ascii="Times New Roman" w:eastAsia="Times New Roman" w:hAnsi="Times New Roman" w:cs="Times New Roman"/>
          <w:color w:val="0D0D0D"/>
          <w:sz w:val="28"/>
          <w:szCs w:val="28"/>
          <w:lang w:val="uk-UA" w:eastAsia="uk-UA"/>
        </w:rPr>
        <w:t xml:space="preserve">Аматорські колективи будинків культури, вихованці мистецької школи та викладачі активно беруть участь та виборюють призові місця у Обласних, Всеукраїнських, Міжнародних фестивалях та конкурсах.    У цьогорічному доробку наших аматорських колективів   69 призових місць, вихованців мистецької школи – 43 призових місця.   </w:t>
      </w:r>
    </w:p>
    <w:p w:rsidR="00B64E92" w:rsidRPr="00B64E92" w:rsidRDefault="00B64E92"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D0D0D"/>
          <w:sz w:val="28"/>
          <w:szCs w:val="28"/>
          <w:lang w:val="uk-UA" w:eastAsia="uk-UA"/>
        </w:rPr>
        <w:t>Творчі колективи закладів культури громади, майстри народної творчості взяли участь у чотирьох творчих онлайн – майстернях, організованих Обласним методичним центром клубної роботи та  народної творчості : «Культура приготування українського борщу», «Захисний оберіг», «Сувенір – оберіг для захисників», огляд – конкурс народних звичаїв та обрядів Дніпропетровської області, творча – майстерня «Брелок – підвіска  «Захисник ЗСУ». У творчій майстерні до свята Івана Купала  колектив Васильківського ЦБК та мистецької школи  зі своєю роботою (тематичним кліпом) вийшов до фіналу, був нагороджений грамотою та цінним подарунком у вересні 2023 року у приміщенні Дніпропетровської обласної ради.</w:t>
      </w:r>
      <w:r w:rsidRPr="00B64E92">
        <w:rPr>
          <w:rFonts w:ascii="Calibri" w:eastAsia="Times New Roman" w:hAnsi="Calibri" w:cs="Calibri"/>
          <w:color w:val="000000"/>
          <w:lang w:val="uk-UA" w:eastAsia="uk-UA"/>
        </w:rPr>
        <w:t> </w:t>
      </w:r>
    </w:p>
    <w:p w:rsidR="00B64E92" w:rsidRPr="00B64E92" w:rsidRDefault="00B64E92"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00000"/>
          <w:sz w:val="28"/>
          <w:szCs w:val="28"/>
          <w:lang w:val="uk-UA" w:eastAsia="uk-UA"/>
        </w:rPr>
        <w:t>Слід згадати, що невід’ємною частиною життя наших закладів стала участь  творчих колективів у благодійних концертах на підтримку ЗСУ. Протягом 2023 року  учасники Васильківського ЦБК та Васильківського СБК взяли участь у 11 таких заходах. У поточному році працівниками клубних закладів  було проведено 334 культурно - дозвіллєвих заходи у форматі онлайн через соціальну мережу Фейсбук, 67 заходів – у форматі офлайн.</w:t>
      </w:r>
    </w:p>
    <w:p w:rsidR="00B64E92" w:rsidRPr="00B64E92" w:rsidRDefault="00B64E92"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D0D0D"/>
          <w:sz w:val="28"/>
          <w:szCs w:val="28"/>
          <w:lang w:val="uk-UA" w:eastAsia="uk-UA"/>
        </w:rPr>
        <w:t>Близько 400  тис. грн. протягом року було виділено з місцевого бюджету на  оновлення технологічного та технічного стану закладів культури    (поточні ремонти покрівель закладів, придбання технічних засобів, театральні крісла, поточні ремонти кімнат гурткової роботи, заміна дверей у приміщеннях закладів, придбання насосу для котельні, одягу сцени, заміна електромережі тощо);</w:t>
      </w:r>
    </w:p>
    <w:p w:rsidR="00B64E92" w:rsidRPr="00B64E92" w:rsidRDefault="00B64E92"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D0D0D"/>
          <w:sz w:val="28"/>
          <w:szCs w:val="28"/>
          <w:lang w:val="uk-UA" w:eastAsia="uk-UA"/>
        </w:rPr>
        <w:t>Діяльність бібліотек громади була спрямована на реалізацію задоволення інформаційних, освітніх, дозвілевих потреб користувачів, впровадження   інновацій з якісного та змістовного надання бібліотечних послуг, підвищення іміджу, авторитету бібліотечних  закладів, орієнтації підростаючого покоління  на патріотичні та соціокультурні цінності, що сприятиме створенню позитивного образу людини, громадянина нашої держави.</w:t>
      </w:r>
    </w:p>
    <w:p w:rsidR="00B64E92" w:rsidRPr="00B64E92" w:rsidRDefault="00B64E92"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D0D0D"/>
          <w:sz w:val="28"/>
          <w:szCs w:val="28"/>
          <w:lang w:val="uk-UA" w:eastAsia="uk-UA"/>
        </w:rPr>
        <w:t>Бібліотечне обслуговування мешканців громади здійснюють 12 публічних бібліотек, з них: 1 – центральна, 9 сільських філій та 2 – селищні, 3 бібліотечні пункти  видачі, які проводять обслуговування книгою, де відсутні стаціонарні бібліотеки (Катеринівка, Вовчанське, Бондареве). Основними категоріями користувачів, а їх близько 3-х тисяч, є: учні, студенти, вчителі, безробітні, жінки, пенсіонери, медичні працівники, державні службовці, люди з особливими потребами та інші.  На оновлення книжкового фонду бібліотек  громади  виділено 60 тис. грн , придбано 799  книг художньої літератури  для дітей та дорослих.</w:t>
      </w:r>
    </w:p>
    <w:p w:rsidR="00B64E92" w:rsidRPr="00B64E92" w:rsidRDefault="00B64E92"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D0D0D"/>
          <w:sz w:val="28"/>
          <w:szCs w:val="28"/>
          <w:lang w:val="uk-UA" w:eastAsia="uk-UA"/>
        </w:rPr>
        <w:lastRenderedPageBreak/>
        <w:t>Бібліотеки, популяризуючи читання як один із видів дозвілля, є  місцем спілкування, допомагають читачам розкрити свої здібності, збагатити свій інтелектуальний розвиток.</w:t>
      </w:r>
    </w:p>
    <w:p w:rsidR="00B64E92" w:rsidRPr="00B64E92" w:rsidRDefault="00B64E92"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D0D0D"/>
          <w:sz w:val="28"/>
          <w:szCs w:val="28"/>
          <w:lang w:val="uk-UA" w:eastAsia="uk-UA"/>
        </w:rPr>
        <w:t>Одним із важливих напрямів роботи бібліотек є масова робота з читачами. При бібліотеках працює три клуби за інтересами: «Калинонька», «Відродження», «Журавка»,  літературно-музична вітальня «Натхнення».</w:t>
      </w:r>
    </w:p>
    <w:p w:rsidR="00B64E92" w:rsidRPr="00B64E92" w:rsidRDefault="00B64E92" w:rsidP="00B64E92">
      <w:pPr>
        <w:shd w:val="clear" w:color="auto" w:fill="FFFFFF"/>
        <w:spacing w:after="0"/>
        <w:ind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color w:val="0D0D0D"/>
          <w:sz w:val="28"/>
          <w:szCs w:val="28"/>
          <w:lang w:val="uk-UA" w:eastAsia="uk-UA"/>
        </w:rPr>
        <w:t xml:space="preserve">Через обмінний фонд Дніпропетровської обласної бібліотеки отримано 142  книги для бібліотек громади. </w:t>
      </w:r>
    </w:p>
    <w:p w:rsidR="00B64E92" w:rsidRPr="00B64E92" w:rsidRDefault="00B64E92" w:rsidP="00B64E92">
      <w:pPr>
        <w:shd w:val="clear" w:color="auto" w:fill="FFFFFF"/>
        <w:spacing w:after="150" w:line="240" w:lineRule="auto"/>
        <w:ind w:firstLine="709"/>
        <w:jc w:val="both"/>
        <w:rPr>
          <w:rFonts w:ascii="Times New Roman" w:eastAsia="Times New Roman" w:hAnsi="Times New Roman" w:cs="Times New Roman"/>
          <w:sz w:val="24"/>
          <w:szCs w:val="24"/>
          <w:lang w:val="uk-UA" w:eastAsia="uk-UA"/>
        </w:rPr>
      </w:pPr>
      <w:r w:rsidRPr="00B64E92">
        <w:rPr>
          <w:rFonts w:ascii="Times New Roman" w:eastAsia="Times New Roman" w:hAnsi="Times New Roman" w:cs="Times New Roman"/>
          <w:i/>
          <w:iCs/>
          <w:color w:val="0D0D0D"/>
          <w:sz w:val="28"/>
          <w:szCs w:val="28"/>
          <w:lang w:val="uk-UA" w:eastAsia="uk-UA"/>
        </w:rPr>
        <w:t>На території Громади розташовані наступні пам′ятні знаки та пам′ятки: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012"/>
        <w:gridCol w:w="3049"/>
      </w:tblGrid>
      <w:tr w:rsidR="009D57DF" w:rsidRPr="007A6A14" w:rsidTr="00B64E92">
        <w:trPr>
          <w:cantSplit/>
          <w:trHeight w:val="1395"/>
        </w:trPr>
        <w:tc>
          <w:tcPr>
            <w:tcW w:w="295" w:type="pct"/>
            <w:tcBorders>
              <w:top w:val="single" w:sz="4" w:space="0" w:color="auto"/>
              <w:left w:val="single" w:sz="4" w:space="0" w:color="auto"/>
              <w:bottom w:val="single" w:sz="4" w:space="0" w:color="auto"/>
              <w:right w:val="single" w:sz="4" w:space="0" w:color="auto"/>
            </w:tcBorders>
          </w:tcPr>
          <w:p w:rsidR="009D57DF" w:rsidRPr="00B64E92" w:rsidRDefault="009D57DF" w:rsidP="009D57DF">
            <w:pPr>
              <w:spacing w:after="0"/>
              <w:jc w:val="center"/>
              <w:rPr>
                <w:rFonts w:ascii="Times New Roman" w:eastAsia="Times New Roman" w:hAnsi="Times New Roman" w:cs="Times New Roman"/>
                <w:b/>
                <w:sz w:val="28"/>
                <w:szCs w:val="28"/>
              </w:rPr>
            </w:pPr>
            <w:r w:rsidRPr="00B64E92">
              <w:rPr>
                <w:rFonts w:ascii="Times New Roman" w:eastAsia="Times New Roman" w:hAnsi="Times New Roman" w:cs="Times New Roman"/>
                <w:b/>
                <w:sz w:val="28"/>
                <w:szCs w:val="28"/>
              </w:rPr>
              <w:t>№</w:t>
            </w:r>
          </w:p>
          <w:p w:rsidR="009D57DF" w:rsidRPr="00B64E92" w:rsidRDefault="009D57DF" w:rsidP="009D57DF">
            <w:pPr>
              <w:spacing w:after="0"/>
              <w:jc w:val="center"/>
              <w:rPr>
                <w:rFonts w:ascii="Times New Roman" w:eastAsia="Times New Roman" w:hAnsi="Times New Roman" w:cs="Times New Roman"/>
                <w:b/>
                <w:sz w:val="28"/>
                <w:szCs w:val="28"/>
              </w:rPr>
            </w:pPr>
            <w:r w:rsidRPr="00B64E92">
              <w:rPr>
                <w:rFonts w:ascii="Times New Roman" w:eastAsia="Times New Roman" w:hAnsi="Times New Roman" w:cs="Times New Roman"/>
                <w:b/>
                <w:sz w:val="28"/>
                <w:szCs w:val="28"/>
              </w:rPr>
              <w:t>з/п</w:t>
            </w:r>
          </w:p>
        </w:tc>
        <w:tc>
          <w:tcPr>
            <w:tcW w:w="3122" w:type="pct"/>
            <w:tcBorders>
              <w:top w:val="single" w:sz="4" w:space="0" w:color="auto"/>
              <w:left w:val="single" w:sz="4" w:space="0" w:color="auto"/>
              <w:bottom w:val="single" w:sz="4" w:space="0" w:color="auto"/>
              <w:right w:val="single" w:sz="4" w:space="0" w:color="auto"/>
            </w:tcBorders>
          </w:tcPr>
          <w:p w:rsidR="009D57DF" w:rsidRPr="00B64E92" w:rsidRDefault="009D57DF" w:rsidP="009D57DF">
            <w:pPr>
              <w:spacing w:after="0"/>
              <w:jc w:val="center"/>
              <w:rPr>
                <w:rFonts w:ascii="Times New Roman" w:eastAsia="Times New Roman" w:hAnsi="Times New Roman" w:cs="Times New Roman"/>
                <w:b/>
                <w:sz w:val="28"/>
                <w:szCs w:val="28"/>
              </w:rPr>
            </w:pPr>
            <w:r w:rsidRPr="00B64E92">
              <w:rPr>
                <w:rFonts w:ascii="Times New Roman" w:eastAsia="Times New Roman" w:hAnsi="Times New Roman" w:cs="Times New Roman"/>
                <w:b/>
                <w:sz w:val="28"/>
                <w:szCs w:val="28"/>
              </w:rPr>
              <w:t>Назва пам’ятки</w:t>
            </w:r>
          </w:p>
        </w:tc>
        <w:tc>
          <w:tcPr>
            <w:tcW w:w="1583" w:type="pct"/>
            <w:tcBorders>
              <w:top w:val="single" w:sz="4" w:space="0" w:color="auto"/>
              <w:left w:val="single" w:sz="4" w:space="0" w:color="auto"/>
              <w:bottom w:val="single" w:sz="4" w:space="0" w:color="auto"/>
              <w:right w:val="single" w:sz="4" w:space="0" w:color="auto"/>
            </w:tcBorders>
          </w:tcPr>
          <w:p w:rsidR="009D57DF" w:rsidRPr="00B64E92" w:rsidRDefault="009D57DF" w:rsidP="009D57DF">
            <w:pPr>
              <w:spacing w:after="0"/>
              <w:ind w:left="-93" w:right="34"/>
              <w:jc w:val="center"/>
              <w:rPr>
                <w:rFonts w:ascii="Times New Roman" w:eastAsia="Times New Roman" w:hAnsi="Times New Roman" w:cs="Times New Roman"/>
                <w:b/>
                <w:sz w:val="28"/>
                <w:szCs w:val="28"/>
              </w:rPr>
            </w:pPr>
            <w:r w:rsidRPr="00B64E92">
              <w:rPr>
                <w:rFonts w:ascii="Times New Roman" w:eastAsia="Times New Roman" w:hAnsi="Times New Roman" w:cs="Times New Roman"/>
                <w:b/>
                <w:sz w:val="28"/>
                <w:szCs w:val="28"/>
              </w:rPr>
              <w:t>Адреса пам’ятки сучасна та відповідно обліку</w:t>
            </w:r>
          </w:p>
        </w:tc>
      </w:tr>
      <w:tr w:rsidR="009D57DF" w:rsidRPr="007A6A14" w:rsidTr="00B64E92">
        <w:trPr>
          <w:cantSplit/>
          <w:trHeight w:val="1245"/>
        </w:trPr>
        <w:tc>
          <w:tcPr>
            <w:tcW w:w="295" w:type="pct"/>
            <w:tcBorders>
              <w:top w:val="single" w:sz="4" w:space="0" w:color="auto"/>
              <w:left w:val="single" w:sz="4" w:space="0" w:color="auto"/>
              <w:bottom w:val="single" w:sz="4" w:space="0" w:color="auto"/>
              <w:right w:val="single" w:sz="4" w:space="0" w:color="auto"/>
            </w:tcBorders>
          </w:tcPr>
          <w:p w:rsidR="009D57DF" w:rsidRPr="00B64E92" w:rsidRDefault="009D57DF" w:rsidP="009D57DF">
            <w:pPr>
              <w:numPr>
                <w:ilvl w:val="0"/>
                <w:numId w:val="11"/>
              </w:numPr>
              <w:spacing w:after="0" w:line="240" w:lineRule="auto"/>
              <w:ind w:right="-26"/>
              <w:rPr>
                <w:rFonts w:ascii="Times New Roman" w:eastAsia="Times New Roman" w:hAnsi="Times New Roman" w:cs="Times New Roman"/>
                <w:sz w:val="28"/>
                <w:szCs w:val="28"/>
              </w:rPr>
            </w:pPr>
          </w:p>
        </w:tc>
        <w:tc>
          <w:tcPr>
            <w:tcW w:w="3122" w:type="pct"/>
            <w:tcBorders>
              <w:top w:val="single" w:sz="4" w:space="0" w:color="auto"/>
              <w:left w:val="single" w:sz="4" w:space="0" w:color="auto"/>
              <w:bottom w:val="single" w:sz="4" w:space="0" w:color="auto"/>
              <w:right w:val="single" w:sz="4" w:space="0" w:color="auto"/>
            </w:tcBorders>
          </w:tcPr>
          <w:p w:rsidR="009D57DF" w:rsidRPr="00B64E92" w:rsidRDefault="009D57DF" w:rsidP="00431E3B">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Місце розстрілу</w:t>
            </w:r>
            <w:r w:rsidR="00431E3B" w:rsidRPr="00B64E92">
              <w:rPr>
                <w:rFonts w:ascii="Times New Roman" w:eastAsia="Times New Roman" w:hAnsi="Times New Roman" w:cs="Times New Roman"/>
                <w:sz w:val="28"/>
                <w:szCs w:val="28"/>
                <w:lang w:val="uk-UA"/>
              </w:rPr>
              <w:t xml:space="preserve"> </w:t>
            </w:r>
            <w:r w:rsidRPr="00B64E92">
              <w:rPr>
                <w:rFonts w:ascii="Times New Roman" w:eastAsia="Times New Roman" w:hAnsi="Times New Roman" w:cs="Times New Roman"/>
                <w:sz w:val="28"/>
                <w:szCs w:val="28"/>
              </w:rPr>
              <w:t xml:space="preserve">44 бійців партизанського </w:t>
            </w:r>
            <w:r w:rsidR="00431E3B" w:rsidRPr="00B64E92">
              <w:rPr>
                <w:rFonts w:ascii="Times New Roman" w:eastAsia="Times New Roman" w:hAnsi="Times New Roman" w:cs="Times New Roman"/>
                <w:sz w:val="28"/>
                <w:szCs w:val="28"/>
              </w:rPr>
              <w:t xml:space="preserve">загону Васильківського району </w:t>
            </w:r>
            <w:r w:rsidRPr="00B64E92">
              <w:rPr>
                <w:rFonts w:ascii="Times New Roman" w:eastAsia="Times New Roman" w:hAnsi="Times New Roman" w:cs="Times New Roman"/>
                <w:sz w:val="28"/>
                <w:szCs w:val="28"/>
              </w:rPr>
              <w:t>фашистами 26 березня 1942 року.</w:t>
            </w:r>
          </w:p>
        </w:tc>
        <w:tc>
          <w:tcPr>
            <w:tcW w:w="1583" w:type="pct"/>
            <w:tcBorders>
              <w:top w:val="single" w:sz="4" w:space="0" w:color="auto"/>
              <w:left w:val="single" w:sz="4" w:space="0" w:color="auto"/>
              <w:bottom w:val="single" w:sz="4" w:space="0" w:color="auto"/>
              <w:right w:val="single" w:sz="4" w:space="0" w:color="auto"/>
            </w:tcBorders>
          </w:tcPr>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смт Васильківка,</w:t>
            </w:r>
          </w:p>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при в’їзді у сел</w:t>
            </w:r>
            <w:r w:rsidR="00270630">
              <w:rPr>
                <w:rFonts w:ascii="Times New Roman" w:eastAsia="Times New Roman" w:hAnsi="Times New Roman" w:cs="Times New Roman"/>
                <w:sz w:val="28"/>
                <w:szCs w:val="28"/>
                <w:lang w:val="uk-UA"/>
              </w:rPr>
              <w:t>ище</w:t>
            </w:r>
            <w:r w:rsidRPr="00B64E92">
              <w:rPr>
                <w:rFonts w:ascii="Times New Roman" w:eastAsia="Times New Roman" w:hAnsi="Times New Roman" w:cs="Times New Roman"/>
                <w:sz w:val="28"/>
                <w:szCs w:val="28"/>
              </w:rPr>
              <w:t xml:space="preserve"> з північної околиці,</w:t>
            </w:r>
          </w:p>
          <w:p w:rsidR="009D57DF" w:rsidRPr="00270630" w:rsidRDefault="009D57DF" w:rsidP="00270630">
            <w:pPr>
              <w:spacing w:after="0"/>
              <w:rPr>
                <w:rFonts w:ascii="Times New Roman" w:eastAsia="Times New Roman" w:hAnsi="Times New Roman" w:cs="Times New Roman"/>
                <w:sz w:val="28"/>
                <w:szCs w:val="28"/>
                <w:lang w:val="uk-UA"/>
              </w:rPr>
            </w:pPr>
            <w:r w:rsidRPr="00B64E92">
              <w:rPr>
                <w:rFonts w:ascii="Times New Roman" w:eastAsia="Times New Roman" w:hAnsi="Times New Roman" w:cs="Times New Roman"/>
                <w:sz w:val="28"/>
                <w:szCs w:val="28"/>
              </w:rPr>
              <w:t xml:space="preserve">вул. </w:t>
            </w:r>
            <w:r w:rsidR="00270630">
              <w:rPr>
                <w:rFonts w:ascii="Times New Roman" w:eastAsia="Times New Roman" w:hAnsi="Times New Roman" w:cs="Times New Roman"/>
                <w:sz w:val="28"/>
                <w:szCs w:val="28"/>
                <w:lang w:val="uk-UA"/>
              </w:rPr>
              <w:t>Успішна</w:t>
            </w:r>
          </w:p>
        </w:tc>
      </w:tr>
      <w:tr w:rsidR="009D57DF" w:rsidRPr="007A6A14" w:rsidTr="00B64E92">
        <w:trPr>
          <w:cantSplit/>
          <w:trHeight w:val="1248"/>
        </w:trPr>
        <w:tc>
          <w:tcPr>
            <w:tcW w:w="295" w:type="pct"/>
            <w:tcBorders>
              <w:top w:val="single" w:sz="4" w:space="0" w:color="auto"/>
              <w:left w:val="single" w:sz="4" w:space="0" w:color="auto"/>
              <w:bottom w:val="single" w:sz="4" w:space="0" w:color="auto"/>
              <w:right w:val="single" w:sz="4" w:space="0" w:color="auto"/>
            </w:tcBorders>
          </w:tcPr>
          <w:p w:rsidR="009D57DF" w:rsidRPr="00B64E92" w:rsidRDefault="009D57DF" w:rsidP="009D57DF">
            <w:pPr>
              <w:numPr>
                <w:ilvl w:val="0"/>
                <w:numId w:val="11"/>
              </w:numPr>
              <w:spacing w:after="0" w:line="240" w:lineRule="auto"/>
              <w:ind w:right="-26"/>
              <w:rPr>
                <w:rFonts w:ascii="Times New Roman" w:eastAsia="Times New Roman" w:hAnsi="Times New Roman" w:cs="Times New Roman"/>
                <w:sz w:val="28"/>
                <w:szCs w:val="28"/>
              </w:rPr>
            </w:pPr>
          </w:p>
        </w:tc>
        <w:tc>
          <w:tcPr>
            <w:tcW w:w="3122" w:type="pct"/>
            <w:tcBorders>
              <w:top w:val="single" w:sz="4" w:space="0" w:color="auto"/>
              <w:left w:val="single" w:sz="4" w:space="0" w:color="auto"/>
              <w:bottom w:val="single" w:sz="4" w:space="0" w:color="auto"/>
              <w:right w:val="single" w:sz="4" w:space="0" w:color="auto"/>
            </w:tcBorders>
          </w:tcPr>
          <w:p w:rsidR="009D57DF" w:rsidRPr="00B64E92" w:rsidRDefault="009D57DF" w:rsidP="002B6203">
            <w:pPr>
              <w:spacing w:after="0"/>
              <w:ind w:left="-108" w:right="-108"/>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Могила Назаренка Кирила Феодосійовича</w:t>
            </w:r>
          </w:p>
          <w:p w:rsidR="009D57DF" w:rsidRPr="00B64E92" w:rsidRDefault="009D57DF" w:rsidP="00431E3B">
            <w:pPr>
              <w:spacing w:after="0"/>
              <w:ind w:left="-108" w:right="-108"/>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(1896-1918)</w:t>
            </w:r>
            <w:r w:rsidR="00431E3B" w:rsidRPr="00B64E92">
              <w:rPr>
                <w:rFonts w:ascii="Times New Roman" w:eastAsia="Times New Roman" w:hAnsi="Times New Roman" w:cs="Times New Roman"/>
                <w:sz w:val="28"/>
                <w:szCs w:val="28"/>
                <w:lang w:val="uk-UA"/>
              </w:rPr>
              <w:t xml:space="preserve"> </w:t>
            </w:r>
            <w:r w:rsidRPr="00B64E92">
              <w:rPr>
                <w:rFonts w:ascii="Times New Roman" w:eastAsia="Times New Roman" w:hAnsi="Times New Roman" w:cs="Times New Roman"/>
                <w:sz w:val="28"/>
                <w:szCs w:val="28"/>
              </w:rPr>
              <w:t>активного учасника встановлення Радянської влади у с</w:t>
            </w:r>
            <w:r w:rsidR="00431E3B" w:rsidRPr="00B64E92">
              <w:rPr>
                <w:rFonts w:ascii="Times New Roman" w:eastAsia="Times New Roman" w:hAnsi="Times New Roman" w:cs="Times New Roman"/>
                <w:sz w:val="28"/>
                <w:szCs w:val="28"/>
                <w:lang w:val="uk-UA"/>
              </w:rPr>
              <w:t>ел</w:t>
            </w:r>
            <w:r w:rsidR="00431E3B" w:rsidRPr="00B64E92">
              <w:rPr>
                <w:rFonts w:ascii="Times New Roman" w:eastAsia="Times New Roman" w:hAnsi="Times New Roman" w:cs="Times New Roman"/>
                <w:sz w:val="28"/>
                <w:szCs w:val="28"/>
              </w:rPr>
              <w:t>. Васильківка</w:t>
            </w:r>
            <w:r w:rsidRPr="00B64E92">
              <w:rPr>
                <w:rFonts w:ascii="Times New Roman" w:eastAsia="Times New Roman" w:hAnsi="Times New Roman" w:cs="Times New Roman"/>
                <w:sz w:val="28"/>
                <w:szCs w:val="28"/>
              </w:rPr>
              <w:t>, бійця загону самооборони по боротьбі з бандитизмом</w:t>
            </w:r>
          </w:p>
        </w:tc>
        <w:tc>
          <w:tcPr>
            <w:tcW w:w="1583" w:type="pct"/>
            <w:tcBorders>
              <w:top w:val="single" w:sz="4" w:space="0" w:color="auto"/>
              <w:left w:val="single" w:sz="4" w:space="0" w:color="auto"/>
              <w:bottom w:val="single" w:sz="4" w:space="0" w:color="auto"/>
              <w:right w:val="single" w:sz="4" w:space="0" w:color="auto"/>
            </w:tcBorders>
          </w:tcPr>
          <w:p w:rsidR="009D57DF" w:rsidRPr="00B64E92" w:rsidRDefault="009D57DF" w:rsidP="002B6203">
            <w:pPr>
              <w:spacing w:after="0"/>
              <w:ind w:left="-108" w:right="-108"/>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смт Васильківка,</w:t>
            </w:r>
          </w:p>
          <w:p w:rsidR="009D57DF" w:rsidRPr="00B64E92" w:rsidRDefault="009D57DF" w:rsidP="002B6203">
            <w:pPr>
              <w:spacing w:after="0"/>
              <w:ind w:left="-108" w:right="-108"/>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у парку,</w:t>
            </w:r>
            <w:r w:rsidR="00431E3B" w:rsidRPr="00B64E92">
              <w:rPr>
                <w:rFonts w:ascii="Times New Roman" w:eastAsia="Times New Roman" w:hAnsi="Times New Roman" w:cs="Times New Roman"/>
                <w:sz w:val="28"/>
                <w:szCs w:val="28"/>
                <w:lang w:val="uk-UA"/>
              </w:rPr>
              <w:t xml:space="preserve"> </w:t>
            </w:r>
            <w:r w:rsidRPr="00B64E92">
              <w:rPr>
                <w:rFonts w:ascii="Times New Roman" w:eastAsia="Times New Roman" w:hAnsi="Times New Roman" w:cs="Times New Roman"/>
                <w:sz w:val="28"/>
                <w:szCs w:val="28"/>
              </w:rPr>
              <w:t>ліворуч від центральної алеї,</w:t>
            </w:r>
          </w:p>
          <w:p w:rsidR="009D57DF" w:rsidRPr="00B64E92" w:rsidRDefault="009D57DF" w:rsidP="002B6203">
            <w:pPr>
              <w:spacing w:after="0"/>
              <w:ind w:left="-108" w:right="-108"/>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 xml:space="preserve">вул. </w:t>
            </w:r>
            <w:r w:rsidR="00270630">
              <w:rPr>
                <w:rFonts w:ascii="Times New Roman" w:eastAsia="Times New Roman" w:hAnsi="Times New Roman" w:cs="Times New Roman"/>
                <w:sz w:val="28"/>
                <w:szCs w:val="28"/>
                <w:lang w:val="uk-UA"/>
              </w:rPr>
              <w:t xml:space="preserve">Успішна </w:t>
            </w:r>
            <w:r w:rsidRPr="00B64E92">
              <w:rPr>
                <w:rFonts w:ascii="Times New Roman" w:eastAsia="Times New Roman" w:hAnsi="Times New Roman" w:cs="Times New Roman"/>
                <w:sz w:val="28"/>
                <w:szCs w:val="28"/>
              </w:rPr>
              <w:t>і</w:t>
            </w:r>
          </w:p>
          <w:p w:rsidR="009D57DF" w:rsidRPr="00B64E92" w:rsidRDefault="009D57DF" w:rsidP="00270630">
            <w:pPr>
              <w:spacing w:after="0"/>
              <w:ind w:left="-108" w:right="-108"/>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вул. Пер</w:t>
            </w:r>
            <w:r w:rsidR="00270630">
              <w:rPr>
                <w:rFonts w:ascii="Times New Roman" w:eastAsia="Times New Roman" w:hAnsi="Times New Roman" w:cs="Times New Roman"/>
                <w:sz w:val="28"/>
                <w:szCs w:val="28"/>
                <w:lang w:val="uk-UA"/>
              </w:rPr>
              <w:t>емоги</w:t>
            </w:r>
          </w:p>
        </w:tc>
      </w:tr>
      <w:tr w:rsidR="009D57DF" w:rsidRPr="007A6A14" w:rsidTr="00B64E92">
        <w:trPr>
          <w:cantSplit/>
          <w:trHeight w:val="1218"/>
        </w:trPr>
        <w:tc>
          <w:tcPr>
            <w:tcW w:w="295" w:type="pct"/>
            <w:tcBorders>
              <w:top w:val="single" w:sz="4" w:space="0" w:color="auto"/>
              <w:left w:val="single" w:sz="4" w:space="0" w:color="auto"/>
              <w:bottom w:val="single" w:sz="4" w:space="0" w:color="auto"/>
              <w:right w:val="single" w:sz="4" w:space="0" w:color="auto"/>
            </w:tcBorders>
          </w:tcPr>
          <w:p w:rsidR="009D57DF" w:rsidRPr="00B64E92" w:rsidRDefault="009D57DF" w:rsidP="009D57DF">
            <w:pPr>
              <w:numPr>
                <w:ilvl w:val="0"/>
                <w:numId w:val="11"/>
              </w:numPr>
              <w:spacing w:after="0" w:line="240" w:lineRule="auto"/>
              <w:ind w:right="-26"/>
              <w:rPr>
                <w:rFonts w:ascii="Times New Roman" w:eastAsia="Times New Roman" w:hAnsi="Times New Roman" w:cs="Times New Roman"/>
                <w:sz w:val="28"/>
                <w:szCs w:val="28"/>
              </w:rPr>
            </w:pPr>
          </w:p>
        </w:tc>
        <w:tc>
          <w:tcPr>
            <w:tcW w:w="3122" w:type="pct"/>
            <w:tcBorders>
              <w:top w:val="single" w:sz="4" w:space="0" w:color="auto"/>
              <w:left w:val="single" w:sz="4" w:space="0" w:color="auto"/>
              <w:bottom w:val="single" w:sz="4" w:space="0" w:color="auto"/>
              <w:right w:val="single" w:sz="4" w:space="0" w:color="auto"/>
            </w:tcBorders>
          </w:tcPr>
          <w:p w:rsidR="009D57DF" w:rsidRPr="00B64E92" w:rsidRDefault="009D57DF" w:rsidP="00431E3B">
            <w:pPr>
              <w:spacing w:after="0"/>
              <w:ind w:left="-108" w:right="-108"/>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Братська могила 44 бійців партизанського загону  Васильківського району,</w:t>
            </w:r>
            <w:r w:rsidR="00431E3B" w:rsidRPr="00B64E92">
              <w:rPr>
                <w:rFonts w:ascii="Times New Roman" w:eastAsia="Times New Roman" w:hAnsi="Times New Roman" w:cs="Times New Roman"/>
                <w:sz w:val="28"/>
                <w:szCs w:val="28"/>
                <w:lang w:val="uk-UA"/>
              </w:rPr>
              <w:t xml:space="preserve"> </w:t>
            </w:r>
            <w:r w:rsidRPr="00B64E92">
              <w:rPr>
                <w:rFonts w:ascii="Times New Roman" w:eastAsia="Times New Roman" w:hAnsi="Times New Roman" w:cs="Times New Roman"/>
                <w:sz w:val="28"/>
                <w:szCs w:val="28"/>
              </w:rPr>
              <w:t>розстріляних німецько-фашистськими загарбниками 29 березня 1942 року.</w:t>
            </w:r>
          </w:p>
        </w:tc>
        <w:tc>
          <w:tcPr>
            <w:tcW w:w="1583" w:type="pct"/>
            <w:tcBorders>
              <w:top w:val="single" w:sz="4" w:space="0" w:color="auto"/>
              <w:left w:val="single" w:sz="4" w:space="0" w:color="auto"/>
              <w:bottom w:val="single" w:sz="4" w:space="0" w:color="auto"/>
              <w:right w:val="single" w:sz="4" w:space="0" w:color="auto"/>
            </w:tcBorders>
          </w:tcPr>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 xml:space="preserve">смт Васильківка, </w:t>
            </w:r>
          </w:p>
          <w:p w:rsidR="009D57DF" w:rsidRPr="00B64E92" w:rsidRDefault="00431E3B"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 xml:space="preserve">у парку, праворуч </w:t>
            </w:r>
            <w:r w:rsidR="009D57DF" w:rsidRPr="00B64E92">
              <w:rPr>
                <w:rFonts w:ascii="Times New Roman" w:eastAsia="Times New Roman" w:hAnsi="Times New Roman" w:cs="Times New Roman"/>
                <w:sz w:val="28"/>
                <w:szCs w:val="28"/>
              </w:rPr>
              <w:t xml:space="preserve">від центральної алеї, </w:t>
            </w:r>
          </w:p>
          <w:p w:rsidR="009D57DF" w:rsidRPr="00270630" w:rsidRDefault="009D57DF" w:rsidP="00270630">
            <w:pPr>
              <w:spacing w:after="0"/>
              <w:rPr>
                <w:rFonts w:ascii="Times New Roman" w:eastAsia="Times New Roman" w:hAnsi="Times New Roman" w:cs="Times New Roman"/>
                <w:sz w:val="28"/>
                <w:szCs w:val="28"/>
                <w:lang w:val="uk-UA"/>
              </w:rPr>
            </w:pPr>
            <w:r w:rsidRPr="00B64E92">
              <w:rPr>
                <w:rFonts w:ascii="Times New Roman" w:eastAsia="Times New Roman" w:hAnsi="Times New Roman" w:cs="Times New Roman"/>
                <w:sz w:val="28"/>
                <w:szCs w:val="28"/>
              </w:rPr>
              <w:t xml:space="preserve">вул. </w:t>
            </w:r>
            <w:r w:rsidR="00270630">
              <w:rPr>
                <w:rFonts w:ascii="Times New Roman" w:eastAsia="Times New Roman" w:hAnsi="Times New Roman" w:cs="Times New Roman"/>
                <w:sz w:val="28"/>
                <w:szCs w:val="28"/>
                <w:lang w:val="uk-UA"/>
              </w:rPr>
              <w:t>Успішна</w:t>
            </w:r>
          </w:p>
        </w:tc>
      </w:tr>
      <w:tr w:rsidR="009D57DF" w:rsidRPr="007A6A14" w:rsidTr="00B64E92">
        <w:trPr>
          <w:cantSplit/>
          <w:trHeight w:val="1029"/>
        </w:trPr>
        <w:tc>
          <w:tcPr>
            <w:tcW w:w="295" w:type="pct"/>
            <w:tcBorders>
              <w:top w:val="single" w:sz="4" w:space="0" w:color="auto"/>
              <w:left w:val="single" w:sz="4" w:space="0" w:color="auto"/>
              <w:bottom w:val="single" w:sz="4" w:space="0" w:color="auto"/>
              <w:right w:val="single" w:sz="4" w:space="0" w:color="auto"/>
            </w:tcBorders>
          </w:tcPr>
          <w:p w:rsidR="009D57DF" w:rsidRPr="00B64E92" w:rsidRDefault="009D57DF" w:rsidP="009D57DF">
            <w:pPr>
              <w:numPr>
                <w:ilvl w:val="0"/>
                <w:numId w:val="11"/>
              </w:numPr>
              <w:spacing w:after="0" w:line="240" w:lineRule="auto"/>
              <w:ind w:right="-26"/>
              <w:rPr>
                <w:rFonts w:ascii="Times New Roman" w:eastAsia="Times New Roman" w:hAnsi="Times New Roman" w:cs="Times New Roman"/>
                <w:sz w:val="28"/>
                <w:szCs w:val="28"/>
              </w:rPr>
            </w:pPr>
          </w:p>
        </w:tc>
        <w:tc>
          <w:tcPr>
            <w:tcW w:w="3122" w:type="pct"/>
            <w:tcBorders>
              <w:top w:val="single" w:sz="4" w:space="0" w:color="auto"/>
              <w:left w:val="single" w:sz="4" w:space="0" w:color="auto"/>
              <w:bottom w:val="single" w:sz="4" w:space="0" w:color="auto"/>
              <w:right w:val="single" w:sz="4" w:space="0" w:color="auto"/>
            </w:tcBorders>
          </w:tcPr>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 xml:space="preserve">Могила невідомого радянського воїна </w:t>
            </w:r>
          </w:p>
          <w:p w:rsidR="009D57DF" w:rsidRPr="00B64E92" w:rsidRDefault="009D57DF" w:rsidP="00431E3B">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(танкіста Сергія),</w:t>
            </w:r>
            <w:r w:rsidR="00431E3B" w:rsidRPr="00B64E92">
              <w:rPr>
                <w:rFonts w:ascii="Times New Roman" w:eastAsia="Times New Roman" w:hAnsi="Times New Roman" w:cs="Times New Roman"/>
                <w:sz w:val="28"/>
                <w:szCs w:val="28"/>
                <w:lang w:val="uk-UA"/>
              </w:rPr>
              <w:t xml:space="preserve"> </w:t>
            </w:r>
            <w:r w:rsidRPr="00B64E92">
              <w:rPr>
                <w:rFonts w:ascii="Times New Roman" w:eastAsia="Times New Roman" w:hAnsi="Times New Roman" w:cs="Times New Roman"/>
                <w:sz w:val="28"/>
                <w:szCs w:val="28"/>
              </w:rPr>
              <w:t>який загинув 19 лютого 1943 року в бою на території с</w:t>
            </w:r>
            <w:r w:rsidR="00431E3B" w:rsidRPr="00B64E92">
              <w:rPr>
                <w:rFonts w:ascii="Times New Roman" w:eastAsia="Times New Roman" w:hAnsi="Times New Roman" w:cs="Times New Roman"/>
                <w:sz w:val="28"/>
                <w:szCs w:val="28"/>
                <w:lang w:val="uk-UA"/>
              </w:rPr>
              <w:t>ел</w:t>
            </w:r>
            <w:r w:rsidRPr="00B64E92">
              <w:rPr>
                <w:rFonts w:ascii="Times New Roman" w:eastAsia="Times New Roman" w:hAnsi="Times New Roman" w:cs="Times New Roman"/>
                <w:sz w:val="28"/>
                <w:szCs w:val="28"/>
              </w:rPr>
              <w:t>. Васильківка.</w:t>
            </w:r>
          </w:p>
        </w:tc>
        <w:tc>
          <w:tcPr>
            <w:tcW w:w="1583" w:type="pct"/>
            <w:tcBorders>
              <w:top w:val="single" w:sz="4" w:space="0" w:color="auto"/>
              <w:left w:val="single" w:sz="4" w:space="0" w:color="auto"/>
              <w:bottom w:val="single" w:sz="4" w:space="0" w:color="auto"/>
              <w:right w:val="single" w:sz="4" w:space="0" w:color="auto"/>
            </w:tcBorders>
          </w:tcPr>
          <w:p w:rsidR="009D57DF" w:rsidRPr="00B64E92" w:rsidRDefault="00D25C20" w:rsidP="002B6203">
            <w:pPr>
              <w:spacing w:after="0"/>
              <w:ind w:left="-108" w:right="-108"/>
              <w:rPr>
                <w:rFonts w:ascii="Times New Roman" w:eastAsia="Times New Roman" w:hAnsi="Times New Roman" w:cs="Times New Roman"/>
                <w:sz w:val="28"/>
                <w:szCs w:val="28"/>
              </w:rPr>
            </w:pPr>
            <w:r>
              <w:rPr>
                <w:rFonts w:ascii="Times New Roman" w:eastAsia="Times New Roman" w:hAnsi="Times New Roman" w:cs="Times New Roman"/>
                <w:sz w:val="28"/>
                <w:szCs w:val="28"/>
              </w:rPr>
              <w:t>смт</w:t>
            </w:r>
            <w:r w:rsidR="009D57DF" w:rsidRPr="00B64E92">
              <w:rPr>
                <w:rFonts w:ascii="Times New Roman" w:eastAsia="Times New Roman" w:hAnsi="Times New Roman" w:cs="Times New Roman"/>
                <w:sz w:val="28"/>
                <w:szCs w:val="28"/>
              </w:rPr>
              <w:t xml:space="preserve"> Васильківка,</w:t>
            </w:r>
          </w:p>
          <w:p w:rsidR="009D57DF" w:rsidRPr="00B64E92" w:rsidRDefault="009D57DF" w:rsidP="002B6203">
            <w:pPr>
              <w:spacing w:after="0"/>
              <w:ind w:left="-108" w:right="-108"/>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 xml:space="preserve">вул. </w:t>
            </w:r>
            <w:r w:rsidR="00270630">
              <w:rPr>
                <w:rFonts w:ascii="Times New Roman" w:eastAsia="Times New Roman" w:hAnsi="Times New Roman" w:cs="Times New Roman"/>
                <w:sz w:val="28"/>
                <w:szCs w:val="28"/>
                <w:lang w:val="uk-UA"/>
              </w:rPr>
              <w:t>Успішна</w:t>
            </w:r>
            <w:r w:rsidRPr="00B64E92">
              <w:rPr>
                <w:rFonts w:ascii="Times New Roman" w:eastAsia="Times New Roman" w:hAnsi="Times New Roman" w:cs="Times New Roman"/>
                <w:sz w:val="28"/>
                <w:szCs w:val="28"/>
              </w:rPr>
              <w:t>,</w:t>
            </w:r>
          </w:p>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на Кучугурському кладовищі</w:t>
            </w:r>
          </w:p>
        </w:tc>
      </w:tr>
      <w:tr w:rsidR="009D57DF" w:rsidRPr="007A6A14" w:rsidTr="00B64E92">
        <w:trPr>
          <w:cantSplit/>
          <w:trHeight w:val="988"/>
        </w:trPr>
        <w:tc>
          <w:tcPr>
            <w:tcW w:w="295" w:type="pct"/>
            <w:tcBorders>
              <w:top w:val="single" w:sz="4" w:space="0" w:color="auto"/>
              <w:left w:val="single" w:sz="4" w:space="0" w:color="auto"/>
              <w:bottom w:val="single" w:sz="4" w:space="0" w:color="auto"/>
              <w:right w:val="single" w:sz="4" w:space="0" w:color="auto"/>
            </w:tcBorders>
          </w:tcPr>
          <w:p w:rsidR="009D57DF" w:rsidRPr="00B64E92" w:rsidRDefault="009D57DF" w:rsidP="009D57DF">
            <w:pPr>
              <w:numPr>
                <w:ilvl w:val="0"/>
                <w:numId w:val="11"/>
              </w:numPr>
              <w:spacing w:after="0" w:line="240" w:lineRule="auto"/>
              <w:ind w:right="-26"/>
              <w:rPr>
                <w:rFonts w:ascii="Times New Roman" w:eastAsia="Times New Roman" w:hAnsi="Times New Roman" w:cs="Times New Roman"/>
                <w:sz w:val="28"/>
                <w:szCs w:val="28"/>
              </w:rPr>
            </w:pPr>
          </w:p>
        </w:tc>
        <w:tc>
          <w:tcPr>
            <w:tcW w:w="3122" w:type="pct"/>
            <w:tcBorders>
              <w:top w:val="single" w:sz="4" w:space="0" w:color="auto"/>
              <w:left w:val="single" w:sz="4" w:space="0" w:color="auto"/>
              <w:bottom w:val="single" w:sz="4" w:space="0" w:color="auto"/>
              <w:right w:val="single" w:sz="4" w:space="0" w:color="auto"/>
            </w:tcBorders>
          </w:tcPr>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Братська могила 23 радянських воїнів,</w:t>
            </w:r>
          </w:p>
          <w:p w:rsidR="009D57DF" w:rsidRPr="00B64E92" w:rsidRDefault="009D57DF" w:rsidP="002B6203">
            <w:pPr>
              <w:spacing w:after="0"/>
              <w:ind w:left="-108" w:right="-108"/>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які загинули восени  1943 року під час звільнення с</w:t>
            </w:r>
            <w:r w:rsidR="00431E3B" w:rsidRPr="00B64E92">
              <w:rPr>
                <w:rFonts w:ascii="Times New Roman" w:eastAsia="Times New Roman" w:hAnsi="Times New Roman" w:cs="Times New Roman"/>
                <w:sz w:val="28"/>
                <w:szCs w:val="28"/>
                <w:lang w:val="uk-UA"/>
              </w:rPr>
              <w:t>ел</w:t>
            </w:r>
            <w:r w:rsidRPr="00B64E92">
              <w:rPr>
                <w:rFonts w:ascii="Times New Roman" w:eastAsia="Times New Roman" w:hAnsi="Times New Roman" w:cs="Times New Roman"/>
                <w:sz w:val="28"/>
                <w:szCs w:val="28"/>
              </w:rPr>
              <w:t>.Васильківка, ст. Ульянівка, х. Бондареве. Васильківського р-ну від німецько-фашистських загарбників</w:t>
            </w:r>
          </w:p>
        </w:tc>
        <w:tc>
          <w:tcPr>
            <w:tcW w:w="1583" w:type="pct"/>
            <w:tcBorders>
              <w:top w:val="single" w:sz="4" w:space="0" w:color="auto"/>
              <w:left w:val="single" w:sz="4" w:space="0" w:color="auto"/>
              <w:bottom w:val="single" w:sz="4" w:space="0" w:color="auto"/>
              <w:right w:val="single" w:sz="4" w:space="0" w:color="auto"/>
            </w:tcBorders>
          </w:tcPr>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смт Васильківка,</w:t>
            </w:r>
          </w:p>
          <w:p w:rsidR="009D57DF" w:rsidRPr="00B64E92" w:rsidRDefault="009D57DF" w:rsidP="00431E3B">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у парку,</w:t>
            </w:r>
            <w:r w:rsidR="00D25C20">
              <w:rPr>
                <w:rFonts w:ascii="Times New Roman" w:eastAsia="Times New Roman" w:hAnsi="Times New Roman" w:cs="Times New Roman"/>
                <w:sz w:val="28"/>
                <w:szCs w:val="28"/>
                <w:lang w:val="uk-UA"/>
              </w:rPr>
              <w:t xml:space="preserve"> </w:t>
            </w:r>
            <w:r w:rsidRPr="00B64E92">
              <w:rPr>
                <w:rFonts w:ascii="Times New Roman" w:eastAsia="Times New Roman" w:hAnsi="Times New Roman" w:cs="Times New Roman"/>
                <w:sz w:val="28"/>
                <w:szCs w:val="28"/>
                <w:shd w:val="clear" w:color="auto" w:fill="F8F8F8"/>
              </w:rPr>
              <w:t>вул. Соборна</w:t>
            </w:r>
            <w:r w:rsidRPr="00B64E92">
              <w:rPr>
                <w:rFonts w:ascii="Times New Roman" w:eastAsia="Times New Roman" w:hAnsi="Times New Roman" w:cs="Times New Roman"/>
                <w:sz w:val="28"/>
                <w:szCs w:val="28"/>
              </w:rPr>
              <w:t xml:space="preserve"> </w:t>
            </w:r>
          </w:p>
        </w:tc>
      </w:tr>
      <w:tr w:rsidR="009D57DF" w:rsidRPr="007A6A14" w:rsidTr="00B64E92">
        <w:trPr>
          <w:cantSplit/>
          <w:trHeight w:val="1383"/>
        </w:trPr>
        <w:tc>
          <w:tcPr>
            <w:tcW w:w="295" w:type="pct"/>
            <w:tcBorders>
              <w:top w:val="single" w:sz="4" w:space="0" w:color="auto"/>
              <w:left w:val="single" w:sz="4" w:space="0" w:color="auto"/>
              <w:bottom w:val="single" w:sz="4" w:space="0" w:color="auto"/>
              <w:right w:val="single" w:sz="4" w:space="0" w:color="auto"/>
            </w:tcBorders>
          </w:tcPr>
          <w:p w:rsidR="009D57DF" w:rsidRPr="00B64E92" w:rsidRDefault="009D57DF" w:rsidP="009D57DF">
            <w:pPr>
              <w:numPr>
                <w:ilvl w:val="0"/>
                <w:numId w:val="11"/>
              </w:numPr>
              <w:spacing w:after="0" w:line="240" w:lineRule="auto"/>
              <w:ind w:right="-26"/>
              <w:rPr>
                <w:rFonts w:ascii="Times New Roman" w:eastAsia="Times New Roman" w:hAnsi="Times New Roman" w:cs="Times New Roman"/>
                <w:sz w:val="28"/>
                <w:szCs w:val="28"/>
              </w:rPr>
            </w:pPr>
          </w:p>
        </w:tc>
        <w:tc>
          <w:tcPr>
            <w:tcW w:w="3122" w:type="pct"/>
            <w:tcBorders>
              <w:top w:val="single" w:sz="4" w:space="0" w:color="auto"/>
              <w:left w:val="single" w:sz="4" w:space="0" w:color="auto"/>
              <w:bottom w:val="single" w:sz="4" w:space="0" w:color="auto"/>
              <w:right w:val="single" w:sz="4" w:space="0" w:color="auto"/>
            </w:tcBorders>
          </w:tcPr>
          <w:p w:rsidR="009D57DF" w:rsidRPr="00B64E92" w:rsidRDefault="009D57DF" w:rsidP="00431E3B">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Група могил радянських воїнів,</w:t>
            </w:r>
            <w:r w:rsidR="00431E3B" w:rsidRPr="00B64E92">
              <w:rPr>
                <w:rFonts w:ascii="Times New Roman" w:eastAsia="Times New Roman" w:hAnsi="Times New Roman" w:cs="Times New Roman"/>
                <w:sz w:val="28"/>
                <w:szCs w:val="28"/>
                <w:lang w:val="uk-UA"/>
              </w:rPr>
              <w:t xml:space="preserve"> </w:t>
            </w:r>
            <w:r w:rsidRPr="00B64E92">
              <w:rPr>
                <w:rFonts w:ascii="Times New Roman" w:eastAsia="Times New Roman" w:hAnsi="Times New Roman" w:cs="Times New Roman"/>
                <w:sz w:val="28"/>
                <w:szCs w:val="28"/>
              </w:rPr>
              <w:t>які загинули восени  1943 року під час звільнення с</w:t>
            </w:r>
            <w:r w:rsidR="00431E3B" w:rsidRPr="00B64E92">
              <w:rPr>
                <w:rFonts w:ascii="Times New Roman" w:eastAsia="Times New Roman" w:hAnsi="Times New Roman" w:cs="Times New Roman"/>
                <w:sz w:val="28"/>
                <w:szCs w:val="28"/>
                <w:lang w:val="uk-UA"/>
              </w:rPr>
              <w:t>ел</w:t>
            </w:r>
            <w:r w:rsidRPr="00B64E92">
              <w:rPr>
                <w:rFonts w:ascii="Times New Roman" w:eastAsia="Times New Roman" w:hAnsi="Times New Roman" w:cs="Times New Roman"/>
                <w:sz w:val="28"/>
                <w:szCs w:val="28"/>
              </w:rPr>
              <w:t>. Васильківка.</w:t>
            </w:r>
            <w:r w:rsidR="00431E3B" w:rsidRPr="00B64E92">
              <w:rPr>
                <w:rFonts w:ascii="Times New Roman" w:eastAsia="Times New Roman" w:hAnsi="Times New Roman" w:cs="Times New Roman"/>
                <w:sz w:val="28"/>
                <w:szCs w:val="28"/>
                <w:lang w:val="uk-UA"/>
              </w:rPr>
              <w:t xml:space="preserve"> </w:t>
            </w:r>
            <w:r w:rsidRPr="00B64E92">
              <w:rPr>
                <w:rFonts w:ascii="Times New Roman" w:eastAsia="Times New Roman" w:hAnsi="Times New Roman" w:cs="Times New Roman"/>
                <w:sz w:val="28"/>
                <w:szCs w:val="28"/>
              </w:rPr>
              <w:t>У двох братс</w:t>
            </w:r>
            <w:r w:rsidR="00D25C20">
              <w:rPr>
                <w:rFonts w:ascii="Times New Roman" w:eastAsia="Times New Roman" w:hAnsi="Times New Roman" w:cs="Times New Roman"/>
                <w:sz w:val="28"/>
                <w:szCs w:val="28"/>
              </w:rPr>
              <w:t>ьких могилах поховані 80 воїнів</w:t>
            </w:r>
          </w:p>
        </w:tc>
        <w:tc>
          <w:tcPr>
            <w:tcW w:w="1583" w:type="pct"/>
            <w:tcBorders>
              <w:top w:val="single" w:sz="4" w:space="0" w:color="auto"/>
              <w:left w:val="single" w:sz="4" w:space="0" w:color="auto"/>
              <w:bottom w:val="single" w:sz="4" w:space="0" w:color="auto"/>
              <w:right w:val="single" w:sz="4" w:space="0" w:color="auto"/>
            </w:tcBorders>
          </w:tcPr>
          <w:p w:rsidR="009D57DF" w:rsidRPr="00B64E92" w:rsidRDefault="00270630" w:rsidP="002B6203">
            <w:pPr>
              <w:spacing w:after="0"/>
              <w:ind w:left="-108" w:right="-108"/>
              <w:rPr>
                <w:rFonts w:ascii="Times New Roman" w:eastAsia="Times New Roman" w:hAnsi="Times New Roman" w:cs="Times New Roman"/>
                <w:sz w:val="28"/>
                <w:szCs w:val="28"/>
              </w:rPr>
            </w:pPr>
            <w:r>
              <w:rPr>
                <w:rFonts w:ascii="Times New Roman" w:eastAsia="Times New Roman" w:hAnsi="Times New Roman" w:cs="Times New Roman"/>
                <w:sz w:val="28"/>
                <w:szCs w:val="28"/>
              </w:rPr>
              <w:t>смт.</w:t>
            </w:r>
            <w:r w:rsidR="009D57DF" w:rsidRPr="00B64E92">
              <w:rPr>
                <w:rFonts w:ascii="Times New Roman" w:eastAsia="Times New Roman" w:hAnsi="Times New Roman" w:cs="Times New Roman"/>
                <w:sz w:val="28"/>
                <w:szCs w:val="28"/>
              </w:rPr>
              <w:t xml:space="preserve">Васильківка, </w:t>
            </w:r>
          </w:p>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 xml:space="preserve">на центральному кладовищі, </w:t>
            </w:r>
          </w:p>
          <w:p w:rsidR="009D57DF" w:rsidRPr="00270630" w:rsidRDefault="009D57DF" w:rsidP="00270630">
            <w:pPr>
              <w:spacing w:after="0"/>
              <w:rPr>
                <w:rFonts w:ascii="Times New Roman" w:eastAsia="Times New Roman" w:hAnsi="Times New Roman" w:cs="Times New Roman"/>
                <w:sz w:val="28"/>
                <w:szCs w:val="28"/>
                <w:lang w:val="uk-UA"/>
              </w:rPr>
            </w:pPr>
            <w:r w:rsidRPr="00B64E92">
              <w:rPr>
                <w:rFonts w:ascii="Times New Roman" w:eastAsia="Times New Roman" w:hAnsi="Times New Roman" w:cs="Times New Roman"/>
                <w:sz w:val="28"/>
                <w:szCs w:val="28"/>
              </w:rPr>
              <w:t xml:space="preserve">вул. </w:t>
            </w:r>
            <w:r w:rsidR="00270630">
              <w:rPr>
                <w:rFonts w:ascii="Times New Roman" w:eastAsia="Times New Roman" w:hAnsi="Times New Roman" w:cs="Times New Roman"/>
                <w:sz w:val="28"/>
                <w:szCs w:val="28"/>
                <w:lang w:val="uk-UA"/>
              </w:rPr>
              <w:t>Успішна</w:t>
            </w:r>
          </w:p>
        </w:tc>
      </w:tr>
      <w:tr w:rsidR="009D57DF" w:rsidRPr="007A6A14" w:rsidTr="00B64E92">
        <w:trPr>
          <w:cantSplit/>
          <w:trHeight w:val="1636"/>
        </w:trPr>
        <w:tc>
          <w:tcPr>
            <w:tcW w:w="295" w:type="pct"/>
            <w:tcBorders>
              <w:top w:val="single" w:sz="4" w:space="0" w:color="auto"/>
              <w:left w:val="single" w:sz="4" w:space="0" w:color="auto"/>
              <w:bottom w:val="single" w:sz="4" w:space="0" w:color="auto"/>
              <w:right w:val="single" w:sz="4" w:space="0" w:color="auto"/>
            </w:tcBorders>
          </w:tcPr>
          <w:p w:rsidR="009D57DF" w:rsidRPr="00B64E92" w:rsidRDefault="009D57DF" w:rsidP="009D57DF">
            <w:pPr>
              <w:numPr>
                <w:ilvl w:val="0"/>
                <w:numId w:val="11"/>
              </w:numPr>
              <w:spacing w:after="0" w:line="240" w:lineRule="auto"/>
              <w:ind w:right="-26"/>
              <w:rPr>
                <w:rFonts w:ascii="Times New Roman" w:eastAsia="Times New Roman" w:hAnsi="Times New Roman" w:cs="Times New Roman"/>
                <w:sz w:val="28"/>
                <w:szCs w:val="28"/>
              </w:rPr>
            </w:pPr>
          </w:p>
        </w:tc>
        <w:tc>
          <w:tcPr>
            <w:tcW w:w="3122" w:type="pct"/>
            <w:tcBorders>
              <w:top w:val="single" w:sz="4" w:space="0" w:color="auto"/>
              <w:left w:val="single" w:sz="4" w:space="0" w:color="auto"/>
              <w:bottom w:val="single" w:sz="4" w:space="0" w:color="auto"/>
              <w:right w:val="single" w:sz="4" w:space="0" w:color="auto"/>
            </w:tcBorders>
          </w:tcPr>
          <w:p w:rsidR="009D57DF" w:rsidRPr="00B64E92" w:rsidRDefault="009D57DF" w:rsidP="009D57DF">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Дві братські могили радянських воїнів,</w:t>
            </w:r>
            <w:r w:rsidRPr="00B64E92">
              <w:rPr>
                <w:rFonts w:ascii="Times New Roman" w:eastAsia="Times New Roman" w:hAnsi="Times New Roman" w:cs="Times New Roman"/>
                <w:sz w:val="28"/>
                <w:szCs w:val="28"/>
                <w:lang w:val="uk-UA"/>
              </w:rPr>
              <w:t xml:space="preserve"> </w:t>
            </w:r>
            <w:r w:rsidRPr="00B64E92">
              <w:rPr>
                <w:rFonts w:ascii="Times New Roman" w:eastAsia="Times New Roman" w:hAnsi="Times New Roman" w:cs="Times New Roman"/>
                <w:sz w:val="28"/>
                <w:szCs w:val="28"/>
              </w:rPr>
              <w:t>які загинули під час звільнення</w:t>
            </w:r>
            <w:r w:rsidRPr="00B64E92">
              <w:rPr>
                <w:rFonts w:ascii="Times New Roman" w:eastAsia="Times New Roman" w:hAnsi="Times New Roman" w:cs="Times New Roman"/>
                <w:sz w:val="28"/>
                <w:szCs w:val="28"/>
                <w:lang w:val="uk-UA"/>
              </w:rPr>
              <w:t xml:space="preserve"> </w:t>
            </w:r>
            <w:r w:rsidRPr="00B64E92">
              <w:rPr>
                <w:rFonts w:ascii="Times New Roman" w:eastAsia="Times New Roman" w:hAnsi="Times New Roman" w:cs="Times New Roman"/>
                <w:sz w:val="28"/>
                <w:szCs w:val="28"/>
              </w:rPr>
              <w:t>с</w:t>
            </w:r>
            <w:r w:rsidRPr="00B64E92">
              <w:rPr>
                <w:rFonts w:ascii="Times New Roman" w:eastAsia="Times New Roman" w:hAnsi="Times New Roman" w:cs="Times New Roman"/>
                <w:sz w:val="28"/>
                <w:szCs w:val="28"/>
                <w:lang w:val="uk-UA"/>
              </w:rPr>
              <w:t>ел</w:t>
            </w:r>
            <w:r w:rsidRPr="00B64E92">
              <w:rPr>
                <w:rFonts w:ascii="Times New Roman" w:eastAsia="Times New Roman" w:hAnsi="Times New Roman" w:cs="Times New Roman"/>
                <w:sz w:val="28"/>
                <w:szCs w:val="28"/>
              </w:rPr>
              <w:t>. Васильківка і с. Іванівка</w:t>
            </w:r>
            <w:r w:rsidRPr="00B64E92">
              <w:rPr>
                <w:rFonts w:ascii="Times New Roman" w:eastAsia="Times New Roman" w:hAnsi="Times New Roman" w:cs="Times New Roman"/>
                <w:sz w:val="28"/>
                <w:szCs w:val="28"/>
                <w:lang w:val="uk-UA"/>
              </w:rPr>
              <w:t xml:space="preserve"> </w:t>
            </w:r>
            <w:r w:rsidRPr="00B64E92">
              <w:rPr>
                <w:rFonts w:ascii="Times New Roman" w:eastAsia="Times New Roman" w:hAnsi="Times New Roman" w:cs="Times New Roman"/>
                <w:sz w:val="28"/>
                <w:szCs w:val="28"/>
              </w:rPr>
              <w:t>у</w:t>
            </w:r>
            <w:r w:rsidR="00D25C20">
              <w:rPr>
                <w:rFonts w:ascii="Times New Roman" w:eastAsia="Times New Roman" w:hAnsi="Times New Roman" w:cs="Times New Roman"/>
                <w:sz w:val="28"/>
                <w:szCs w:val="28"/>
              </w:rPr>
              <w:t xml:space="preserve"> 1943 році. Поховані 107 воїнів</w:t>
            </w:r>
          </w:p>
        </w:tc>
        <w:tc>
          <w:tcPr>
            <w:tcW w:w="1583" w:type="pct"/>
            <w:tcBorders>
              <w:top w:val="single" w:sz="4" w:space="0" w:color="auto"/>
              <w:left w:val="single" w:sz="4" w:space="0" w:color="auto"/>
              <w:bottom w:val="single" w:sz="4" w:space="0" w:color="auto"/>
              <w:right w:val="single" w:sz="4" w:space="0" w:color="auto"/>
            </w:tcBorders>
          </w:tcPr>
          <w:p w:rsidR="009D57DF" w:rsidRPr="00B64E92" w:rsidRDefault="00270630" w:rsidP="002B6203">
            <w:pPr>
              <w:spacing w:after="0"/>
              <w:ind w:left="-108" w:right="-108"/>
              <w:rPr>
                <w:rFonts w:ascii="Times New Roman" w:eastAsia="Times New Roman" w:hAnsi="Times New Roman" w:cs="Times New Roman"/>
                <w:sz w:val="28"/>
                <w:szCs w:val="28"/>
              </w:rPr>
            </w:pPr>
            <w:r>
              <w:rPr>
                <w:rFonts w:ascii="Times New Roman" w:eastAsia="Times New Roman" w:hAnsi="Times New Roman" w:cs="Times New Roman"/>
                <w:sz w:val="28"/>
                <w:szCs w:val="28"/>
              </w:rPr>
              <w:t>смт</w:t>
            </w:r>
            <w:r w:rsidR="009D57DF" w:rsidRPr="00B64E92">
              <w:rPr>
                <w:rFonts w:ascii="Times New Roman" w:eastAsia="Times New Roman" w:hAnsi="Times New Roman" w:cs="Times New Roman"/>
                <w:sz w:val="28"/>
                <w:szCs w:val="28"/>
              </w:rPr>
              <w:t xml:space="preserve">.Васильківка, </w:t>
            </w:r>
          </w:p>
          <w:p w:rsidR="009D57DF" w:rsidRPr="00270630" w:rsidRDefault="009D57DF" w:rsidP="00270630">
            <w:pPr>
              <w:spacing w:after="0"/>
              <w:rPr>
                <w:rFonts w:ascii="Times New Roman" w:eastAsia="Times New Roman" w:hAnsi="Times New Roman" w:cs="Times New Roman"/>
                <w:sz w:val="28"/>
                <w:szCs w:val="28"/>
                <w:lang w:val="uk-UA"/>
              </w:rPr>
            </w:pPr>
            <w:r w:rsidRPr="00B64E92">
              <w:rPr>
                <w:rFonts w:ascii="Times New Roman" w:eastAsia="Times New Roman" w:hAnsi="Times New Roman" w:cs="Times New Roman"/>
                <w:sz w:val="28"/>
                <w:szCs w:val="28"/>
              </w:rPr>
              <w:t xml:space="preserve">вул. </w:t>
            </w:r>
            <w:r w:rsidR="00270630">
              <w:rPr>
                <w:rFonts w:ascii="Times New Roman" w:eastAsia="Times New Roman" w:hAnsi="Times New Roman" w:cs="Times New Roman"/>
                <w:sz w:val="28"/>
                <w:szCs w:val="28"/>
                <w:lang w:val="uk-UA"/>
              </w:rPr>
              <w:t>Успішна</w:t>
            </w:r>
          </w:p>
        </w:tc>
      </w:tr>
      <w:tr w:rsidR="009D57DF" w:rsidRPr="007A6A14" w:rsidTr="00B64E92">
        <w:trPr>
          <w:cantSplit/>
          <w:trHeight w:val="1249"/>
        </w:trPr>
        <w:tc>
          <w:tcPr>
            <w:tcW w:w="295" w:type="pct"/>
            <w:tcBorders>
              <w:top w:val="single" w:sz="4" w:space="0" w:color="auto"/>
              <w:left w:val="single" w:sz="4" w:space="0" w:color="auto"/>
              <w:bottom w:val="single" w:sz="4" w:space="0" w:color="auto"/>
              <w:right w:val="single" w:sz="4" w:space="0" w:color="auto"/>
            </w:tcBorders>
          </w:tcPr>
          <w:p w:rsidR="009D57DF" w:rsidRPr="00B64E92" w:rsidRDefault="009D57DF" w:rsidP="009D57DF">
            <w:pPr>
              <w:numPr>
                <w:ilvl w:val="0"/>
                <w:numId w:val="11"/>
              </w:numPr>
              <w:spacing w:after="0" w:line="240" w:lineRule="auto"/>
              <w:ind w:right="-26"/>
              <w:rPr>
                <w:rFonts w:ascii="Times New Roman" w:eastAsia="Times New Roman" w:hAnsi="Times New Roman" w:cs="Times New Roman"/>
                <w:sz w:val="28"/>
                <w:szCs w:val="28"/>
              </w:rPr>
            </w:pPr>
          </w:p>
        </w:tc>
        <w:tc>
          <w:tcPr>
            <w:tcW w:w="3122" w:type="pct"/>
            <w:tcBorders>
              <w:top w:val="single" w:sz="4" w:space="0" w:color="auto"/>
              <w:left w:val="single" w:sz="4" w:space="0" w:color="auto"/>
              <w:bottom w:val="single" w:sz="4" w:space="0" w:color="auto"/>
              <w:right w:val="single" w:sz="4" w:space="0" w:color="auto"/>
            </w:tcBorders>
          </w:tcPr>
          <w:p w:rsidR="009D57DF" w:rsidRPr="00B64E92" w:rsidRDefault="009D57DF" w:rsidP="009D57DF">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Пам’ятник воїнам-односельчанам,</w:t>
            </w:r>
            <w:r w:rsidRPr="00B64E92">
              <w:rPr>
                <w:rFonts w:ascii="Times New Roman" w:eastAsia="Times New Roman" w:hAnsi="Times New Roman" w:cs="Times New Roman"/>
                <w:sz w:val="28"/>
                <w:szCs w:val="28"/>
                <w:lang w:val="uk-UA"/>
              </w:rPr>
              <w:t xml:space="preserve"> </w:t>
            </w:r>
            <w:r w:rsidRPr="00B64E92">
              <w:rPr>
                <w:rFonts w:ascii="Times New Roman" w:eastAsia="Times New Roman" w:hAnsi="Times New Roman" w:cs="Times New Roman"/>
                <w:sz w:val="28"/>
                <w:szCs w:val="28"/>
              </w:rPr>
              <w:t>уродженцям с</w:t>
            </w:r>
            <w:r w:rsidRPr="00B64E92">
              <w:rPr>
                <w:rFonts w:ascii="Times New Roman" w:eastAsia="Times New Roman" w:hAnsi="Times New Roman" w:cs="Times New Roman"/>
                <w:sz w:val="28"/>
                <w:szCs w:val="28"/>
                <w:lang w:val="uk-UA"/>
              </w:rPr>
              <w:t>ел.</w:t>
            </w:r>
            <w:r w:rsidRPr="00B64E92">
              <w:rPr>
                <w:rFonts w:ascii="Times New Roman" w:eastAsia="Times New Roman" w:hAnsi="Times New Roman" w:cs="Times New Roman"/>
                <w:sz w:val="28"/>
                <w:szCs w:val="28"/>
              </w:rPr>
              <w:t xml:space="preserve"> Васильківки</w:t>
            </w:r>
            <w:r w:rsidRPr="00B64E92">
              <w:rPr>
                <w:rFonts w:ascii="Times New Roman" w:eastAsia="Times New Roman" w:hAnsi="Times New Roman" w:cs="Times New Roman"/>
                <w:sz w:val="28"/>
                <w:szCs w:val="28"/>
                <w:lang w:val="uk-UA"/>
              </w:rPr>
              <w:t xml:space="preserve"> та сіл</w:t>
            </w:r>
            <w:r w:rsidRPr="00B64E92">
              <w:rPr>
                <w:rFonts w:ascii="Times New Roman" w:eastAsia="Times New Roman" w:hAnsi="Times New Roman" w:cs="Times New Roman"/>
                <w:sz w:val="28"/>
                <w:szCs w:val="28"/>
              </w:rPr>
              <w:t xml:space="preserve"> Бондарево і</w:t>
            </w:r>
            <w:r w:rsidRPr="00B64E92">
              <w:rPr>
                <w:rFonts w:ascii="Times New Roman" w:eastAsia="Times New Roman" w:hAnsi="Times New Roman" w:cs="Times New Roman"/>
                <w:sz w:val="28"/>
                <w:szCs w:val="28"/>
                <w:lang w:val="uk-UA"/>
              </w:rPr>
              <w:t xml:space="preserve"> </w:t>
            </w:r>
            <w:r w:rsidRPr="00B64E92">
              <w:rPr>
                <w:rFonts w:ascii="Times New Roman" w:eastAsia="Times New Roman" w:hAnsi="Times New Roman" w:cs="Times New Roman"/>
                <w:sz w:val="28"/>
                <w:szCs w:val="28"/>
              </w:rPr>
              <w:t>Вовчанське, які загинули в роки Великої Вітчизняної війни</w:t>
            </w:r>
          </w:p>
        </w:tc>
        <w:tc>
          <w:tcPr>
            <w:tcW w:w="1583" w:type="pct"/>
            <w:tcBorders>
              <w:top w:val="single" w:sz="4" w:space="0" w:color="auto"/>
              <w:left w:val="single" w:sz="4" w:space="0" w:color="auto"/>
              <w:bottom w:val="single" w:sz="4" w:space="0" w:color="auto"/>
              <w:right w:val="single" w:sz="4" w:space="0" w:color="auto"/>
            </w:tcBorders>
          </w:tcPr>
          <w:p w:rsidR="009D57DF" w:rsidRPr="00B64E92" w:rsidRDefault="009D57DF" w:rsidP="002B6203">
            <w:pPr>
              <w:spacing w:after="0"/>
              <w:ind w:left="-108" w:right="-108"/>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 xml:space="preserve">смт Васильківка, </w:t>
            </w:r>
          </w:p>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 xml:space="preserve">біля </w:t>
            </w:r>
            <w:r w:rsidR="00270630">
              <w:rPr>
                <w:rFonts w:ascii="Times New Roman" w:eastAsia="Times New Roman" w:hAnsi="Times New Roman" w:cs="Times New Roman"/>
                <w:sz w:val="28"/>
                <w:szCs w:val="28"/>
                <w:lang w:val="uk-UA"/>
              </w:rPr>
              <w:t>селищного будинку культури</w:t>
            </w:r>
            <w:r w:rsidRPr="00B64E92">
              <w:rPr>
                <w:rFonts w:ascii="Times New Roman" w:eastAsia="Times New Roman" w:hAnsi="Times New Roman" w:cs="Times New Roman"/>
                <w:sz w:val="28"/>
                <w:szCs w:val="28"/>
              </w:rPr>
              <w:t xml:space="preserve">, </w:t>
            </w:r>
          </w:p>
          <w:p w:rsidR="009D57DF" w:rsidRPr="00B64E92" w:rsidRDefault="009D57DF" w:rsidP="00270630">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shd w:val="clear" w:color="auto" w:fill="F8F8F8"/>
              </w:rPr>
              <w:t>вул. Соборна</w:t>
            </w:r>
            <w:r w:rsidRPr="00B64E92">
              <w:rPr>
                <w:rFonts w:ascii="Times New Roman" w:eastAsia="Times New Roman" w:hAnsi="Times New Roman" w:cs="Times New Roman"/>
                <w:sz w:val="28"/>
                <w:szCs w:val="28"/>
              </w:rPr>
              <w:t xml:space="preserve">, 253 </w:t>
            </w:r>
          </w:p>
        </w:tc>
      </w:tr>
      <w:tr w:rsidR="009D57DF" w:rsidRPr="007A6A14" w:rsidTr="00B64E92">
        <w:trPr>
          <w:cantSplit/>
          <w:trHeight w:val="1698"/>
        </w:trPr>
        <w:tc>
          <w:tcPr>
            <w:tcW w:w="295" w:type="pct"/>
            <w:tcBorders>
              <w:top w:val="single" w:sz="4" w:space="0" w:color="auto"/>
              <w:left w:val="single" w:sz="4" w:space="0" w:color="auto"/>
              <w:bottom w:val="single" w:sz="4" w:space="0" w:color="auto"/>
              <w:right w:val="single" w:sz="4" w:space="0" w:color="auto"/>
            </w:tcBorders>
          </w:tcPr>
          <w:p w:rsidR="009D57DF" w:rsidRPr="00B64E92" w:rsidRDefault="009D57DF" w:rsidP="009D57DF">
            <w:pPr>
              <w:numPr>
                <w:ilvl w:val="0"/>
                <w:numId w:val="11"/>
              </w:numPr>
              <w:spacing w:after="0" w:line="240" w:lineRule="auto"/>
              <w:ind w:right="-26"/>
              <w:rPr>
                <w:rFonts w:ascii="Times New Roman" w:eastAsia="Times New Roman" w:hAnsi="Times New Roman" w:cs="Times New Roman"/>
                <w:sz w:val="28"/>
                <w:szCs w:val="28"/>
              </w:rPr>
            </w:pPr>
          </w:p>
        </w:tc>
        <w:tc>
          <w:tcPr>
            <w:tcW w:w="3122" w:type="pct"/>
            <w:tcBorders>
              <w:top w:val="single" w:sz="4" w:space="0" w:color="auto"/>
              <w:left w:val="single" w:sz="4" w:space="0" w:color="auto"/>
              <w:bottom w:val="single" w:sz="4" w:space="0" w:color="auto"/>
              <w:right w:val="single" w:sz="4" w:space="0" w:color="auto"/>
            </w:tcBorders>
          </w:tcPr>
          <w:p w:rsidR="009D57DF" w:rsidRPr="00B64E92" w:rsidRDefault="009D57DF" w:rsidP="009D57DF">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Будівля школи,</w:t>
            </w:r>
            <w:r w:rsidRPr="00B64E92">
              <w:rPr>
                <w:rFonts w:ascii="Times New Roman" w:eastAsia="Times New Roman" w:hAnsi="Times New Roman" w:cs="Times New Roman"/>
                <w:sz w:val="28"/>
                <w:szCs w:val="28"/>
                <w:lang w:val="uk-UA"/>
              </w:rPr>
              <w:t xml:space="preserve"> </w:t>
            </w:r>
            <w:r w:rsidRPr="00B64E92">
              <w:rPr>
                <w:rFonts w:ascii="Times New Roman" w:eastAsia="Times New Roman" w:hAnsi="Times New Roman" w:cs="Times New Roman"/>
                <w:sz w:val="28"/>
                <w:szCs w:val="28"/>
              </w:rPr>
              <w:t>в якій 5 січня 1918 року на першому засіданні Ради солдатськихі селянських депутатів було проголошено перемогу Радянської влади у с</w:t>
            </w:r>
            <w:r w:rsidR="00431E3B" w:rsidRPr="00B64E92">
              <w:rPr>
                <w:rFonts w:ascii="Times New Roman" w:eastAsia="Times New Roman" w:hAnsi="Times New Roman" w:cs="Times New Roman"/>
                <w:sz w:val="28"/>
                <w:szCs w:val="28"/>
                <w:lang w:val="uk-UA"/>
              </w:rPr>
              <w:t>ел</w:t>
            </w:r>
            <w:r w:rsidRPr="00B64E92">
              <w:rPr>
                <w:rFonts w:ascii="Times New Roman" w:eastAsia="Times New Roman" w:hAnsi="Times New Roman" w:cs="Times New Roman"/>
                <w:sz w:val="28"/>
                <w:szCs w:val="28"/>
              </w:rPr>
              <w:t>. Васильківка,в роки ВВВ (19</w:t>
            </w:r>
            <w:r w:rsidR="00D25C20">
              <w:rPr>
                <w:rFonts w:ascii="Times New Roman" w:eastAsia="Times New Roman" w:hAnsi="Times New Roman" w:cs="Times New Roman"/>
                <w:sz w:val="28"/>
                <w:szCs w:val="28"/>
              </w:rPr>
              <w:t>41, 1943) розміщувалися шпиталі</w:t>
            </w:r>
          </w:p>
        </w:tc>
        <w:tc>
          <w:tcPr>
            <w:tcW w:w="1583" w:type="pct"/>
            <w:tcBorders>
              <w:top w:val="single" w:sz="4" w:space="0" w:color="auto"/>
              <w:left w:val="single" w:sz="4" w:space="0" w:color="auto"/>
              <w:bottom w:val="single" w:sz="4" w:space="0" w:color="auto"/>
              <w:right w:val="single" w:sz="4" w:space="0" w:color="auto"/>
            </w:tcBorders>
          </w:tcPr>
          <w:p w:rsidR="009D57DF" w:rsidRPr="00B64E92" w:rsidRDefault="009D57DF" w:rsidP="002B6203">
            <w:pPr>
              <w:spacing w:after="0"/>
              <w:ind w:left="-108"/>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смт Васильківка,</w:t>
            </w:r>
          </w:p>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будівля восьмирічної</w:t>
            </w:r>
          </w:p>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школи № 2,</w:t>
            </w:r>
          </w:p>
          <w:p w:rsidR="009D57DF" w:rsidRPr="00B64E92" w:rsidRDefault="009D57DF" w:rsidP="00270630">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shd w:val="clear" w:color="auto" w:fill="F8F8F8"/>
              </w:rPr>
              <w:t>вул.</w:t>
            </w:r>
            <w:r w:rsidRPr="00B64E92">
              <w:rPr>
                <w:rFonts w:ascii="Times New Roman" w:eastAsia="Times New Roman" w:hAnsi="Times New Roman" w:cs="Times New Roman"/>
                <w:sz w:val="28"/>
                <w:szCs w:val="28"/>
                <w:shd w:val="clear" w:color="auto" w:fill="F8F8F8"/>
                <w:lang w:val="en-US"/>
              </w:rPr>
              <w:t xml:space="preserve"> </w:t>
            </w:r>
            <w:r w:rsidRPr="00B64E92">
              <w:rPr>
                <w:rFonts w:ascii="Times New Roman" w:eastAsia="Times New Roman" w:hAnsi="Times New Roman" w:cs="Times New Roman"/>
                <w:sz w:val="28"/>
                <w:szCs w:val="28"/>
                <w:shd w:val="clear" w:color="auto" w:fill="F8F8F8"/>
              </w:rPr>
              <w:t>Спортивна</w:t>
            </w:r>
            <w:r w:rsidR="00270630">
              <w:rPr>
                <w:rFonts w:ascii="Times New Roman" w:eastAsia="Times New Roman" w:hAnsi="Times New Roman" w:cs="Times New Roman"/>
                <w:sz w:val="28"/>
                <w:szCs w:val="28"/>
              </w:rPr>
              <w:t xml:space="preserve"> ,29 </w:t>
            </w:r>
            <w:r w:rsidRPr="00B64E92">
              <w:rPr>
                <w:rFonts w:ascii="Times New Roman" w:eastAsia="Times New Roman" w:hAnsi="Times New Roman" w:cs="Times New Roman"/>
                <w:sz w:val="28"/>
                <w:szCs w:val="28"/>
              </w:rPr>
              <w:t xml:space="preserve"> </w:t>
            </w:r>
          </w:p>
        </w:tc>
      </w:tr>
      <w:tr w:rsidR="009D57DF" w:rsidRPr="007A6A14" w:rsidTr="00B64E92">
        <w:trPr>
          <w:cantSplit/>
          <w:trHeight w:val="304"/>
        </w:trPr>
        <w:tc>
          <w:tcPr>
            <w:tcW w:w="295" w:type="pct"/>
            <w:tcBorders>
              <w:top w:val="single" w:sz="4" w:space="0" w:color="auto"/>
              <w:left w:val="single" w:sz="4" w:space="0" w:color="auto"/>
              <w:bottom w:val="single" w:sz="4" w:space="0" w:color="auto"/>
              <w:right w:val="single" w:sz="4" w:space="0" w:color="auto"/>
            </w:tcBorders>
          </w:tcPr>
          <w:p w:rsidR="009D57DF" w:rsidRPr="00B64E92" w:rsidRDefault="009D57DF" w:rsidP="009D57DF">
            <w:pPr>
              <w:numPr>
                <w:ilvl w:val="0"/>
                <w:numId w:val="11"/>
              </w:numPr>
              <w:spacing w:after="0" w:line="240" w:lineRule="auto"/>
              <w:ind w:right="-26"/>
              <w:rPr>
                <w:rFonts w:ascii="Times New Roman" w:eastAsia="Times New Roman" w:hAnsi="Times New Roman" w:cs="Times New Roman"/>
                <w:sz w:val="28"/>
                <w:szCs w:val="28"/>
              </w:rPr>
            </w:pPr>
          </w:p>
        </w:tc>
        <w:tc>
          <w:tcPr>
            <w:tcW w:w="3122" w:type="pct"/>
            <w:tcBorders>
              <w:top w:val="single" w:sz="4" w:space="0" w:color="auto"/>
              <w:left w:val="single" w:sz="4" w:space="0" w:color="auto"/>
              <w:bottom w:val="single" w:sz="4" w:space="0" w:color="auto"/>
              <w:right w:val="single" w:sz="4" w:space="0" w:color="auto"/>
            </w:tcBorders>
          </w:tcPr>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Група могил радянських воїнів</w:t>
            </w:r>
          </w:p>
        </w:tc>
        <w:tc>
          <w:tcPr>
            <w:tcW w:w="1583" w:type="pct"/>
            <w:tcBorders>
              <w:top w:val="single" w:sz="4" w:space="0" w:color="auto"/>
              <w:left w:val="single" w:sz="4" w:space="0" w:color="auto"/>
              <w:bottom w:val="single" w:sz="4" w:space="0" w:color="auto"/>
              <w:right w:val="single" w:sz="4" w:space="0" w:color="auto"/>
            </w:tcBorders>
          </w:tcPr>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с. Вовчанське</w:t>
            </w:r>
          </w:p>
          <w:p w:rsidR="009D57DF" w:rsidRPr="00B64E92" w:rsidRDefault="009D57DF" w:rsidP="002B6203">
            <w:pPr>
              <w:spacing w:after="0"/>
              <w:rPr>
                <w:rFonts w:ascii="Times New Roman" w:eastAsia="Times New Roman" w:hAnsi="Times New Roman" w:cs="Times New Roman"/>
                <w:sz w:val="28"/>
                <w:szCs w:val="28"/>
              </w:rPr>
            </w:pPr>
          </w:p>
        </w:tc>
      </w:tr>
      <w:tr w:rsidR="009D57DF" w:rsidRPr="007A6A14" w:rsidTr="00B64E92">
        <w:trPr>
          <w:cantSplit/>
          <w:trHeight w:val="178"/>
        </w:trPr>
        <w:tc>
          <w:tcPr>
            <w:tcW w:w="295" w:type="pct"/>
            <w:tcBorders>
              <w:top w:val="single" w:sz="4" w:space="0" w:color="auto"/>
              <w:left w:val="single" w:sz="4" w:space="0" w:color="auto"/>
              <w:bottom w:val="single" w:sz="4" w:space="0" w:color="auto"/>
              <w:right w:val="single" w:sz="4" w:space="0" w:color="auto"/>
            </w:tcBorders>
          </w:tcPr>
          <w:p w:rsidR="009D57DF" w:rsidRPr="00B64E92" w:rsidRDefault="009D57DF" w:rsidP="009D57DF">
            <w:pPr>
              <w:numPr>
                <w:ilvl w:val="0"/>
                <w:numId w:val="11"/>
              </w:numPr>
              <w:spacing w:after="0" w:line="240" w:lineRule="auto"/>
              <w:ind w:right="-26"/>
              <w:rPr>
                <w:rFonts w:ascii="Times New Roman" w:eastAsia="Times New Roman" w:hAnsi="Times New Roman" w:cs="Times New Roman"/>
                <w:sz w:val="28"/>
                <w:szCs w:val="28"/>
              </w:rPr>
            </w:pPr>
          </w:p>
        </w:tc>
        <w:tc>
          <w:tcPr>
            <w:tcW w:w="3122" w:type="pct"/>
            <w:tcBorders>
              <w:top w:val="single" w:sz="4" w:space="0" w:color="auto"/>
              <w:left w:val="single" w:sz="4" w:space="0" w:color="auto"/>
              <w:bottom w:val="single" w:sz="4" w:space="0" w:color="auto"/>
              <w:right w:val="single" w:sz="4" w:space="0" w:color="auto"/>
            </w:tcBorders>
          </w:tcPr>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Пам’ятниквоїнам – землякам</w:t>
            </w:r>
          </w:p>
        </w:tc>
        <w:tc>
          <w:tcPr>
            <w:tcW w:w="1583" w:type="pct"/>
            <w:tcBorders>
              <w:top w:val="single" w:sz="4" w:space="0" w:color="auto"/>
              <w:left w:val="single" w:sz="4" w:space="0" w:color="auto"/>
              <w:bottom w:val="single" w:sz="4" w:space="0" w:color="auto"/>
              <w:right w:val="single" w:sz="4" w:space="0" w:color="auto"/>
            </w:tcBorders>
          </w:tcPr>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с. Манвелівка,</w:t>
            </w:r>
          </w:p>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у центрі села</w:t>
            </w:r>
          </w:p>
        </w:tc>
      </w:tr>
      <w:tr w:rsidR="009D57DF" w:rsidRPr="007A6A14" w:rsidTr="00B64E92">
        <w:trPr>
          <w:cantSplit/>
          <w:trHeight w:val="846"/>
        </w:trPr>
        <w:tc>
          <w:tcPr>
            <w:tcW w:w="295" w:type="pct"/>
            <w:tcBorders>
              <w:top w:val="single" w:sz="4" w:space="0" w:color="auto"/>
              <w:left w:val="single" w:sz="4" w:space="0" w:color="auto"/>
              <w:bottom w:val="single" w:sz="4" w:space="0" w:color="auto"/>
              <w:right w:val="single" w:sz="4" w:space="0" w:color="auto"/>
            </w:tcBorders>
          </w:tcPr>
          <w:p w:rsidR="009D57DF" w:rsidRPr="00B64E92" w:rsidRDefault="009D57DF" w:rsidP="009D57DF">
            <w:pPr>
              <w:numPr>
                <w:ilvl w:val="0"/>
                <w:numId w:val="11"/>
              </w:numPr>
              <w:spacing w:after="0" w:line="240" w:lineRule="auto"/>
              <w:ind w:right="-26"/>
              <w:rPr>
                <w:rFonts w:ascii="Times New Roman" w:eastAsia="Times New Roman" w:hAnsi="Times New Roman" w:cs="Times New Roman"/>
                <w:sz w:val="28"/>
                <w:szCs w:val="28"/>
              </w:rPr>
            </w:pPr>
          </w:p>
        </w:tc>
        <w:tc>
          <w:tcPr>
            <w:tcW w:w="3122" w:type="pct"/>
            <w:tcBorders>
              <w:top w:val="single" w:sz="4" w:space="0" w:color="auto"/>
              <w:left w:val="single" w:sz="4" w:space="0" w:color="auto"/>
              <w:bottom w:val="single" w:sz="4" w:space="0" w:color="auto"/>
              <w:right w:val="single" w:sz="4" w:space="0" w:color="auto"/>
            </w:tcBorders>
          </w:tcPr>
          <w:p w:rsidR="009D57DF" w:rsidRPr="00B64E92" w:rsidRDefault="009D57DF" w:rsidP="009D57DF">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Могила</w:t>
            </w:r>
            <w:r w:rsidRPr="00B64E92">
              <w:rPr>
                <w:rFonts w:ascii="Times New Roman" w:eastAsia="Times New Roman" w:hAnsi="Times New Roman" w:cs="Times New Roman"/>
                <w:sz w:val="28"/>
                <w:szCs w:val="28"/>
                <w:lang w:val="uk-UA"/>
              </w:rPr>
              <w:t xml:space="preserve"> </w:t>
            </w:r>
            <w:r w:rsidRPr="00B64E92">
              <w:rPr>
                <w:rFonts w:ascii="Times New Roman" w:eastAsia="Times New Roman" w:hAnsi="Times New Roman" w:cs="Times New Roman"/>
                <w:sz w:val="28"/>
                <w:szCs w:val="28"/>
              </w:rPr>
              <w:t>невідомого радянського воїна – танкіста,</w:t>
            </w:r>
            <w:r w:rsidRPr="00B64E92">
              <w:rPr>
                <w:rFonts w:ascii="Times New Roman" w:eastAsia="Times New Roman" w:hAnsi="Times New Roman" w:cs="Times New Roman"/>
                <w:sz w:val="28"/>
                <w:szCs w:val="28"/>
                <w:lang w:val="uk-UA"/>
              </w:rPr>
              <w:t xml:space="preserve"> </w:t>
            </w:r>
            <w:r w:rsidRPr="00B64E92">
              <w:rPr>
                <w:rFonts w:ascii="Times New Roman" w:eastAsia="Times New Roman" w:hAnsi="Times New Roman" w:cs="Times New Roman"/>
                <w:sz w:val="28"/>
                <w:szCs w:val="28"/>
              </w:rPr>
              <w:t>який загинув 27 лютого 1943 року при визволення</w:t>
            </w:r>
            <w:r w:rsidRPr="00B64E92">
              <w:rPr>
                <w:rFonts w:ascii="Times New Roman" w:eastAsia="Times New Roman" w:hAnsi="Times New Roman" w:cs="Times New Roman"/>
                <w:sz w:val="28"/>
                <w:szCs w:val="28"/>
                <w:lang w:val="uk-UA"/>
              </w:rPr>
              <w:t xml:space="preserve"> </w:t>
            </w:r>
            <w:r w:rsidR="00D25C20">
              <w:rPr>
                <w:rFonts w:ascii="Times New Roman" w:eastAsia="Times New Roman" w:hAnsi="Times New Roman" w:cs="Times New Roman"/>
                <w:sz w:val="28"/>
                <w:szCs w:val="28"/>
              </w:rPr>
              <w:t>с. Манвелівка</w:t>
            </w:r>
          </w:p>
        </w:tc>
        <w:tc>
          <w:tcPr>
            <w:tcW w:w="1583" w:type="pct"/>
            <w:tcBorders>
              <w:top w:val="single" w:sz="4" w:space="0" w:color="auto"/>
              <w:left w:val="single" w:sz="4" w:space="0" w:color="auto"/>
              <w:bottom w:val="single" w:sz="4" w:space="0" w:color="auto"/>
              <w:right w:val="single" w:sz="4" w:space="0" w:color="auto"/>
            </w:tcBorders>
          </w:tcPr>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с. Манвелівка,</w:t>
            </w:r>
          </w:p>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на кладовищі</w:t>
            </w:r>
          </w:p>
        </w:tc>
      </w:tr>
      <w:tr w:rsidR="009D57DF" w:rsidRPr="007A6A14" w:rsidTr="00B64E92">
        <w:trPr>
          <w:cantSplit/>
          <w:trHeight w:val="1768"/>
        </w:trPr>
        <w:tc>
          <w:tcPr>
            <w:tcW w:w="295" w:type="pct"/>
            <w:tcBorders>
              <w:top w:val="single" w:sz="4" w:space="0" w:color="auto"/>
              <w:left w:val="single" w:sz="4" w:space="0" w:color="auto"/>
              <w:bottom w:val="single" w:sz="4" w:space="0" w:color="auto"/>
              <w:right w:val="single" w:sz="4" w:space="0" w:color="auto"/>
            </w:tcBorders>
          </w:tcPr>
          <w:p w:rsidR="009D57DF" w:rsidRPr="00B64E92" w:rsidRDefault="009D57DF" w:rsidP="009D57DF">
            <w:pPr>
              <w:numPr>
                <w:ilvl w:val="0"/>
                <w:numId w:val="11"/>
              </w:numPr>
              <w:spacing w:after="0" w:line="240" w:lineRule="auto"/>
              <w:ind w:right="-26"/>
              <w:rPr>
                <w:rFonts w:ascii="Times New Roman" w:eastAsia="Times New Roman" w:hAnsi="Times New Roman" w:cs="Times New Roman"/>
                <w:sz w:val="28"/>
                <w:szCs w:val="28"/>
              </w:rPr>
            </w:pPr>
          </w:p>
        </w:tc>
        <w:tc>
          <w:tcPr>
            <w:tcW w:w="3122" w:type="pct"/>
            <w:tcBorders>
              <w:top w:val="single" w:sz="4" w:space="0" w:color="auto"/>
              <w:left w:val="single" w:sz="4" w:space="0" w:color="auto"/>
              <w:bottom w:val="single" w:sz="4" w:space="0" w:color="auto"/>
              <w:right w:val="single" w:sz="4" w:space="0" w:color="auto"/>
            </w:tcBorders>
          </w:tcPr>
          <w:p w:rsidR="009D57DF" w:rsidRPr="00B64E92" w:rsidRDefault="009D57DF" w:rsidP="00431E3B">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Братська могила радянських воїнів,</w:t>
            </w:r>
            <w:r w:rsidRPr="00B64E92">
              <w:rPr>
                <w:rFonts w:ascii="Times New Roman" w:eastAsia="Times New Roman" w:hAnsi="Times New Roman" w:cs="Times New Roman"/>
                <w:sz w:val="28"/>
                <w:szCs w:val="28"/>
                <w:lang w:val="uk-UA"/>
              </w:rPr>
              <w:t xml:space="preserve"> </w:t>
            </w:r>
            <w:r w:rsidRPr="00B64E92">
              <w:rPr>
                <w:rFonts w:ascii="Times New Roman" w:eastAsia="Times New Roman" w:hAnsi="Times New Roman" w:cs="Times New Roman"/>
                <w:sz w:val="28"/>
                <w:szCs w:val="28"/>
              </w:rPr>
              <w:t>які загинули в боях у лютому 1943 року і при визволенн</w:t>
            </w:r>
            <w:r w:rsidR="00431E3B" w:rsidRPr="00B64E92">
              <w:rPr>
                <w:rFonts w:ascii="Times New Roman" w:eastAsia="Times New Roman" w:hAnsi="Times New Roman" w:cs="Times New Roman"/>
                <w:sz w:val="28"/>
                <w:szCs w:val="28"/>
                <w:lang w:val="uk-UA"/>
              </w:rPr>
              <w:t>і</w:t>
            </w:r>
            <w:r w:rsidRPr="00B64E92">
              <w:rPr>
                <w:rFonts w:ascii="Times New Roman" w:eastAsia="Times New Roman" w:hAnsi="Times New Roman" w:cs="Times New Roman"/>
                <w:sz w:val="28"/>
                <w:szCs w:val="28"/>
              </w:rPr>
              <w:t xml:space="preserve"> с</w:t>
            </w:r>
            <w:r w:rsidR="00431E3B" w:rsidRPr="00B64E92">
              <w:rPr>
                <w:rFonts w:ascii="Times New Roman" w:eastAsia="Times New Roman" w:hAnsi="Times New Roman" w:cs="Times New Roman"/>
                <w:sz w:val="28"/>
                <w:szCs w:val="28"/>
                <w:lang w:val="uk-UA"/>
              </w:rPr>
              <w:t>мт</w:t>
            </w:r>
            <w:r w:rsidRPr="00B64E92">
              <w:rPr>
                <w:rFonts w:ascii="Times New Roman" w:eastAsia="Times New Roman" w:hAnsi="Times New Roman" w:cs="Times New Roman"/>
                <w:sz w:val="28"/>
                <w:szCs w:val="28"/>
              </w:rPr>
              <w:t>. Письменне у вересні – жовтні 1943 року.Поховані 63 воїни.</w:t>
            </w:r>
            <w:r w:rsidR="00431E3B" w:rsidRPr="00B64E92">
              <w:rPr>
                <w:rFonts w:ascii="Times New Roman" w:eastAsia="Times New Roman" w:hAnsi="Times New Roman" w:cs="Times New Roman"/>
                <w:sz w:val="28"/>
                <w:szCs w:val="28"/>
                <w:lang w:val="uk-UA"/>
              </w:rPr>
              <w:t xml:space="preserve"> </w:t>
            </w:r>
            <w:r w:rsidRPr="00B64E92">
              <w:rPr>
                <w:rFonts w:ascii="Times New Roman" w:eastAsia="Times New Roman" w:hAnsi="Times New Roman" w:cs="Times New Roman"/>
                <w:sz w:val="28"/>
                <w:szCs w:val="28"/>
              </w:rPr>
              <w:t>Пам’ятник воїнам – землякам,</w:t>
            </w:r>
            <w:r w:rsidR="00431E3B" w:rsidRPr="00B64E92">
              <w:rPr>
                <w:rFonts w:ascii="Times New Roman" w:eastAsia="Times New Roman" w:hAnsi="Times New Roman" w:cs="Times New Roman"/>
                <w:sz w:val="28"/>
                <w:szCs w:val="28"/>
                <w:lang w:val="uk-UA"/>
              </w:rPr>
              <w:t xml:space="preserve"> </w:t>
            </w:r>
            <w:r w:rsidR="00D25C20">
              <w:rPr>
                <w:rFonts w:ascii="Times New Roman" w:eastAsia="Times New Roman" w:hAnsi="Times New Roman" w:cs="Times New Roman"/>
                <w:sz w:val="28"/>
                <w:szCs w:val="28"/>
              </w:rPr>
              <w:t>які загинули роки ВВВ</w:t>
            </w:r>
          </w:p>
        </w:tc>
        <w:tc>
          <w:tcPr>
            <w:tcW w:w="1583" w:type="pct"/>
            <w:tcBorders>
              <w:top w:val="single" w:sz="4" w:space="0" w:color="auto"/>
              <w:left w:val="single" w:sz="4" w:space="0" w:color="auto"/>
              <w:bottom w:val="single" w:sz="4" w:space="0" w:color="auto"/>
              <w:right w:val="single" w:sz="4" w:space="0" w:color="auto"/>
            </w:tcBorders>
          </w:tcPr>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смт Письменне,</w:t>
            </w:r>
          </w:p>
          <w:p w:rsidR="009D57DF" w:rsidRPr="00270630" w:rsidRDefault="009D57DF" w:rsidP="00270630">
            <w:pPr>
              <w:spacing w:after="0"/>
              <w:rPr>
                <w:rFonts w:ascii="Times New Roman" w:eastAsia="Times New Roman" w:hAnsi="Times New Roman" w:cs="Times New Roman"/>
                <w:sz w:val="28"/>
                <w:szCs w:val="28"/>
                <w:lang w:val="uk-UA"/>
              </w:rPr>
            </w:pPr>
            <w:r w:rsidRPr="00B64E92">
              <w:rPr>
                <w:rFonts w:ascii="Times New Roman" w:eastAsia="Times New Roman" w:hAnsi="Times New Roman" w:cs="Times New Roman"/>
                <w:sz w:val="28"/>
                <w:szCs w:val="28"/>
              </w:rPr>
              <w:t xml:space="preserve">біля </w:t>
            </w:r>
            <w:r w:rsidR="00270630">
              <w:rPr>
                <w:rFonts w:ascii="Times New Roman" w:eastAsia="Times New Roman" w:hAnsi="Times New Roman" w:cs="Times New Roman"/>
                <w:sz w:val="28"/>
                <w:szCs w:val="28"/>
                <w:lang w:val="uk-UA"/>
              </w:rPr>
              <w:t>адмінбудівлі</w:t>
            </w:r>
          </w:p>
        </w:tc>
      </w:tr>
      <w:tr w:rsidR="009D57DF" w:rsidRPr="007A6A14" w:rsidTr="00B64E92">
        <w:trPr>
          <w:cantSplit/>
          <w:trHeight w:val="846"/>
        </w:trPr>
        <w:tc>
          <w:tcPr>
            <w:tcW w:w="295" w:type="pct"/>
            <w:tcBorders>
              <w:top w:val="single" w:sz="4" w:space="0" w:color="auto"/>
              <w:left w:val="single" w:sz="4" w:space="0" w:color="auto"/>
              <w:bottom w:val="single" w:sz="4" w:space="0" w:color="auto"/>
              <w:right w:val="single" w:sz="4" w:space="0" w:color="auto"/>
            </w:tcBorders>
          </w:tcPr>
          <w:p w:rsidR="009D57DF" w:rsidRPr="00B64E92" w:rsidRDefault="009D57DF" w:rsidP="009D57DF">
            <w:pPr>
              <w:numPr>
                <w:ilvl w:val="0"/>
                <w:numId w:val="11"/>
              </w:numPr>
              <w:spacing w:after="0" w:line="240" w:lineRule="auto"/>
              <w:ind w:right="-26"/>
              <w:rPr>
                <w:rFonts w:ascii="Times New Roman" w:eastAsia="Times New Roman" w:hAnsi="Times New Roman" w:cs="Times New Roman"/>
                <w:sz w:val="28"/>
                <w:szCs w:val="28"/>
              </w:rPr>
            </w:pPr>
          </w:p>
        </w:tc>
        <w:tc>
          <w:tcPr>
            <w:tcW w:w="3122" w:type="pct"/>
            <w:tcBorders>
              <w:top w:val="single" w:sz="4" w:space="0" w:color="auto"/>
              <w:left w:val="single" w:sz="4" w:space="0" w:color="auto"/>
              <w:bottom w:val="single" w:sz="4" w:space="0" w:color="auto"/>
              <w:right w:val="single" w:sz="4" w:space="0" w:color="auto"/>
            </w:tcBorders>
          </w:tcPr>
          <w:p w:rsidR="009D57DF" w:rsidRPr="00D25C20" w:rsidRDefault="009D57DF" w:rsidP="002B6203">
            <w:pPr>
              <w:spacing w:after="0"/>
              <w:rPr>
                <w:rFonts w:ascii="Times New Roman" w:eastAsia="Times New Roman" w:hAnsi="Times New Roman" w:cs="Times New Roman"/>
                <w:sz w:val="28"/>
                <w:szCs w:val="28"/>
                <w:lang w:val="uk-UA"/>
              </w:rPr>
            </w:pPr>
            <w:r w:rsidRPr="00B64E92">
              <w:rPr>
                <w:rFonts w:ascii="Times New Roman" w:eastAsia="Times New Roman" w:hAnsi="Times New Roman" w:cs="Times New Roman"/>
                <w:sz w:val="28"/>
                <w:szCs w:val="28"/>
              </w:rPr>
              <w:t>Могила братська 11 воїнів – розвідників, які загинул</w:t>
            </w:r>
            <w:r w:rsidR="00D25C20">
              <w:rPr>
                <w:rFonts w:ascii="Times New Roman" w:eastAsia="Times New Roman" w:hAnsi="Times New Roman" w:cs="Times New Roman"/>
                <w:sz w:val="28"/>
                <w:szCs w:val="28"/>
              </w:rPr>
              <w:t>и від рук бандитів 17.08.1921 р</w:t>
            </w:r>
            <w:r w:rsidR="00D25C20">
              <w:rPr>
                <w:rFonts w:ascii="Times New Roman" w:eastAsia="Times New Roman" w:hAnsi="Times New Roman" w:cs="Times New Roman"/>
                <w:sz w:val="28"/>
                <w:szCs w:val="28"/>
                <w:lang w:val="uk-UA"/>
              </w:rPr>
              <w:t>оку</w:t>
            </w:r>
          </w:p>
        </w:tc>
        <w:tc>
          <w:tcPr>
            <w:tcW w:w="1583" w:type="pct"/>
            <w:tcBorders>
              <w:top w:val="single" w:sz="4" w:space="0" w:color="auto"/>
              <w:left w:val="single" w:sz="4" w:space="0" w:color="auto"/>
              <w:bottom w:val="single" w:sz="4" w:space="0" w:color="auto"/>
              <w:right w:val="single" w:sz="4" w:space="0" w:color="auto"/>
            </w:tcBorders>
          </w:tcPr>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с. Вербівське,</w:t>
            </w:r>
          </w:p>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на сільському кладовищі</w:t>
            </w:r>
          </w:p>
        </w:tc>
      </w:tr>
      <w:tr w:rsidR="009D57DF" w:rsidRPr="007A6A14" w:rsidTr="00B64E92">
        <w:trPr>
          <w:cantSplit/>
          <w:trHeight w:val="1431"/>
        </w:trPr>
        <w:tc>
          <w:tcPr>
            <w:tcW w:w="295" w:type="pct"/>
            <w:tcBorders>
              <w:top w:val="single" w:sz="4" w:space="0" w:color="auto"/>
              <w:left w:val="single" w:sz="4" w:space="0" w:color="auto"/>
              <w:bottom w:val="single" w:sz="4" w:space="0" w:color="auto"/>
              <w:right w:val="single" w:sz="4" w:space="0" w:color="auto"/>
            </w:tcBorders>
          </w:tcPr>
          <w:p w:rsidR="009D57DF" w:rsidRPr="00B64E92" w:rsidRDefault="009D57DF" w:rsidP="009D57DF">
            <w:pPr>
              <w:numPr>
                <w:ilvl w:val="0"/>
                <w:numId w:val="11"/>
              </w:numPr>
              <w:spacing w:after="0" w:line="240" w:lineRule="auto"/>
              <w:ind w:right="-26"/>
              <w:rPr>
                <w:rFonts w:ascii="Times New Roman" w:eastAsia="Times New Roman" w:hAnsi="Times New Roman" w:cs="Times New Roman"/>
                <w:sz w:val="28"/>
                <w:szCs w:val="28"/>
              </w:rPr>
            </w:pPr>
          </w:p>
        </w:tc>
        <w:tc>
          <w:tcPr>
            <w:tcW w:w="3122" w:type="pct"/>
            <w:tcBorders>
              <w:top w:val="single" w:sz="4" w:space="0" w:color="auto"/>
              <w:left w:val="single" w:sz="4" w:space="0" w:color="auto"/>
              <w:bottom w:val="single" w:sz="4" w:space="0" w:color="auto"/>
              <w:right w:val="single" w:sz="4" w:space="0" w:color="auto"/>
            </w:tcBorders>
          </w:tcPr>
          <w:p w:rsidR="009D57DF" w:rsidRPr="00B64E92" w:rsidRDefault="009D57DF" w:rsidP="009D57DF">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Братська могила радянських воїнів,</w:t>
            </w:r>
            <w:r w:rsidRPr="00B64E92">
              <w:rPr>
                <w:rFonts w:ascii="Times New Roman" w:eastAsia="Times New Roman" w:hAnsi="Times New Roman" w:cs="Times New Roman"/>
                <w:sz w:val="28"/>
                <w:szCs w:val="28"/>
                <w:lang w:val="uk-UA"/>
              </w:rPr>
              <w:t xml:space="preserve"> </w:t>
            </w:r>
            <w:r w:rsidRPr="00B64E92">
              <w:rPr>
                <w:rFonts w:ascii="Times New Roman" w:eastAsia="Times New Roman" w:hAnsi="Times New Roman" w:cs="Times New Roman"/>
                <w:sz w:val="28"/>
                <w:szCs w:val="28"/>
              </w:rPr>
              <w:t>які загинули при визволення с. Вербівське восе</w:t>
            </w:r>
            <w:r w:rsidR="00D25C20">
              <w:rPr>
                <w:rFonts w:ascii="Times New Roman" w:eastAsia="Times New Roman" w:hAnsi="Times New Roman" w:cs="Times New Roman"/>
                <w:sz w:val="28"/>
                <w:szCs w:val="28"/>
              </w:rPr>
              <w:t>ни 1943 року.Поховані 17 воїнів</w:t>
            </w:r>
          </w:p>
        </w:tc>
        <w:tc>
          <w:tcPr>
            <w:tcW w:w="1583" w:type="pct"/>
            <w:tcBorders>
              <w:top w:val="single" w:sz="4" w:space="0" w:color="auto"/>
              <w:left w:val="single" w:sz="4" w:space="0" w:color="auto"/>
              <w:bottom w:val="single" w:sz="4" w:space="0" w:color="auto"/>
              <w:right w:val="single" w:sz="4" w:space="0" w:color="auto"/>
            </w:tcBorders>
          </w:tcPr>
          <w:p w:rsidR="009D57DF" w:rsidRPr="00B64E92" w:rsidRDefault="00270630" w:rsidP="002B6203">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с. Вербівське</w:t>
            </w:r>
          </w:p>
        </w:tc>
      </w:tr>
      <w:tr w:rsidR="009D57DF" w:rsidRPr="007A6A14" w:rsidTr="00B64E92">
        <w:trPr>
          <w:cantSplit/>
          <w:trHeight w:val="841"/>
        </w:trPr>
        <w:tc>
          <w:tcPr>
            <w:tcW w:w="295" w:type="pct"/>
            <w:tcBorders>
              <w:top w:val="single" w:sz="4" w:space="0" w:color="auto"/>
              <w:left w:val="single" w:sz="4" w:space="0" w:color="auto"/>
              <w:bottom w:val="single" w:sz="4" w:space="0" w:color="auto"/>
              <w:right w:val="single" w:sz="4" w:space="0" w:color="auto"/>
            </w:tcBorders>
          </w:tcPr>
          <w:p w:rsidR="009D57DF" w:rsidRPr="00B64E92" w:rsidRDefault="009D57DF" w:rsidP="009D57DF">
            <w:pPr>
              <w:numPr>
                <w:ilvl w:val="0"/>
                <w:numId w:val="11"/>
              </w:numPr>
              <w:spacing w:after="0" w:line="240" w:lineRule="auto"/>
              <w:ind w:right="-26"/>
              <w:rPr>
                <w:rFonts w:ascii="Times New Roman" w:eastAsia="Times New Roman" w:hAnsi="Times New Roman" w:cs="Times New Roman"/>
                <w:sz w:val="28"/>
                <w:szCs w:val="28"/>
              </w:rPr>
            </w:pPr>
          </w:p>
        </w:tc>
        <w:tc>
          <w:tcPr>
            <w:tcW w:w="3122" w:type="pct"/>
            <w:tcBorders>
              <w:top w:val="single" w:sz="4" w:space="0" w:color="auto"/>
              <w:left w:val="single" w:sz="4" w:space="0" w:color="auto"/>
              <w:bottom w:val="single" w:sz="4" w:space="0" w:color="auto"/>
              <w:right w:val="single" w:sz="4" w:space="0" w:color="auto"/>
            </w:tcBorders>
          </w:tcPr>
          <w:p w:rsidR="009D57DF" w:rsidRPr="00B64E92" w:rsidRDefault="009D57DF" w:rsidP="002B6203">
            <w:pPr>
              <w:spacing w:after="0"/>
              <w:ind w:left="-108" w:right="-108"/>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Могила невідомого комісара Червоної Армії, який загинув 2</w:t>
            </w:r>
            <w:r w:rsidR="00D25C20">
              <w:rPr>
                <w:rFonts w:ascii="Times New Roman" w:eastAsia="Times New Roman" w:hAnsi="Times New Roman" w:cs="Times New Roman"/>
                <w:sz w:val="28"/>
                <w:szCs w:val="28"/>
              </w:rPr>
              <w:t>1.06.1919 р. від рук денікінців</w:t>
            </w:r>
          </w:p>
        </w:tc>
        <w:tc>
          <w:tcPr>
            <w:tcW w:w="1583" w:type="pct"/>
            <w:tcBorders>
              <w:top w:val="single" w:sz="4" w:space="0" w:color="auto"/>
              <w:left w:val="single" w:sz="4" w:space="0" w:color="auto"/>
              <w:bottom w:val="single" w:sz="4" w:space="0" w:color="auto"/>
              <w:right w:val="single" w:sz="4" w:space="0" w:color="auto"/>
            </w:tcBorders>
          </w:tcPr>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с. Вербівське</w:t>
            </w:r>
          </w:p>
          <w:p w:rsidR="009D57DF" w:rsidRPr="00B64E92" w:rsidRDefault="009D57DF" w:rsidP="00270630">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 xml:space="preserve"> (сад </w:t>
            </w:r>
            <w:r w:rsidR="00270630">
              <w:rPr>
                <w:rFonts w:ascii="Times New Roman" w:eastAsia="Times New Roman" w:hAnsi="Times New Roman" w:cs="Times New Roman"/>
                <w:sz w:val="28"/>
                <w:szCs w:val="28"/>
                <w:lang w:val="uk-UA"/>
              </w:rPr>
              <w:t>ТОВ</w:t>
            </w:r>
            <w:r w:rsidR="00270630">
              <w:rPr>
                <w:rFonts w:ascii="Times New Roman" w:eastAsia="Times New Roman" w:hAnsi="Times New Roman" w:cs="Times New Roman"/>
                <w:sz w:val="28"/>
                <w:szCs w:val="28"/>
              </w:rPr>
              <w:t xml:space="preserve"> </w:t>
            </w:r>
            <w:r w:rsidR="00270630">
              <w:rPr>
                <w:rFonts w:ascii="Times New Roman" w:eastAsia="Times New Roman" w:hAnsi="Times New Roman" w:cs="Times New Roman"/>
                <w:sz w:val="28"/>
                <w:szCs w:val="28"/>
                <w:lang w:val="uk-UA"/>
              </w:rPr>
              <w:t>«</w:t>
            </w:r>
            <w:r w:rsidRPr="00B64E92">
              <w:rPr>
                <w:rFonts w:ascii="Times New Roman" w:eastAsia="Times New Roman" w:hAnsi="Times New Roman" w:cs="Times New Roman"/>
                <w:sz w:val="28"/>
                <w:szCs w:val="28"/>
              </w:rPr>
              <w:t>Авангард</w:t>
            </w:r>
            <w:r w:rsidR="00270630">
              <w:rPr>
                <w:rFonts w:ascii="Times New Roman" w:eastAsia="Times New Roman" w:hAnsi="Times New Roman" w:cs="Times New Roman"/>
                <w:sz w:val="28"/>
                <w:szCs w:val="28"/>
                <w:lang w:val="uk-UA"/>
              </w:rPr>
              <w:t>»</w:t>
            </w:r>
            <w:r w:rsidRPr="00B64E92">
              <w:rPr>
                <w:rFonts w:ascii="Times New Roman" w:eastAsia="Times New Roman" w:hAnsi="Times New Roman" w:cs="Times New Roman"/>
                <w:sz w:val="28"/>
                <w:szCs w:val="28"/>
              </w:rPr>
              <w:t>)</w:t>
            </w:r>
          </w:p>
        </w:tc>
      </w:tr>
      <w:tr w:rsidR="009D57DF" w:rsidRPr="007A6A14" w:rsidTr="00B64E92">
        <w:trPr>
          <w:cantSplit/>
          <w:trHeight w:val="1697"/>
        </w:trPr>
        <w:tc>
          <w:tcPr>
            <w:tcW w:w="295" w:type="pct"/>
            <w:tcBorders>
              <w:top w:val="single" w:sz="4" w:space="0" w:color="auto"/>
              <w:left w:val="single" w:sz="4" w:space="0" w:color="auto"/>
              <w:bottom w:val="single" w:sz="4" w:space="0" w:color="auto"/>
              <w:right w:val="single" w:sz="4" w:space="0" w:color="auto"/>
            </w:tcBorders>
          </w:tcPr>
          <w:p w:rsidR="009D57DF" w:rsidRPr="00B64E92" w:rsidRDefault="009D57DF" w:rsidP="009D57DF">
            <w:pPr>
              <w:numPr>
                <w:ilvl w:val="0"/>
                <w:numId w:val="11"/>
              </w:numPr>
              <w:spacing w:after="0" w:line="240" w:lineRule="auto"/>
              <w:ind w:right="-26"/>
              <w:rPr>
                <w:rFonts w:ascii="Times New Roman" w:eastAsia="Times New Roman" w:hAnsi="Times New Roman" w:cs="Times New Roman"/>
                <w:sz w:val="28"/>
                <w:szCs w:val="28"/>
              </w:rPr>
            </w:pPr>
          </w:p>
        </w:tc>
        <w:tc>
          <w:tcPr>
            <w:tcW w:w="3122" w:type="pct"/>
            <w:tcBorders>
              <w:top w:val="single" w:sz="4" w:space="0" w:color="auto"/>
              <w:left w:val="single" w:sz="4" w:space="0" w:color="auto"/>
              <w:bottom w:val="single" w:sz="4" w:space="0" w:color="auto"/>
              <w:right w:val="single" w:sz="4" w:space="0" w:color="auto"/>
            </w:tcBorders>
          </w:tcPr>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Братська могила радянських воїнів,</w:t>
            </w:r>
          </w:p>
          <w:p w:rsidR="009D57DF" w:rsidRPr="00B64E92" w:rsidRDefault="00431E3B" w:rsidP="009D57DF">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які</w:t>
            </w:r>
            <w:r w:rsidR="009D57DF" w:rsidRPr="00B64E92">
              <w:rPr>
                <w:rFonts w:ascii="Times New Roman" w:eastAsia="Times New Roman" w:hAnsi="Times New Roman" w:cs="Times New Roman"/>
                <w:sz w:val="28"/>
                <w:szCs w:val="28"/>
              </w:rPr>
              <w:t xml:space="preserve"> загинули при обороні</w:t>
            </w:r>
            <w:r w:rsidR="009D57DF" w:rsidRPr="00B64E92">
              <w:rPr>
                <w:rFonts w:ascii="Times New Roman" w:eastAsia="Times New Roman" w:hAnsi="Times New Roman" w:cs="Times New Roman"/>
                <w:sz w:val="28"/>
                <w:szCs w:val="28"/>
                <w:lang w:val="uk-UA"/>
              </w:rPr>
              <w:t xml:space="preserve"> </w:t>
            </w:r>
            <w:r w:rsidR="009D57DF" w:rsidRPr="00B64E92">
              <w:rPr>
                <w:rFonts w:ascii="Times New Roman" w:eastAsia="Times New Roman" w:hAnsi="Times New Roman" w:cs="Times New Roman"/>
                <w:sz w:val="28"/>
                <w:szCs w:val="28"/>
              </w:rPr>
              <w:t>(жовтень, 1941 рік) і визволення (1943 рік)</w:t>
            </w:r>
            <w:r w:rsidR="009D57DF" w:rsidRPr="00B64E92">
              <w:rPr>
                <w:rFonts w:ascii="Times New Roman" w:eastAsia="Times New Roman" w:hAnsi="Times New Roman" w:cs="Times New Roman"/>
                <w:sz w:val="28"/>
                <w:szCs w:val="28"/>
                <w:lang w:val="uk-UA"/>
              </w:rPr>
              <w:t xml:space="preserve"> </w:t>
            </w:r>
            <w:r w:rsidR="009D57DF" w:rsidRPr="00B64E92">
              <w:rPr>
                <w:rFonts w:ascii="Times New Roman" w:eastAsia="Times New Roman" w:hAnsi="Times New Roman" w:cs="Times New Roman"/>
                <w:sz w:val="28"/>
                <w:szCs w:val="28"/>
              </w:rPr>
              <w:t>с. Богданівка і інших навколишніх сіл Васильківського району</w:t>
            </w:r>
          </w:p>
        </w:tc>
        <w:tc>
          <w:tcPr>
            <w:tcW w:w="1583" w:type="pct"/>
            <w:tcBorders>
              <w:top w:val="single" w:sz="4" w:space="0" w:color="auto"/>
              <w:left w:val="single" w:sz="4" w:space="0" w:color="auto"/>
              <w:bottom w:val="single" w:sz="4" w:space="0" w:color="auto"/>
              <w:right w:val="single" w:sz="4" w:space="0" w:color="auto"/>
            </w:tcBorders>
          </w:tcPr>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 xml:space="preserve">с. Богданівка, </w:t>
            </w:r>
          </w:p>
          <w:p w:rsidR="009D57DF" w:rsidRPr="00B64E92" w:rsidRDefault="00270630" w:rsidP="0027063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біля адмін</w:t>
            </w:r>
            <w:r>
              <w:rPr>
                <w:rFonts w:ascii="Times New Roman" w:eastAsia="Times New Roman" w:hAnsi="Times New Roman" w:cs="Times New Roman"/>
                <w:sz w:val="28"/>
                <w:szCs w:val="28"/>
                <w:lang w:val="uk-UA"/>
              </w:rPr>
              <w:t>б</w:t>
            </w:r>
            <w:r>
              <w:rPr>
                <w:rFonts w:ascii="Times New Roman" w:eastAsia="Times New Roman" w:hAnsi="Times New Roman" w:cs="Times New Roman"/>
                <w:sz w:val="28"/>
                <w:szCs w:val="28"/>
              </w:rPr>
              <w:t xml:space="preserve">удівлі </w:t>
            </w:r>
          </w:p>
        </w:tc>
      </w:tr>
      <w:tr w:rsidR="009D57DF" w:rsidRPr="007A6A14" w:rsidTr="00270630">
        <w:trPr>
          <w:cantSplit/>
          <w:trHeight w:val="70"/>
        </w:trPr>
        <w:tc>
          <w:tcPr>
            <w:tcW w:w="295" w:type="pct"/>
            <w:tcBorders>
              <w:top w:val="single" w:sz="4" w:space="0" w:color="auto"/>
              <w:left w:val="single" w:sz="4" w:space="0" w:color="auto"/>
              <w:bottom w:val="single" w:sz="4" w:space="0" w:color="auto"/>
              <w:right w:val="single" w:sz="4" w:space="0" w:color="auto"/>
            </w:tcBorders>
          </w:tcPr>
          <w:p w:rsidR="009D57DF" w:rsidRPr="00B64E92" w:rsidRDefault="009D57DF" w:rsidP="009D57DF">
            <w:pPr>
              <w:numPr>
                <w:ilvl w:val="0"/>
                <w:numId w:val="11"/>
              </w:numPr>
              <w:spacing w:after="0" w:line="240" w:lineRule="auto"/>
              <w:ind w:right="-26"/>
              <w:rPr>
                <w:rFonts w:ascii="Times New Roman" w:eastAsia="Times New Roman" w:hAnsi="Times New Roman" w:cs="Times New Roman"/>
                <w:sz w:val="28"/>
                <w:szCs w:val="28"/>
              </w:rPr>
            </w:pPr>
          </w:p>
        </w:tc>
        <w:tc>
          <w:tcPr>
            <w:tcW w:w="3122" w:type="pct"/>
            <w:tcBorders>
              <w:top w:val="single" w:sz="4" w:space="0" w:color="auto"/>
              <w:left w:val="single" w:sz="4" w:space="0" w:color="auto"/>
              <w:bottom w:val="single" w:sz="4" w:space="0" w:color="auto"/>
              <w:right w:val="single" w:sz="4" w:space="0" w:color="auto"/>
            </w:tcBorders>
          </w:tcPr>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Братська могила радянських воїнів,</w:t>
            </w:r>
          </w:p>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які загинули при обороні і визвол</w:t>
            </w:r>
            <w:r w:rsidR="00431E3B" w:rsidRPr="00B64E92">
              <w:rPr>
                <w:rFonts w:ascii="Times New Roman" w:eastAsia="Times New Roman" w:hAnsi="Times New Roman" w:cs="Times New Roman"/>
                <w:sz w:val="28"/>
                <w:szCs w:val="28"/>
              </w:rPr>
              <w:t>ення населених пунктів колгоспу</w:t>
            </w:r>
            <w:r w:rsidRPr="00B64E92">
              <w:rPr>
                <w:rFonts w:ascii="Times New Roman" w:eastAsia="Times New Roman" w:hAnsi="Times New Roman" w:cs="Times New Roman"/>
                <w:sz w:val="28"/>
                <w:szCs w:val="28"/>
              </w:rPr>
              <w:t xml:space="preserve"> ім. Чапаєва </w:t>
            </w:r>
          </w:p>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(1941, 1943 роки)</w:t>
            </w:r>
          </w:p>
        </w:tc>
        <w:tc>
          <w:tcPr>
            <w:tcW w:w="1583" w:type="pct"/>
            <w:tcBorders>
              <w:top w:val="single" w:sz="4" w:space="0" w:color="auto"/>
              <w:left w:val="single" w:sz="4" w:space="0" w:color="auto"/>
              <w:bottom w:val="single" w:sz="4" w:space="0" w:color="auto"/>
              <w:right w:val="single" w:sz="4" w:space="0" w:color="auto"/>
            </w:tcBorders>
            <w:shd w:val="clear" w:color="auto" w:fill="auto"/>
          </w:tcPr>
          <w:p w:rsidR="009D57DF" w:rsidRPr="00B64E92" w:rsidRDefault="00270630" w:rsidP="002B6203">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с. Катеринівка</w:t>
            </w:r>
          </w:p>
        </w:tc>
      </w:tr>
      <w:tr w:rsidR="009D57DF" w:rsidRPr="007A6A14" w:rsidTr="00B64E92">
        <w:trPr>
          <w:cantSplit/>
          <w:trHeight w:val="70"/>
        </w:trPr>
        <w:tc>
          <w:tcPr>
            <w:tcW w:w="295" w:type="pct"/>
            <w:tcBorders>
              <w:top w:val="single" w:sz="4" w:space="0" w:color="auto"/>
              <w:left w:val="single" w:sz="4" w:space="0" w:color="auto"/>
              <w:bottom w:val="single" w:sz="4" w:space="0" w:color="auto"/>
              <w:right w:val="single" w:sz="4" w:space="0" w:color="auto"/>
            </w:tcBorders>
          </w:tcPr>
          <w:p w:rsidR="009D57DF" w:rsidRPr="00B64E92" w:rsidRDefault="009D57DF" w:rsidP="009D57DF">
            <w:pPr>
              <w:numPr>
                <w:ilvl w:val="0"/>
                <w:numId w:val="11"/>
              </w:numPr>
              <w:spacing w:after="0" w:line="240" w:lineRule="auto"/>
              <w:ind w:right="-26"/>
              <w:rPr>
                <w:rFonts w:ascii="Times New Roman" w:eastAsia="Times New Roman" w:hAnsi="Times New Roman" w:cs="Times New Roman"/>
                <w:sz w:val="28"/>
                <w:szCs w:val="28"/>
              </w:rPr>
            </w:pPr>
          </w:p>
        </w:tc>
        <w:tc>
          <w:tcPr>
            <w:tcW w:w="3122" w:type="pct"/>
            <w:tcBorders>
              <w:top w:val="single" w:sz="4" w:space="0" w:color="auto"/>
              <w:left w:val="single" w:sz="4" w:space="0" w:color="auto"/>
              <w:bottom w:val="single" w:sz="4" w:space="0" w:color="auto"/>
              <w:right w:val="single" w:sz="4" w:space="0" w:color="auto"/>
            </w:tcBorders>
          </w:tcPr>
          <w:p w:rsidR="009D57DF" w:rsidRPr="00B64E92" w:rsidRDefault="00D25C20" w:rsidP="002B6203">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Дві могили радянських воїнів</w:t>
            </w:r>
          </w:p>
        </w:tc>
        <w:tc>
          <w:tcPr>
            <w:tcW w:w="1583" w:type="pct"/>
            <w:tcBorders>
              <w:top w:val="single" w:sz="4" w:space="0" w:color="auto"/>
              <w:left w:val="single" w:sz="4" w:space="0" w:color="auto"/>
              <w:bottom w:val="single" w:sz="4" w:space="0" w:color="auto"/>
              <w:right w:val="single" w:sz="4" w:space="0" w:color="auto"/>
            </w:tcBorders>
          </w:tcPr>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с. Катеринівка,</w:t>
            </w:r>
          </w:p>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громадянське кладовище</w:t>
            </w:r>
          </w:p>
        </w:tc>
      </w:tr>
      <w:tr w:rsidR="009D57DF" w:rsidRPr="007A6A14" w:rsidTr="00B64E92">
        <w:trPr>
          <w:cantSplit/>
          <w:trHeight w:val="70"/>
        </w:trPr>
        <w:tc>
          <w:tcPr>
            <w:tcW w:w="295" w:type="pct"/>
            <w:tcBorders>
              <w:top w:val="single" w:sz="4" w:space="0" w:color="auto"/>
              <w:left w:val="single" w:sz="4" w:space="0" w:color="auto"/>
              <w:bottom w:val="single" w:sz="4" w:space="0" w:color="auto"/>
              <w:right w:val="single" w:sz="4" w:space="0" w:color="auto"/>
            </w:tcBorders>
          </w:tcPr>
          <w:p w:rsidR="009D57DF" w:rsidRPr="00B64E92" w:rsidRDefault="009D57DF" w:rsidP="009D57DF">
            <w:pPr>
              <w:numPr>
                <w:ilvl w:val="0"/>
                <w:numId w:val="11"/>
              </w:numPr>
              <w:spacing w:after="0" w:line="240" w:lineRule="auto"/>
              <w:ind w:right="-26"/>
              <w:rPr>
                <w:rFonts w:ascii="Times New Roman" w:eastAsia="Times New Roman" w:hAnsi="Times New Roman" w:cs="Times New Roman"/>
                <w:sz w:val="28"/>
                <w:szCs w:val="28"/>
              </w:rPr>
            </w:pPr>
          </w:p>
        </w:tc>
        <w:tc>
          <w:tcPr>
            <w:tcW w:w="3122" w:type="pct"/>
            <w:tcBorders>
              <w:top w:val="single" w:sz="4" w:space="0" w:color="auto"/>
              <w:left w:val="single" w:sz="4" w:space="0" w:color="auto"/>
              <w:bottom w:val="single" w:sz="4" w:space="0" w:color="auto"/>
              <w:right w:val="single" w:sz="4" w:space="0" w:color="auto"/>
            </w:tcBorders>
          </w:tcPr>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Могила радянського воїна</w:t>
            </w:r>
          </w:p>
        </w:tc>
        <w:tc>
          <w:tcPr>
            <w:tcW w:w="1583" w:type="pct"/>
            <w:tcBorders>
              <w:top w:val="single" w:sz="4" w:space="0" w:color="auto"/>
              <w:left w:val="single" w:sz="4" w:space="0" w:color="auto"/>
              <w:bottom w:val="single" w:sz="4" w:space="0" w:color="auto"/>
              <w:right w:val="single" w:sz="4" w:space="0" w:color="auto"/>
            </w:tcBorders>
          </w:tcPr>
          <w:p w:rsidR="009D57DF" w:rsidRPr="00B64E92" w:rsidRDefault="009D57DF" w:rsidP="002B6203">
            <w:pPr>
              <w:spacing w:after="0"/>
              <w:rPr>
                <w:rFonts w:ascii="Times New Roman" w:eastAsia="Times New Roman" w:hAnsi="Times New Roman" w:cs="Times New Roman"/>
                <w:sz w:val="28"/>
                <w:szCs w:val="28"/>
                <w:lang w:val="en-US"/>
              </w:rPr>
            </w:pPr>
            <w:r w:rsidRPr="00B64E92">
              <w:rPr>
                <w:rFonts w:ascii="Times New Roman" w:eastAsia="Times New Roman" w:hAnsi="Times New Roman" w:cs="Times New Roman"/>
                <w:sz w:val="28"/>
                <w:szCs w:val="28"/>
              </w:rPr>
              <w:t>с. Нововасилівка</w:t>
            </w:r>
          </w:p>
        </w:tc>
      </w:tr>
      <w:tr w:rsidR="009D57DF" w:rsidRPr="007A6A14" w:rsidTr="00B64E92">
        <w:trPr>
          <w:cantSplit/>
          <w:trHeight w:val="70"/>
        </w:trPr>
        <w:tc>
          <w:tcPr>
            <w:tcW w:w="295" w:type="pct"/>
            <w:tcBorders>
              <w:top w:val="single" w:sz="4" w:space="0" w:color="auto"/>
              <w:left w:val="single" w:sz="4" w:space="0" w:color="auto"/>
              <w:bottom w:val="single" w:sz="4" w:space="0" w:color="auto"/>
              <w:right w:val="single" w:sz="4" w:space="0" w:color="auto"/>
            </w:tcBorders>
          </w:tcPr>
          <w:p w:rsidR="009D57DF" w:rsidRPr="00B64E92" w:rsidRDefault="009D57DF" w:rsidP="009D57DF">
            <w:pPr>
              <w:numPr>
                <w:ilvl w:val="0"/>
                <w:numId w:val="11"/>
              </w:numPr>
              <w:spacing w:after="0" w:line="240" w:lineRule="auto"/>
              <w:ind w:right="-26"/>
              <w:rPr>
                <w:rFonts w:ascii="Times New Roman" w:eastAsia="Times New Roman" w:hAnsi="Times New Roman" w:cs="Times New Roman"/>
                <w:sz w:val="28"/>
                <w:szCs w:val="28"/>
              </w:rPr>
            </w:pPr>
          </w:p>
        </w:tc>
        <w:tc>
          <w:tcPr>
            <w:tcW w:w="3122" w:type="pct"/>
            <w:tcBorders>
              <w:top w:val="single" w:sz="4" w:space="0" w:color="auto"/>
              <w:left w:val="single" w:sz="4" w:space="0" w:color="auto"/>
              <w:bottom w:val="single" w:sz="4" w:space="0" w:color="auto"/>
              <w:right w:val="single" w:sz="4" w:space="0" w:color="auto"/>
            </w:tcBorders>
          </w:tcPr>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Могила Тимченка І.М.</w:t>
            </w:r>
          </w:p>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(1886-1920) – першого голови волосного виконкому, героя громадянської війни, який віддав своє життя за Радянську владу</w:t>
            </w:r>
          </w:p>
        </w:tc>
        <w:tc>
          <w:tcPr>
            <w:tcW w:w="1583" w:type="pct"/>
            <w:tcBorders>
              <w:top w:val="single" w:sz="4" w:space="0" w:color="auto"/>
              <w:left w:val="single" w:sz="4" w:space="0" w:color="auto"/>
              <w:bottom w:val="single" w:sz="4" w:space="0" w:color="auto"/>
              <w:right w:val="single" w:sz="4" w:space="0" w:color="auto"/>
            </w:tcBorders>
          </w:tcPr>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с.Великоолександрівка,</w:t>
            </w:r>
          </w:p>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в парку</w:t>
            </w:r>
          </w:p>
        </w:tc>
      </w:tr>
      <w:tr w:rsidR="009D57DF" w:rsidRPr="007A6A14" w:rsidTr="00B64E92">
        <w:trPr>
          <w:cantSplit/>
          <w:trHeight w:val="70"/>
        </w:trPr>
        <w:tc>
          <w:tcPr>
            <w:tcW w:w="295" w:type="pct"/>
            <w:tcBorders>
              <w:top w:val="single" w:sz="4" w:space="0" w:color="auto"/>
              <w:left w:val="single" w:sz="4" w:space="0" w:color="auto"/>
              <w:bottom w:val="single" w:sz="4" w:space="0" w:color="auto"/>
              <w:right w:val="single" w:sz="4" w:space="0" w:color="auto"/>
            </w:tcBorders>
          </w:tcPr>
          <w:p w:rsidR="009D57DF" w:rsidRPr="00B64E92" w:rsidRDefault="009D57DF" w:rsidP="009D57DF">
            <w:pPr>
              <w:numPr>
                <w:ilvl w:val="0"/>
                <w:numId w:val="11"/>
              </w:numPr>
              <w:spacing w:after="0" w:line="240" w:lineRule="auto"/>
              <w:ind w:right="-26"/>
              <w:rPr>
                <w:rFonts w:ascii="Times New Roman" w:eastAsia="Times New Roman" w:hAnsi="Times New Roman" w:cs="Times New Roman"/>
                <w:sz w:val="28"/>
                <w:szCs w:val="28"/>
              </w:rPr>
            </w:pPr>
          </w:p>
        </w:tc>
        <w:tc>
          <w:tcPr>
            <w:tcW w:w="3122" w:type="pct"/>
            <w:tcBorders>
              <w:top w:val="single" w:sz="4" w:space="0" w:color="auto"/>
              <w:left w:val="single" w:sz="4" w:space="0" w:color="auto"/>
              <w:bottom w:val="single" w:sz="4" w:space="0" w:color="auto"/>
              <w:right w:val="single" w:sz="4" w:space="0" w:color="auto"/>
            </w:tcBorders>
          </w:tcPr>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Пам’ятник воїнам односельчанам</w:t>
            </w:r>
          </w:p>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які загинули в</w:t>
            </w:r>
            <w:r w:rsidR="00D25C20">
              <w:rPr>
                <w:rFonts w:ascii="Times New Roman" w:eastAsia="Times New Roman" w:hAnsi="Times New Roman" w:cs="Times New Roman"/>
                <w:sz w:val="28"/>
                <w:szCs w:val="28"/>
              </w:rPr>
              <w:t xml:space="preserve"> роки Великої Вітчизняної війни</w:t>
            </w:r>
          </w:p>
        </w:tc>
        <w:tc>
          <w:tcPr>
            <w:tcW w:w="1583" w:type="pct"/>
            <w:tcBorders>
              <w:top w:val="single" w:sz="4" w:space="0" w:color="auto"/>
              <w:left w:val="single" w:sz="4" w:space="0" w:color="auto"/>
              <w:bottom w:val="single" w:sz="4" w:space="0" w:color="auto"/>
              <w:right w:val="single" w:sz="4" w:space="0" w:color="auto"/>
            </w:tcBorders>
          </w:tcPr>
          <w:p w:rsidR="009D57DF" w:rsidRPr="00D25C20"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 xml:space="preserve">с.Великоолександрівка, </w:t>
            </w:r>
          </w:p>
          <w:p w:rsidR="009D57DF" w:rsidRPr="00B64E92" w:rsidRDefault="009D57DF" w:rsidP="00270630">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 xml:space="preserve">біля </w:t>
            </w:r>
            <w:r w:rsidR="00270630">
              <w:rPr>
                <w:rFonts w:ascii="Times New Roman" w:eastAsia="Times New Roman" w:hAnsi="Times New Roman" w:cs="Times New Roman"/>
                <w:sz w:val="28"/>
                <w:szCs w:val="28"/>
                <w:lang w:val="uk-UA"/>
              </w:rPr>
              <w:t>будинку культури</w:t>
            </w:r>
          </w:p>
        </w:tc>
      </w:tr>
      <w:tr w:rsidR="009D57DF" w:rsidRPr="007A6A14" w:rsidTr="00B64E92">
        <w:trPr>
          <w:cantSplit/>
          <w:trHeight w:val="681"/>
        </w:trPr>
        <w:tc>
          <w:tcPr>
            <w:tcW w:w="295" w:type="pct"/>
            <w:tcBorders>
              <w:top w:val="single" w:sz="4" w:space="0" w:color="auto"/>
              <w:left w:val="single" w:sz="4" w:space="0" w:color="auto"/>
              <w:bottom w:val="single" w:sz="4" w:space="0" w:color="auto"/>
              <w:right w:val="single" w:sz="4" w:space="0" w:color="auto"/>
            </w:tcBorders>
          </w:tcPr>
          <w:p w:rsidR="009D57DF" w:rsidRPr="00B64E92" w:rsidRDefault="009D57DF" w:rsidP="009D57DF">
            <w:pPr>
              <w:numPr>
                <w:ilvl w:val="0"/>
                <w:numId w:val="11"/>
              </w:numPr>
              <w:spacing w:after="0" w:line="240" w:lineRule="auto"/>
              <w:ind w:right="-26"/>
              <w:rPr>
                <w:rFonts w:ascii="Times New Roman" w:eastAsia="Times New Roman" w:hAnsi="Times New Roman" w:cs="Times New Roman"/>
                <w:sz w:val="28"/>
                <w:szCs w:val="28"/>
              </w:rPr>
            </w:pPr>
          </w:p>
        </w:tc>
        <w:tc>
          <w:tcPr>
            <w:tcW w:w="3122" w:type="pct"/>
            <w:tcBorders>
              <w:top w:val="single" w:sz="4" w:space="0" w:color="auto"/>
              <w:left w:val="single" w:sz="4" w:space="0" w:color="auto"/>
              <w:bottom w:val="single" w:sz="4" w:space="0" w:color="auto"/>
              <w:right w:val="single" w:sz="4" w:space="0" w:color="auto"/>
            </w:tcBorders>
          </w:tcPr>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Школа, в якій навчався піонер - патріот</w:t>
            </w:r>
          </w:p>
          <w:p w:rsidR="009D57DF" w:rsidRPr="00B64E92" w:rsidRDefault="009D57DF" w:rsidP="002B6203">
            <w:pPr>
              <w:spacing w:after="0"/>
              <w:ind w:left="-108" w:right="-108"/>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 xml:space="preserve">Гусак І.А. (1926-1943), уродженець </w:t>
            </w:r>
          </w:p>
          <w:p w:rsidR="009D57DF" w:rsidRPr="00B64E92" w:rsidRDefault="009D57DF" w:rsidP="00431E3B">
            <w:pPr>
              <w:spacing w:after="0"/>
              <w:ind w:left="-108" w:right="-108"/>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с. Великоолександрівка, розстріляний німецько-фашистськими загарбниками</w:t>
            </w:r>
            <w:r w:rsidR="00431E3B" w:rsidRPr="00B64E92">
              <w:rPr>
                <w:rFonts w:ascii="Times New Roman" w:eastAsia="Times New Roman" w:hAnsi="Times New Roman" w:cs="Times New Roman"/>
                <w:sz w:val="28"/>
                <w:szCs w:val="28"/>
                <w:lang w:val="uk-UA"/>
              </w:rPr>
              <w:t xml:space="preserve"> </w:t>
            </w:r>
            <w:r w:rsidR="00D25C20">
              <w:rPr>
                <w:rFonts w:ascii="Times New Roman" w:eastAsia="Times New Roman" w:hAnsi="Times New Roman" w:cs="Times New Roman"/>
                <w:sz w:val="28"/>
                <w:szCs w:val="28"/>
              </w:rPr>
              <w:t>29.03.1943 р</w:t>
            </w:r>
            <w:r w:rsidR="00D25C20">
              <w:rPr>
                <w:rFonts w:ascii="Times New Roman" w:eastAsia="Times New Roman" w:hAnsi="Times New Roman" w:cs="Times New Roman"/>
                <w:sz w:val="28"/>
                <w:szCs w:val="28"/>
                <w:lang w:val="uk-UA"/>
              </w:rPr>
              <w:t>оку</w:t>
            </w:r>
            <w:r w:rsidRPr="00B64E92">
              <w:rPr>
                <w:rFonts w:ascii="Times New Roman" w:eastAsia="Times New Roman" w:hAnsi="Times New Roman" w:cs="Times New Roman"/>
                <w:sz w:val="28"/>
                <w:szCs w:val="28"/>
              </w:rPr>
              <w:t xml:space="preserve"> </w:t>
            </w:r>
          </w:p>
        </w:tc>
        <w:tc>
          <w:tcPr>
            <w:tcW w:w="1583" w:type="pct"/>
            <w:tcBorders>
              <w:top w:val="single" w:sz="4" w:space="0" w:color="auto"/>
              <w:left w:val="single" w:sz="4" w:space="0" w:color="auto"/>
              <w:bottom w:val="single" w:sz="4" w:space="0" w:color="auto"/>
              <w:right w:val="single" w:sz="4" w:space="0" w:color="auto"/>
            </w:tcBorders>
          </w:tcPr>
          <w:p w:rsidR="009D57DF" w:rsidRPr="00B64E92" w:rsidRDefault="009D57DF" w:rsidP="002B6203">
            <w:pPr>
              <w:spacing w:after="0"/>
              <w:rPr>
                <w:rFonts w:ascii="Times New Roman" w:eastAsia="Times New Roman" w:hAnsi="Times New Roman" w:cs="Times New Roman"/>
                <w:sz w:val="28"/>
                <w:szCs w:val="28"/>
                <w:lang w:val="en-US"/>
              </w:rPr>
            </w:pPr>
            <w:r w:rsidRPr="00B64E92">
              <w:rPr>
                <w:rFonts w:ascii="Times New Roman" w:eastAsia="Times New Roman" w:hAnsi="Times New Roman" w:cs="Times New Roman"/>
                <w:sz w:val="28"/>
                <w:szCs w:val="28"/>
              </w:rPr>
              <w:t>с.Великоолександрівка,</w:t>
            </w:r>
          </w:p>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 xml:space="preserve"> середня школа</w:t>
            </w:r>
          </w:p>
        </w:tc>
      </w:tr>
      <w:tr w:rsidR="009D57DF" w:rsidRPr="007A6A14" w:rsidTr="00B64E92">
        <w:trPr>
          <w:cantSplit/>
          <w:trHeight w:val="856"/>
        </w:trPr>
        <w:tc>
          <w:tcPr>
            <w:tcW w:w="295" w:type="pct"/>
            <w:tcBorders>
              <w:top w:val="single" w:sz="4" w:space="0" w:color="auto"/>
              <w:left w:val="single" w:sz="4" w:space="0" w:color="auto"/>
              <w:bottom w:val="single" w:sz="4" w:space="0" w:color="auto"/>
              <w:right w:val="single" w:sz="4" w:space="0" w:color="auto"/>
            </w:tcBorders>
          </w:tcPr>
          <w:p w:rsidR="009D57DF" w:rsidRPr="00B64E92" w:rsidRDefault="009D57DF" w:rsidP="009D57DF">
            <w:pPr>
              <w:numPr>
                <w:ilvl w:val="0"/>
                <w:numId w:val="11"/>
              </w:numPr>
              <w:spacing w:after="0" w:line="240" w:lineRule="auto"/>
              <w:ind w:right="-26"/>
              <w:rPr>
                <w:rFonts w:ascii="Times New Roman" w:eastAsia="Times New Roman" w:hAnsi="Times New Roman" w:cs="Times New Roman"/>
                <w:sz w:val="28"/>
                <w:szCs w:val="28"/>
              </w:rPr>
            </w:pPr>
          </w:p>
        </w:tc>
        <w:tc>
          <w:tcPr>
            <w:tcW w:w="3122" w:type="pct"/>
            <w:tcBorders>
              <w:top w:val="single" w:sz="4" w:space="0" w:color="auto"/>
              <w:left w:val="single" w:sz="4" w:space="0" w:color="auto"/>
              <w:bottom w:val="single" w:sz="4" w:space="0" w:color="auto"/>
              <w:right w:val="single" w:sz="4" w:space="0" w:color="auto"/>
            </w:tcBorders>
          </w:tcPr>
          <w:p w:rsidR="009D57DF" w:rsidRPr="00B64E92" w:rsidRDefault="009D57DF" w:rsidP="009D57DF">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Братс</w:t>
            </w:r>
            <w:r w:rsidR="00D25C20">
              <w:rPr>
                <w:rFonts w:ascii="Times New Roman" w:eastAsia="Times New Roman" w:hAnsi="Times New Roman" w:cs="Times New Roman"/>
                <w:sz w:val="28"/>
                <w:szCs w:val="28"/>
              </w:rPr>
              <w:t>ька могила 75 радянських воїнів</w:t>
            </w:r>
            <w:r w:rsidRPr="00B64E92">
              <w:rPr>
                <w:rFonts w:ascii="Times New Roman" w:eastAsia="Times New Roman" w:hAnsi="Times New Roman" w:cs="Times New Roman"/>
                <w:sz w:val="28"/>
                <w:szCs w:val="28"/>
              </w:rPr>
              <w:t xml:space="preserve">, які загинули при обороні та визволенні </w:t>
            </w:r>
            <w:r w:rsidRPr="00B64E92">
              <w:rPr>
                <w:rFonts w:ascii="Times New Roman" w:eastAsia="Times New Roman" w:hAnsi="Times New Roman" w:cs="Times New Roman"/>
                <w:sz w:val="28"/>
                <w:szCs w:val="28"/>
                <w:lang w:val="uk-UA"/>
              </w:rPr>
              <w:t>с</w:t>
            </w:r>
            <w:r w:rsidRPr="00B64E92">
              <w:rPr>
                <w:rFonts w:ascii="Times New Roman" w:eastAsia="Times New Roman" w:hAnsi="Times New Roman" w:cs="Times New Roman"/>
                <w:sz w:val="28"/>
                <w:szCs w:val="28"/>
              </w:rPr>
              <w:t xml:space="preserve">.Преображенське і с.Великоолександрівка та піонера-патріота Гусака І.А, (1926-1943), </w:t>
            </w:r>
            <w:r w:rsidR="00D25C20">
              <w:rPr>
                <w:rFonts w:ascii="Times New Roman" w:eastAsia="Times New Roman" w:hAnsi="Times New Roman" w:cs="Times New Roman"/>
                <w:sz w:val="28"/>
                <w:szCs w:val="28"/>
              </w:rPr>
              <w:t>уродженця с.Великоолександрівка</w:t>
            </w:r>
            <w:r w:rsidRPr="00B64E92">
              <w:rPr>
                <w:rFonts w:ascii="Times New Roman" w:eastAsia="Times New Roman" w:hAnsi="Times New Roman" w:cs="Times New Roman"/>
                <w:sz w:val="28"/>
                <w:szCs w:val="28"/>
              </w:rPr>
              <w:t xml:space="preserve">, </w:t>
            </w:r>
            <w:r w:rsidRPr="00B64E92">
              <w:rPr>
                <w:rFonts w:ascii="Times New Roman" w:eastAsia="Times New Roman" w:hAnsi="Times New Roman" w:cs="Times New Roman"/>
                <w:sz w:val="28"/>
                <w:szCs w:val="28"/>
                <w:lang w:val="uk-UA"/>
              </w:rPr>
              <w:t>р</w:t>
            </w:r>
            <w:r w:rsidRPr="00B64E92">
              <w:rPr>
                <w:rFonts w:ascii="Times New Roman" w:eastAsia="Times New Roman" w:hAnsi="Times New Roman" w:cs="Times New Roman"/>
                <w:sz w:val="28"/>
                <w:szCs w:val="28"/>
              </w:rPr>
              <w:t>озстріляного</w:t>
            </w:r>
            <w:r w:rsidR="00D25C20">
              <w:rPr>
                <w:rFonts w:ascii="Times New Roman" w:eastAsia="Times New Roman" w:hAnsi="Times New Roman" w:cs="Times New Roman"/>
                <w:sz w:val="28"/>
                <w:szCs w:val="28"/>
              </w:rPr>
              <w:t xml:space="preserve"> фашистами 29 березня 1943 року</w:t>
            </w:r>
          </w:p>
        </w:tc>
        <w:tc>
          <w:tcPr>
            <w:tcW w:w="1583" w:type="pct"/>
            <w:tcBorders>
              <w:top w:val="single" w:sz="4" w:space="0" w:color="auto"/>
              <w:left w:val="single" w:sz="4" w:space="0" w:color="auto"/>
              <w:bottom w:val="single" w:sz="4" w:space="0" w:color="auto"/>
              <w:right w:val="single" w:sz="4" w:space="0" w:color="auto"/>
            </w:tcBorders>
          </w:tcPr>
          <w:p w:rsidR="00270630" w:rsidRDefault="009D57DF" w:rsidP="00270630">
            <w:pPr>
              <w:spacing w:after="0"/>
              <w:ind w:left="-108" w:right="-108"/>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с.Великоол</w:t>
            </w:r>
            <w:r w:rsidR="00270630">
              <w:rPr>
                <w:rFonts w:ascii="Times New Roman" w:eastAsia="Times New Roman" w:hAnsi="Times New Roman" w:cs="Times New Roman"/>
                <w:sz w:val="28"/>
                <w:szCs w:val="28"/>
                <w:lang w:val="uk-UA"/>
              </w:rPr>
              <w:t>е</w:t>
            </w:r>
            <w:r w:rsidR="00270630">
              <w:rPr>
                <w:rFonts w:ascii="Times New Roman" w:eastAsia="Times New Roman" w:hAnsi="Times New Roman" w:cs="Times New Roman"/>
                <w:sz w:val="28"/>
                <w:szCs w:val="28"/>
              </w:rPr>
              <w:t>ксандрівка</w:t>
            </w:r>
            <w:r w:rsidRPr="00B64E92">
              <w:rPr>
                <w:rFonts w:ascii="Times New Roman" w:eastAsia="Times New Roman" w:hAnsi="Times New Roman" w:cs="Times New Roman"/>
                <w:sz w:val="28"/>
                <w:szCs w:val="28"/>
              </w:rPr>
              <w:t xml:space="preserve">, </w:t>
            </w:r>
          </w:p>
          <w:p w:rsidR="009D57DF" w:rsidRPr="00B64E92" w:rsidRDefault="00270630" w:rsidP="00270630">
            <w:pPr>
              <w:spacing w:after="0"/>
              <w:ind w:left="-108" w:right="-108"/>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в</w:t>
            </w:r>
            <w:r w:rsidR="009D57DF" w:rsidRPr="00B64E92">
              <w:rPr>
                <w:rFonts w:ascii="Times New Roman" w:eastAsia="Times New Roman" w:hAnsi="Times New Roman" w:cs="Times New Roman"/>
                <w:sz w:val="28"/>
                <w:szCs w:val="28"/>
              </w:rPr>
              <w:t xml:space="preserve"> парку</w:t>
            </w:r>
          </w:p>
        </w:tc>
      </w:tr>
      <w:tr w:rsidR="009D57DF" w:rsidRPr="007A6A14" w:rsidTr="00270630">
        <w:trPr>
          <w:cantSplit/>
          <w:trHeight w:val="704"/>
        </w:trPr>
        <w:tc>
          <w:tcPr>
            <w:tcW w:w="295" w:type="pct"/>
            <w:tcBorders>
              <w:top w:val="single" w:sz="4" w:space="0" w:color="auto"/>
              <w:left w:val="single" w:sz="4" w:space="0" w:color="auto"/>
              <w:bottom w:val="single" w:sz="4" w:space="0" w:color="auto"/>
              <w:right w:val="single" w:sz="4" w:space="0" w:color="auto"/>
            </w:tcBorders>
          </w:tcPr>
          <w:p w:rsidR="009D57DF" w:rsidRPr="00B64E92" w:rsidRDefault="009D57DF" w:rsidP="009D57DF">
            <w:pPr>
              <w:numPr>
                <w:ilvl w:val="0"/>
                <w:numId w:val="11"/>
              </w:numPr>
              <w:spacing w:after="0" w:line="240" w:lineRule="auto"/>
              <w:ind w:right="-26"/>
              <w:rPr>
                <w:rFonts w:ascii="Times New Roman" w:eastAsia="Times New Roman" w:hAnsi="Times New Roman" w:cs="Times New Roman"/>
                <w:sz w:val="28"/>
                <w:szCs w:val="28"/>
              </w:rPr>
            </w:pPr>
          </w:p>
        </w:tc>
        <w:tc>
          <w:tcPr>
            <w:tcW w:w="3122" w:type="pct"/>
            <w:tcBorders>
              <w:top w:val="single" w:sz="4" w:space="0" w:color="auto"/>
              <w:left w:val="single" w:sz="4" w:space="0" w:color="auto"/>
              <w:bottom w:val="single" w:sz="4" w:space="0" w:color="auto"/>
              <w:right w:val="single" w:sz="4" w:space="0" w:color="auto"/>
            </w:tcBorders>
          </w:tcPr>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Могила комісара продзагону</w:t>
            </w:r>
            <w:r w:rsidRPr="00B64E92">
              <w:rPr>
                <w:rFonts w:ascii="Times New Roman" w:eastAsia="Times New Roman" w:hAnsi="Times New Roman" w:cs="Times New Roman"/>
                <w:sz w:val="28"/>
                <w:szCs w:val="28"/>
                <w:lang w:val="uk-UA"/>
              </w:rPr>
              <w:t xml:space="preserve"> </w:t>
            </w:r>
            <w:r w:rsidRPr="00B64E92">
              <w:rPr>
                <w:rFonts w:ascii="Times New Roman" w:eastAsia="Times New Roman" w:hAnsi="Times New Roman" w:cs="Times New Roman"/>
                <w:sz w:val="28"/>
                <w:szCs w:val="28"/>
              </w:rPr>
              <w:t>Червоної Армії</w:t>
            </w:r>
          </w:p>
          <w:p w:rsidR="009D57DF" w:rsidRPr="00B64E92" w:rsidRDefault="009D57DF" w:rsidP="002B6203">
            <w:pPr>
              <w:spacing w:after="0"/>
              <w:ind w:left="-108" w:right="-108"/>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 xml:space="preserve">Зигала Ф.П. (1894-1920) – борця за встановлення радянської влади у Олександрійській волості, який загинув 17.09.1920 р. від рук бандитів </w:t>
            </w:r>
          </w:p>
        </w:tc>
        <w:tc>
          <w:tcPr>
            <w:tcW w:w="1583" w:type="pct"/>
            <w:tcBorders>
              <w:top w:val="single" w:sz="4" w:space="0" w:color="auto"/>
              <w:left w:val="single" w:sz="4" w:space="0" w:color="auto"/>
              <w:bottom w:val="single" w:sz="4" w:space="0" w:color="auto"/>
              <w:right w:val="single" w:sz="4" w:space="0" w:color="auto"/>
            </w:tcBorders>
            <w:shd w:val="clear" w:color="auto" w:fill="auto"/>
          </w:tcPr>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с. Воскресенівка,</w:t>
            </w:r>
          </w:p>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на громадянському кладовищі</w:t>
            </w:r>
          </w:p>
        </w:tc>
      </w:tr>
      <w:tr w:rsidR="009D57DF" w:rsidRPr="007A6A14" w:rsidTr="00270630">
        <w:trPr>
          <w:cantSplit/>
          <w:trHeight w:val="704"/>
        </w:trPr>
        <w:tc>
          <w:tcPr>
            <w:tcW w:w="295" w:type="pct"/>
            <w:tcBorders>
              <w:top w:val="single" w:sz="4" w:space="0" w:color="auto"/>
              <w:left w:val="single" w:sz="4" w:space="0" w:color="auto"/>
              <w:bottom w:val="single" w:sz="4" w:space="0" w:color="auto"/>
              <w:right w:val="single" w:sz="4" w:space="0" w:color="auto"/>
            </w:tcBorders>
          </w:tcPr>
          <w:p w:rsidR="009D57DF" w:rsidRPr="00B64E92" w:rsidRDefault="009D57DF" w:rsidP="009D57DF">
            <w:pPr>
              <w:numPr>
                <w:ilvl w:val="0"/>
                <w:numId w:val="11"/>
              </w:numPr>
              <w:spacing w:after="0" w:line="240" w:lineRule="auto"/>
              <w:ind w:right="-26"/>
              <w:rPr>
                <w:rFonts w:ascii="Times New Roman" w:eastAsia="Times New Roman" w:hAnsi="Times New Roman" w:cs="Times New Roman"/>
                <w:sz w:val="28"/>
                <w:szCs w:val="28"/>
              </w:rPr>
            </w:pPr>
          </w:p>
        </w:tc>
        <w:tc>
          <w:tcPr>
            <w:tcW w:w="3122" w:type="pct"/>
            <w:tcBorders>
              <w:top w:val="single" w:sz="4" w:space="0" w:color="auto"/>
              <w:left w:val="single" w:sz="4" w:space="0" w:color="auto"/>
              <w:bottom w:val="single" w:sz="4" w:space="0" w:color="auto"/>
              <w:right w:val="single" w:sz="4" w:space="0" w:color="auto"/>
            </w:tcBorders>
          </w:tcPr>
          <w:p w:rsidR="009D57DF" w:rsidRPr="00B64E92" w:rsidRDefault="009D57DF" w:rsidP="002B6203">
            <w:pPr>
              <w:spacing w:after="0"/>
              <w:ind w:left="-108" w:right="-108"/>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Меморіальний комплекс:</w:t>
            </w:r>
          </w:p>
          <w:p w:rsidR="009D57DF" w:rsidRPr="00B64E92" w:rsidRDefault="009D57DF" w:rsidP="002B6203">
            <w:pPr>
              <w:spacing w:after="0"/>
              <w:ind w:left="-108" w:right="-108"/>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1. Дві братські могили:</w:t>
            </w:r>
          </w:p>
          <w:p w:rsidR="009D57DF" w:rsidRPr="00B64E92" w:rsidRDefault="009D57DF" w:rsidP="002B6203">
            <w:pPr>
              <w:spacing w:after="0"/>
              <w:ind w:left="-108" w:right="-108"/>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в них поховані 17 червоноармійців, які загинули 10.12.1920 р.та 43 радянських воїни,</w:t>
            </w:r>
            <w:r w:rsidRPr="00B64E92">
              <w:rPr>
                <w:rFonts w:ascii="Times New Roman" w:eastAsia="Times New Roman" w:hAnsi="Times New Roman" w:cs="Times New Roman"/>
                <w:sz w:val="28"/>
                <w:szCs w:val="28"/>
                <w:lang w:val="uk-UA"/>
              </w:rPr>
              <w:t xml:space="preserve"> </w:t>
            </w:r>
            <w:r w:rsidRPr="00B64E92">
              <w:rPr>
                <w:rFonts w:ascii="Times New Roman" w:eastAsia="Times New Roman" w:hAnsi="Times New Roman" w:cs="Times New Roman"/>
                <w:sz w:val="28"/>
                <w:szCs w:val="28"/>
              </w:rPr>
              <w:t xml:space="preserve">які загинули при визволення населених пунктів </w:t>
            </w:r>
            <w:r w:rsidRPr="00B64E92">
              <w:rPr>
                <w:rFonts w:ascii="Times New Roman" w:eastAsia="Times New Roman" w:hAnsi="Times New Roman" w:cs="Times New Roman"/>
                <w:sz w:val="28"/>
                <w:szCs w:val="28"/>
                <w:lang w:val="uk-UA"/>
              </w:rPr>
              <w:t>В</w:t>
            </w:r>
            <w:r w:rsidRPr="00B64E92">
              <w:rPr>
                <w:rFonts w:ascii="Times New Roman" w:eastAsia="Times New Roman" w:hAnsi="Times New Roman" w:cs="Times New Roman"/>
                <w:sz w:val="28"/>
                <w:szCs w:val="28"/>
              </w:rPr>
              <w:t>асильківського району восени 1943 року.</w:t>
            </w:r>
          </w:p>
          <w:p w:rsidR="009D57DF" w:rsidRPr="00B64E92" w:rsidRDefault="009D57DF" w:rsidP="009D57DF">
            <w:pPr>
              <w:spacing w:after="0"/>
              <w:ind w:left="-108" w:right="-108"/>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2. Пам’ятний знак</w:t>
            </w:r>
            <w:r w:rsidRPr="00B64E92">
              <w:rPr>
                <w:rFonts w:ascii="Times New Roman" w:eastAsia="Times New Roman" w:hAnsi="Times New Roman" w:cs="Times New Roman"/>
                <w:sz w:val="28"/>
                <w:szCs w:val="28"/>
                <w:lang w:val="uk-UA"/>
              </w:rPr>
              <w:t xml:space="preserve"> </w:t>
            </w:r>
            <w:r w:rsidRPr="00B64E92">
              <w:rPr>
                <w:rFonts w:ascii="Times New Roman" w:eastAsia="Times New Roman" w:hAnsi="Times New Roman" w:cs="Times New Roman"/>
                <w:sz w:val="28"/>
                <w:szCs w:val="28"/>
              </w:rPr>
              <w:t>воїнам – землякам</w:t>
            </w:r>
            <w:r w:rsidRPr="00B64E92">
              <w:rPr>
                <w:rFonts w:ascii="Times New Roman" w:eastAsia="Times New Roman" w:hAnsi="Times New Roman" w:cs="Times New Roman"/>
                <w:sz w:val="28"/>
                <w:szCs w:val="28"/>
                <w:lang w:val="uk-UA"/>
              </w:rPr>
              <w:t xml:space="preserve"> </w:t>
            </w:r>
            <w:r w:rsidRPr="00B64E92">
              <w:rPr>
                <w:rFonts w:ascii="Times New Roman" w:eastAsia="Times New Roman" w:hAnsi="Times New Roman" w:cs="Times New Roman"/>
                <w:sz w:val="28"/>
                <w:szCs w:val="28"/>
              </w:rPr>
              <w:t>Увічнені імена 176 зе</w:t>
            </w:r>
            <w:r w:rsidR="00D25C20">
              <w:rPr>
                <w:rFonts w:ascii="Times New Roman" w:eastAsia="Times New Roman" w:hAnsi="Times New Roman" w:cs="Times New Roman"/>
                <w:sz w:val="28"/>
                <w:szCs w:val="28"/>
              </w:rPr>
              <w:t>мляків, які загинули у роки ВВВ</w:t>
            </w:r>
          </w:p>
        </w:tc>
        <w:tc>
          <w:tcPr>
            <w:tcW w:w="1583" w:type="pct"/>
            <w:tcBorders>
              <w:top w:val="single" w:sz="4" w:space="0" w:color="auto"/>
              <w:left w:val="single" w:sz="4" w:space="0" w:color="auto"/>
              <w:bottom w:val="single" w:sz="4" w:space="0" w:color="auto"/>
              <w:right w:val="single" w:sz="4" w:space="0" w:color="auto"/>
            </w:tcBorders>
            <w:shd w:val="clear" w:color="auto" w:fill="auto"/>
          </w:tcPr>
          <w:p w:rsidR="009D57DF" w:rsidRPr="00B64E92" w:rsidRDefault="00270630" w:rsidP="00270630">
            <w:pPr>
              <w:spacing w:after="0"/>
              <w:rPr>
                <w:rFonts w:ascii="Times New Roman" w:eastAsia="Times New Roman" w:hAnsi="Times New Roman" w:cs="Times New Roman"/>
                <w:sz w:val="28"/>
                <w:szCs w:val="28"/>
              </w:rPr>
            </w:pPr>
            <w:r w:rsidRPr="00270630">
              <w:rPr>
                <w:rFonts w:ascii="Times New Roman" w:eastAsia="Times New Roman" w:hAnsi="Times New Roman" w:cs="Times New Roman"/>
                <w:sz w:val="28"/>
                <w:szCs w:val="28"/>
              </w:rPr>
              <w:t>с. В</w:t>
            </w:r>
            <w:r>
              <w:rPr>
                <w:rFonts w:ascii="Times New Roman" w:eastAsia="Times New Roman" w:hAnsi="Times New Roman" w:cs="Times New Roman"/>
                <w:sz w:val="28"/>
                <w:szCs w:val="28"/>
              </w:rPr>
              <w:t>оскресенівка</w:t>
            </w:r>
          </w:p>
        </w:tc>
      </w:tr>
      <w:tr w:rsidR="009D57DF" w:rsidRPr="007A6A14" w:rsidTr="00B64E92">
        <w:trPr>
          <w:cantSplit/>
          <w:trHeight w:val="704"/>
        </w:trPr>
        <w:tc>
          <w:tcPr>
            <w:tcW w:w="295" w:type="pct"/>
            <w:tcBorders>
              <w:top w:val="single" w:sz="4" w:space="0" w:color="auto"/>
              <w:left w:val="single" w:sz="4" w:space="0" w:color="auto"/>
              <w:bottom w:val="single" w:sz="4" w:space="0" w:color="auto"/>
              <w:right w:val="single" w:sz="4" w:space="0" w:color="auto"/>
            </w:tcBorders>
          </w:tcPr>
          <w:p w:rsidR="009D57DF" w:rsidRPr="00B64E92" w:rsidRDefault="009D57DF" w:rsidP="009D57DF">
            <w:pPr>
              <w:numPr>
                <w:ilvl w:val="0"/>
                <w:numId w:val="11"/>
              </w:numPr>
              <w:spacing w:after="0" w:line="240" w:lineRule="auto"/>
              <w:ind w:right="-26"/>
              <w:rPr>
                <w:rFonts w:ascii="Times New Roman" w:eastAsia="Times New Roman" w:hAnsi="Times New Roman" w:cs="Times New Roman"/>
                <w:sz w:val="28"/>
                <w:szCs w:val="28"/>
              </w:rPr>
            </w:pPr>
          </w:p>
        </w:tc>
        <w:tc>
          <w:tcPr>
            <w:tcW w:w="3122" w:type="pct"/>
            <w:tcBorders>
              <w:top w:val="single" w:sz="4" w:space="0" w:color="auto"/>
              <w:left w:val="single" w:sz="4" w:space="0" w:color="auto"/>
              <w:bottom w:val="single" w:sz="4" w:space="0" w:color="auto"/>
              <w:right w:val="single" w:sz="4" w:space="0" w:color="auto"/>
            </w:tcBorders>
          </w:tcPr>
          <w:p w:rsidR="009D57DF" w:rsidRPr="00B64E92" w:rsidRDefault="009D57DF" w:rsidP="00D25C20">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Братська могила  3 воїнів, які загинули 15 червня 1919 р</w:t>
            </w:r>
            <w:r w:rsidR="00D25C20">
              <w:rPr>
                <w:rFonts w:ascii="Times New Roman" w:eastAsia="Times New Roman" w:hAnsi="Times New Roman" w:cs="Times New Roman"/>
                <w:sz w:val="28"/>
                <w:szCs w:val="28"/>
                <w:lang w:val="uk-UA"/>
              </w:rPr>
              <w:t>оку</w:t>
            </w:r>
            <w:r w:rsidR="00D25C20">
              <w:rPr>
                <w:rFonts w:ascii="Times New Roman" w:eastAsia="Times New Roman" w:hAnsi="Times New Roman" w:cs="Times New Roman"/>
                <w:sz w:val="28"/>
                <w:szCs w:val="28"/>
              </w:rPr>
              <w:t xml:space="preserve"> від рук денікінців у с.</w:t>
            </w:r>
            <w:r w:rsidRPr="00B64E92">
              <w:rPr>
                <w:rFonts w:ascii="Times New Roman" w:eastAsia="Times New Roman" w:hAnsi="Times New Roman" w:cs="Times New Roman"/>
                <w:sz w:val="28"/>
                <w:szCs w:val="28"/>
              </w:rPr>
              <w:t xml:space="preserve">Григорівка </w:t>
            </w:r>
          </w:p>
        </w:tc>
        <w:tc>
          <w:tcPr>
            <w:tcW w:w="1583" w:type="pct"/>
            <w:tcBorders>
              <w:top w:val="single" w:sz="4" w:space="0" w:color="auto"/>
              <w:left w:val="single" w:sz="4" w:space="0" w:color="auto"/>
              <w:bottom w:val="single" w:sz="4" w:space="0" w:color="auto"/>
              <w:right w:val="single" w:sz="4" w:space="0" w:color="auto"/>
            </w:tcBorders>
          </w:tcPr>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с. Григорівка,</w:t>
            </w:r>
          </w:p>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біля церкви</w:t>
            </w:r>
          </w:p>
        </w:tc>
      </w:tr>
      <w:tr w:rsidR="009D57DF" w:rsidRPr="007A6A14" w:rsidTr="00B64E92">
        <w:trPr>
          <w:cantSplit/>
          <w:trHeight w:val="704"/>
        </w:trPr>
        <w:tc>
          <w:tcPr>
            <w:tcW w:w="295" w:type="pct"/>
            <w:tcBorders>
              <w:top w:val="single" w:sz="4" w:space="0" w:color="auto"/>
              <w:left w:val="single" w:sz="4" w:space="0" w:color="auto"/>
              <w:bottom w:val="single" w:sz="4" w:space="0" w:color="auto"/>
              <w:right w:val="single" w:sz="4" w:space="0" w:color="auto"/>
            </w:tcBorders>
          </w:tcPr>
          <w:p w:rsidR="009D57DF" w:rsidRPr="00B64E92" w:rsidRDefault="009D57DF" w:rsidP="009D57DF">
            <w:pPr>
              <w:numPr>
                <w:ilvl w:val="0"/>
                <w:numId w:val="11"/>
              </w:numPr>
              <w:spacing w:after="0" w:line="240" w:lineRule="auto"/>
              <w:ind w:right="-26"/>
              <w:rPr>
                <w:rFonts w:ascii="Times New Roman" w:eastAsia="Times New Roman" w:hAnsi="Times New Roman" w:cs="Times New Roman"/>
                <w:sz w:val="28"/>
                <w:szCs w:val="28"/>
              </w:rPr>
            </w:pPr>
          </w:p>
        </w:tc>
        <w:tc>
          <w:tcPr>
            <w:tcW w:w="3122" w:type="pct"/>
            <w:tcBorders>
              <w:top w:val="single" w:sz="4" w:space="0" w:color="auto"/>
              <w:left w:val="single" w:sz="4" w:space="0" w:color="auto"/>
              <w:bottom w:val="single" w:sz="4" w:space="0" w:color="auto"/>
              <w:right w:val="single" w:sz="4" w:space="0" w:color="auto"/>
            </w:tcBorders>
          </w:tcPr>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Братська могила 28 радянських воїнів ,які загинули при визволенні с.Григорівка та навколишніх населених пунктів від німецько-фашистськи</w:t>
            </w:r>
            <w:r w:rsidR="00D25C20">
              <w:rPr>
                <w:rFonts w:ascii="Times New Roman" w:eastAsia="Times New Roman" w:hAnsi="Times New Roman" w:cs="Times New Roman"/>
                <w:sz w:val="28"/>
                <w:szCs w:val="28"/>
              </w:rPr>
              <w:t>х загарбників в осени 1943 року</w:t>
            </w:r>
          </w:p>
        </w:tc>
        <w:tc>
          <w:tcPr>
            <w:tcW w:w="1583" w:type="pct"/>
            <w:tcBorders>
              <w:top w:val="single" w:sz="4" w:space="0" w:color="auto"/>
              <w:left w:val="single" w:sz="4" w:space="0" w:color="auto"/>
              <w:bottom w:val="single" w:sz="4" w:space="0" w:color="auto"/>
              <w:right w:val="single" w:sz="4" w:space="0" w:color="auto"/>
            </w:tcBorders>
          </w:tcPr>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с.Григоріка, у парку</w:t>
            </w:r>
          </w:p>
        </w:tc>
      </w:tr>
      <w:tr w:rsidR="009D57DF" w:rsidRPr="007A6A14" w:rsidTr="00B64E92">
        <w:trPr>
          <w:cantSplit/>
          <w:trHeight w:val="70"/>
        </w:trPr>
        <w:tc>
          <w:tcPr>
            <w:tcW w:w="295" w:type="pct"/>
            <w:tcBorders>
              <w:top w:val="single" w:sz="4" w:space="0" w:color="auto"/>
              <w:left w:val="single" w:sz="4" w:space="0" w:color="auto"/>
              <w:bottom w:val="single" w:sz="4" w:space="0" w:color="auto"/>
              <w:right w:val="single" w:sz="4" w:space="0" w:color="auto"/>
            </w:tcBorders>
          </w:tcPr>
          <w:p w:rsidR="009D57DF" w:rsidRPr="00B64E92" w:rsidRDefault="009D57DF" w:rsidP="009D57DF">
            <w:pPr>
              <w:numPr>
                <w:ilvl w:val="0"/>
                <w:numId w:val="11"/>
              </w:numPr>
              <w:spacing w:after="0" w:line="240" w:lineRule="auto"/>
              <w:ind w:right="-26"/>
              <w:rPr>
                <w:rFonts w:ascii="Times New Roman" w:eastAsia="Times New Roman" w:hAnsi="Times New Roman" w:cs="Times New Roman"/>
                <w:sz w:val="28"/>
                <w:szCs w:val="28"/>
              </w:rPr>
            </w:pPr>
          </w:p>
        </w:tc>
        <w:tc>
          <w:tcPr>
            <w:tcW w:w="3122" w:type="pct"/>
            <w:tcBorders>
              <w:top w:val="single" w:sz="4" w:space="0" w:color="auto"/>
              <w:left w:val="single" w:sz="4" w:space="0" w:color="auto"/>
              <w:bottom w:val="single" w:sz="4" w:space="0" w:color="auto"/>
              <w:right w:val="single" w:sz="4" w:space="0" w:color="auto"/>
            </w:tcBorders>
          </w:tcPr>
          <w:p w:rsidR="009D57DF" w:rsidRPr="00B64E92" w:rsidRDefault="009D57DF" w:rsidP="002B6203">
            <w:pPr>
              <w:spacing w:after="0"/>
              <w:ind w:left="-108" w:right="-108"/>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Братська могила 3 радянських воїнів,</w:t>
            </w:r>
            <w:r w:rsidRPr="00B64E92">
              <w:rPr>
                <w:rFonts w:ascii="Times New Roman" w:eastAsia="Times New Roman" w:hAnsi="Times New Roman" w:cs="Times New Roman"/>
                <w:sz w:val="28"/>
                <w:szCs w:val="28"/>
                <w:lang w:val="uk-UA"/>
              </w:rPr>
              <w:t xml:space="preserve"> </w:t>
            </w:r>
            <w:r w:rsidRPr="00B64E92">
              <w:rPr>
                <w:rFonts w:ascii="Times New Roman" w:eastAsia="Times New Roman" w:hAnsi="Times New Roman" w:cs="Times New Roman"/>
                <w:sz w:val="28"/>
                <w:szCs w:val="28"/>
              </w:rPr>
              <w:t xml:space="preserve">які загинули 19 вересня 1943 року при визволення </w:t>
            </w:r>
          </w:p>
          <w:p w:rsidR="009D57DF" w:rsidRPr="00B64E92" w:rsidRDefault="00D25C20" w:rsidP="002B6203">
            <w:pPr>
              <w:spacing w:after="0"/>
              <w:ind w:left="-108" w:right="-108"/>
              <w:rPr>
                <w:rFonts w:ascii="Times New Roman" w:eastAsia="Times New Roman" w:hAnsi="Times New Roman" w:cs="Times New Roman"/>
                <w:sz w:val="28"/>
                <w:szCs w:val="28"/>
              </w:rPr>
            </w:pPr>
            <w:r>
              <w:rPr>
                <w:rFonts w:ascii="Times New Roman" w:eastAsia="Times New Roman" w:hAnsi="Times New Roman" w:cs="Times New Roman"/>
                <w:sz w:val="28"/>
                <w:szCs w:val="28"/>
              </w:rPr>
              <w:t>с Григорівка</w:t>
            </w:r>
          </w:p>
        </w:tc>
        <w:tc>
          <w:tcPr>
            <w:tcW w:w="1583" w:type="pct"/>
            <w:tcBorders>
              <w:top w:val="single" w:sz="4" w:space="0" w:color="auto"/>
              <w:left w:val="single" w:sz="4" w:space="0" w:color="auto"/>
              <w:bottom w:val="single" w:sz="4" w:space="0" w:color="auto"/>
              <w:right w:val="single" w:sz="4" w:space="0" w:color="auto"/>
            </w:tcBorders>
          </w:tcPr>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с. Григорівка,</w:t>
            </w:r>
          </w:p>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на громадянському кладовищі</w:t>
            </w:r>
          </w:p>
        </w:tc>
      </w:tr>
      <w:tr w:rsidR="009D57DF" w:rsidRPr="007A6A14" w:rsidTr="00B64E92">
        <w:trPr>
          <w:cantSplit/>
          <w:trHeight w:val="1217"/>
        </w:trPr>
        <w:tc>
          <w:tcPr>
            <w:tcW w:w="295" w:type="pct"/>
            <w:tcBorders>
              <w:top w:val="single" w:sz="4" w:space="0" w:color="auto"/>
              <w:left w:val="single" w:sz="4" w:space="0" w:color="auto"/>
              <w:bottom w:val="single" w:sz="4" w:space="0" w:color="auto"/>
              <w:right w:val="single" w:sz="4" w:space="0" w:color="auto"/>
            </w:tcBorders>
          </w:tcPr>
          <w:p w:rsidR="009D57DF" w:rsidRPr="00B64E92" w:rsidRDefault="009D57DF" w:rsidP="009D57DF">
            <w:pPr>
              <w:numPr>
                <w:ilvl w:val="0"/>
                <w:numId w:val="11"/>
              </w:numPr>
              <w:spacing w:after="0" w:line="240" w:lineRule="auto"/>
              <w:ind w:right="-26"/>
              <w:rPr>
                <w:rFonts w:ascii="Times New Roman" w:eastAsia="Times New Roman" w:hAnsi="Times New Roman" w:cs="Times New Roman"/>
                <w:sz w:val="28"/>
                <w:szCs w:val="28"/>
              </w:rPr>
            </w:pPr>
          </w:p>
        </w:tc>
        <w:tc>
          <w:tcPr>
            <w:tcW w:w="3122" w:type="pct"/>
            <w:tcBorders>
              <w:top w:val="single" w:sz="4" w:space="0" w:color="auto"/>
              <w:left w:val="single" w:sz="4" w:space="0" w:color="auto"/>
              <w:bottom w:val="single" w:sz="4" w:space="0" w:color="auto"/>
              <w:right w:val="single" w:sz="4" w:space="0" w:color="auto"/>
            </w:tcBorders>
          </w:tcPr>
          <w:p w:rsidR="009D57DF" w:rsidRPr="00B64E92" w:rsidRDefault="009D57DF" w:rsidP="002B6203">
            <w:pPr>
              <w:spacing w:after="0"/>
              <w:ind w:left="-108" w:right="-108"/>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 xml:space="preserve">Пам’ятник 230 мешканцям с. Григорівки – воїнам Радянської Армії, які віддали своє життя за свободу і незалежність нашої Вітчизни в роки </w:t>
            </w:r>
          </w:p>
          <w:p w:rsidR="009D57DF" w:rsidRPr="00B64E92" w:rsidRDefault="009D57DF" w:rsidP="002B6203">
            <w:pPr>
              <w:spacing w:after="0"/>
              <w:ind w:left="-108" w:right="-108"/>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Великої Вітчизняної війни</w:t>
            </w:r>
          </w:p>
        </w:tc>
        <w:tc>
          <w:tcPr>
            <w:tcW w:w="1583" w:type="pct"/>
            <w:tcBorders>
              <w:top w:val="single" w:sz="4" w:space="0" w:color="auto"/>
              <w:left w:val="single" w:sz="4" w:space="0" w:color="auto"/>
              <w:bottom w:val="single" w:sz="4" w:space="0" w:color="auto"/>
              <w:right w:val="single" w:sz="4" w:space="0" w:color="auto"/>
            </w:tcBorders>
          </w:tcPr>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с. Григорівка</w:t>
            </w:r>
          </w:p>
          <w:p w:rsidR="009D57DF" w:rsidRPr="00270630" w:rsidRDefault="009D57DF" w:rsidP="00270630">
            <w:pPr>
              <w:spacing w:after="0"/>
              <w:rPr>
                <w:rFonts w:ascii="Times New Roman" w:eastAsia="Times New Roman" w:hAnsi="Times New Roman" w:cs="Times New Roman"/>
                <w:sz w:val="28"/>
                <w:szCs w:val="28"/>
                <w:lang w:val="uk-UA"/>
              </w:rPr>
            </w:pPr>
            <w:r w:rsidRPr="00B64E92">
              <w:rPr>
                <w:rFonts w:ascii="Times New Roman" w:eastAsia="Times New Roman" w:hAnsi="Times New Roman" w:cs="Times New Roman"/>
                <w:sz w:val="28"/>
                <w:szCs w:val="28"/>
              </w:rPr>
              <w:t xml:space="preserve">біля </w:t>
            </w:r>
            <w:r w:rsidR="00270630">
              <w:rPr>
                <w:rFonts w:ascii="Times New Roman" w:eastAsia="Times New Roman" w:hAnsi="Times New Roman" w:cs="Times New Roman"/>
                <w:sz w:val="28"/>
                <w:szCs w:val="28"/>
                <w:lang w:val="uk-UA"/>
              </w:rPr>
              <w:t>ТОВ «Богдан»</w:t>
            </w:r>
          </w:p>
        </w:tc>
      </w:tr>
      <w:tr w:rsidR="009D57DF" w:rsidRPr="007A6A14" w:rsidTr="00B64E92">
        <w:trPr>
          <w:cantSplit/>
          <w:trHeight w:val="965"/>
        </w:trPr>
        <w:tc>
          <w:tcPr>
            <w:tcW w:w="295" w:type="pct"/>
            <w:tcBorders>
              <w:top w:val="single" w:sz="4" w:space="0" w:color="auto"/>
              <w:left w:val="single" w:sz="4" w:space="0" w:color="auto"/>
              <w:bottom w:val="single" w:sz="4" w:space="0" w:color="auto"/>
              <w:right w:val="single" w:sz="4" w:space="0" w:color="auto"/>
            </w:tcBorders>
          </w:tcPr>
          <w:p w:rsidR="009D57DF" w:rsidRPr="00B64E92" w:rsidRDefault="009D57DF" w:rsidP="009D57DF">
            <w:pPr>
              <w:numPr>
                <w:ilvl w:val="0"/>
                <w:numId w:val="11"/>
              </w:numPr>
              <w:spacing w:after="0" w:line="240" w:lineRule="auto"/>
              <w:ind w:right="-26"/>
              <w:rPr>
                <w:rFonts w:ascii="Times New Roman" w:eastAsia="Times New Roman" w:hAnsi="Times New Roman" w:cs="Times New Roman"/>
                <w:sz w:val="28"/>
                <w:szCs w:val="28"/>
              </w:rPr>
            </w:pPr>
          </w:p>
        </w:tc>
        <w:tc>
          <w:tcPr>
            <w:tcW w:w="3122" w:type="pct"/>
            <w:tcBorders>
              <w:top w:val="single" w:sz="4" w:space="0" w:color="auto"/>
              <w:left w:val="single" w:sz="4" w:space="0" w:color="auto"/>
              <w:bottom w:val="single" w:sz="4" w:space="0" w:color="auto"/>
              <w:right w:val="single" w:sz="4" w:space="0" w:color="auto"/>
            </w:tcBorders>
          </w:tcPr>
          <w:p w:rsidR="009D57DF" w:rsidRPr="00D25C20" w:rsidRDefault="009D57DF" w:rsidP="00D25C20">
            <w:pPr>
              <w:spacing w:after="0"/>
              <w:rPr>
                <w:rFonts w:ascii="Times New Roman" w:eastAsia="Times New Roman" w:hAnsi="Times New Roman" w:cs="Times New Roman"/>
                <w:sz w:val="28"/>
                <w:szCs w:val="28"/>
                <w:lang w:val="uk-UA"/>
              </w:rPr>
            </w:pPr>
            <w:r w:rsidRPr="00B64E92">
              <w:rPr>
                <w:rFonts w:ascii="Times New Roman" w:eastAsia="Times New Roman" w:hAnsi="Times New Roman" w:cs="Times New Roman"/>
                <w:sz w:val="28"/>
                <w:szCs w:val="28"/>
              </w:rPr>
              <w:t>Пам’ятний знак на місці боїв на р. Терса, 1943 р</w:t>
            </w:r>
            <w:r w:rsidR="00D25C20">
              <w:rPr>
                <w:rFonts w:ascii="Times New Roman" w:eastAsia="Times New Roman" w:hAnsi="Times New Roman" w:cs="Times New Roman"/>
                <w:sz w:val="28"/>
                <w:szCs w:val="28"/>
                <w:lang w:val="uk-UA"/>
              </w:rPr>
              <w:t>оку</w:t>
            </w:r>
          </w:p>
        </w:tc>
        <w:tc>
          <w:tcPr>
            <w:tcW w:w="1583" w:type="pct"/>
            <w:tcBorders>
              <w:top w:val="single" w:sz="4" w:space="0" w:color="auto"/>
              <w:left w:val="single" w:sz="4" w:space="0" w:color="auto"/>
              <w:bottom w:val="single" w:sz="4" w:space="0" w:color="auto"/>
              <w:right w:val="single" w:sz="4" w:space="0" w:color="auto"/>
            </w:tcBorders>
          </w:tcPr>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 xml:space="preserve">с. Дебальцеве, </w:t>
            </w:r>
          </w:p>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на околиці села</w:t>
            </w:r>
          </w:p>
        </w:tc>
      </w:tr>
      <w:tr w:rsidR="009D57DF" w:rsidRPr="007A6A14" w:rsidTr="00B64E92">
        <w:trPr>
          <w:cantSplit/>
          <w:trHeight w:val="1548"/>
        </w:trPr>
        <w:tc>
          <w:tcPr>
            <w:tcW w:w="295" w:type="pct"/>
            <w:tcBorders>
              <w:top w:val="single" w:sz="4" w:space="0" w:color="auto"/>
              <w:left w:val="single" w:sz="4" w:space="0" w:color="auto"/>
              <w:bottom w:val="single" w:sz="4" w:space="0" w:color="auto"/>
              <w:right w:val="single" w:sz="4" w:space="0" w:color="auto"/>
            </w:tcBorders>
          </w:tcPr>
          <w:p w:rsidR="009D57DF" w:rsidRPr="00B64E92" w:rsidRDefault="009D57DF" w:rsidP="009D57DF">
            <w:pPr>
              <w:numPr>
                <w:ilvl w:val="0"/>
                <w:numId w:val="11"/>
              </w:numPr>
              <w:spacing w:after="0" w:line="240" w:lineRule="auto"/>
              <w:ind w:right="-26"/>
              <w:rPr>
                <w:rFonts w:ascii="Times New Roman" w:eastAsia="Times New Roman" w:hAnsi="Times New Roman" w:cs="Times New Roman"/>
                <w:sz w:val="28"/>
                <w:szCs w:val="28"/>
              </w:rPr>
            </w:pPr>
          </w:p>
        </w:tc>
        <w:tc>
          <w:tcPr>
            <w:tcW w:w="3122" w:type="pct"/>
            <w:tcBorders>
              <w:top w:val="single" w:sz="4" w:space="0" w:color="auto"/>
              <w:left w:val="single" w:sz="4" w:space="0" w:color="auto"/>
              <w:bottom w:val="single" w:sz="4" w:space="0" w:color="auto"/>
              <w:right w:val="single" w:sz="4" w:space="0" w:color="auto"/>
            </w:tcBorders>
          </w:tcPr>
          <w:p w:rsidR="009D57DF" w:rsidRPr="00B64E92" w:rsidRDefault="009D57DF" w:rsidP="00D25C20">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Могила Магали Костянтина Галактіоновича , (1888-1930) , сільського активіста колгоспу (Червоний пахар) (нині колгосп</w:t>
            </w:r>
            <w:r w:rsidR="00D25C20">
              <w:rPr>
                <w:rFonts w:ascii="Times New Roman" w:eastAsia="Times New Roman" w:hAnsi="Times New Roman" w:cs="Times New Roman"/>
                <w:sz w:val="28"/>
                <w:szCs w:val="28"/>
              </w:rPr>
              <w:t xml:space="preserve"> ім.Калініна) , який загинув 19</w:t>
            </w:r>
            <w:r w:rsidR="00D25C20">
              <w:rPr>
                <w:rFonts w:ascii="Times New Roman" w:eastAsia="Times New Roman" w:hAnsi="Times New Roman" w:cs="Times New Roman"/>
                <w:sz w:val="28"/>
                <w:szCs w:val="28"/>
                <w:lang w:val="uk-UA"/>
              </w:rPr>
              <w:t>.</w:t>
            </w:r>
            <w:r w:rsidR="00D25C20">
              <w:rPr>
                <w:rFonts w:ascii="Times New Roman" w:eastAsia="Times New Roman" w:hAnsi="Times New Roman" w:cs="Times New Roman"/>
                <w:sz w:val="28"/>
                <w:szCs w:val="28"/>
              </w:rPr>
              <w:t>09</w:t>
            </w:r>
            <w:r w:rsidR="00D25C20">
              <w:rPr>
                <w:rFonts w:ascii="Times New Roman" w:eastAsia="Times New Roman" w:hAnsi="Times New Roman" w:cs="Times New Roman"/>
                <w:sz w:val="28"/>
                <w:szCs w:val="28"/>
                <w:lang w:val="uk-UA"/>
              </w:rPr>
              <w:t>.1</w:t>
            </w:r>
            <w:r w:rsidRPr="00B64E92">
              <w:rPr>
                <w:rFonts w:ascii="Times New Roman" w:eastAsia="Times New Roman" w:hAnsi="Times New Roman" w:cs="Times New Roman"/>
                <w:sz w:val="28"/>
                <w:szCs w:val="28"/>
              </w:rPr>
              <w:t xml:space="preserve">930 року від рук ворогів колгоспного ладу </w:t>
            </w:r>
          </w:p>
        </w:tc>
        <w:tc>
          <w:tcPr>
            <w:tcW w:w="1583" w:type="pct"/>
            <w:tcBorders>
              <w:top w:val="single" w:sz="4" w:space="0" w:color="auto"/>
              <w:left w:val="single" w:sz="4" w:space="0" w:color="auto"/>
              <w:bottom w:val="single" w:sz="4" w:space="0" w:color="auto"/>
              <w:right w:val="single" w:sz="4" w:space="0" w:color="auto"/>
            </w:tcBorders>
          </w:tcPr>
          <w:p w:rsidR="009D57DF" w:rsidRPr="00B64E92" w:rsidRDefault="00270630" w:rsidP="002B6203">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с. Дебальцеве</w:t>
            </w:r>
            <w:r w:rsidR="009D57DF" w:rsidRPr="00B64E92">
              <w:rPr>
                <w:rFonts w:ascii="Times New Roman" w:eastAsia="Times New Roman" w:hAnsi="Times New Roman" w:cs="Times New Roman"/>
                <w:sz w:val="28"/>
                <w:szCs w:val="28"/>
              </w:rPr>
              <w:t>, за селом</w:t>
            </w:r>
          </w:p>
        </w:tc>
      </w:tr>
      <w:tr w:rsidR="009D57DF" w:rsidRPr="007A6A14" w:rsidTr="00B64E92">
        <w:trPr>
          <w:cantSplit/>
          <w:trHeight w:val="1396"/>
        </w:trPr>
        <w:tc>
          <w:tcPr>
            <w:tcW w:w="295" w:type="pct"/>
            <w:tcBorders>
              <w:top w:val="single" w:sz="4" w:space="0" w:color="auto"/>
              <w:left w:val="single" w:sz="4" w:space="0" w:color="auto"/>
              <w:bottom w:val="single" w:sz="4" w:space="0" w:color="auto"/>
              <w:right w:val="single" w:sz="4" w:space="0" w:color="auto"/>
            </w:tcBorders>
          </w:tcPr>
          <w:p w:rsidR="009D57DF" w:rsidRPr="00B64E92" w:rsidRDefault="009D57DF" w:rsidP="009D57DF">
            <w:pPr>
              <w:numPr>
                <w:ilvl w:val="0"/>
                <w:numId w:val="11"/>
              </w:numPr>
              <w:spacing w:after="0" w:line="240" w:lineRule="auto"/>
              <w:ind w:right="-26"/>
              <w:rPr>
                <w:rFonts w:ascii="Times New Roman" w:eastAsia="Times New Roman" w:hAnsi="Times New Roman" w:cs="Times New Roman"/>
                <w:sz w:val="28"/>
                <w:szCs w:val="28"/>
              </w:rPr>
            </w:pPr>
          </w:p>
        </w:tc>
        <w:tc>
          <w:tcPr>
            <w:tcW w:w="3122" w:type="pct"/>
            <w:tcBorders>
              <w:top w:val="single" w:sz="4" w:space="0" w:color="auto"/>
              <w:left w:val="single" w:sz="4" w:space="0" w:color="auto"/>
              <w:bottom w:val="single" w:sz="4" w:space="0" w:color="auto"/>
              <w:right w:val="single" w:sz="4" w:space="0" w:color="auto"/>
            </w:tcBorders>
          </w:tcPr>
          <w:p w:rsidR="009D57DF" w:rsidRPr="00270630" w:rsidRDefault="009D57DF" w:rsidP="002B6203">
            <w:pPr>
              <w:spacing w:after="0"/>
              <w:rPr>
                <w:rFonts w:ascii="Times New Roman" w:eastAsia="Times New Roman" w:hAnsi="Times New Roman" w:cs="Times New Roman"/>
                <w:sz w:val="28"/>
                <w:szCs w:val="28"/>
                <w:lang w:val="uk-UA"/>
              </w:rPr>
            </w:pPr>
            <w:r w:rsidRPr="00B64E92">
              <w:rPr>
                <w:rFonts w:ascii="Times New Roman" w:eastAsia="Times New Roman" w:hAnsi="Times New Roman" w:cs="Times New Roman"/>
                <w:sz w:val="28"/>
                <w:szCs w:val="28"/>
              </w:rPr>
              <w:t>Братська могила голови колгоспу</w:t>
            </w:r>
            <w:r w:rsidRPr="00B64E92">
              <w:rPr>
                <w:rFonts w:ascii="Times New Roman" w:eastAsia="Times New Roman" w:hAnsi="Times New Roman" w:cs="Times New Roman"/>
                <w:sz w:val="28"/>
                <w:szCs w:val="28"/>
                <w:lang w:val="uk-UA"/>
              </w:rPr>
              <w:t xml:space="preserve"> </w:t>
            </w:r>
            <w:r w:rsidR="00270630">
              <w:rPr>
                <w:rFonts w:ascii="Times New Roman" w:eastAsia="Times New Roman" w:hAnsi="Times New Roman" w:cs="Times New Roman"/>
                <w:sz w:val="28"/>
                <w:szCs w:val="28"/>
                <w:lang w:val="uk-UA"/>
              </w:rPr>
              <w:t>«</w:t>
            </w:r>
            <w:r w:rsidR="00270630">
              <w:rPr>
                <w:rFonts w:ascii="Times New Roman" w:eastAsia="Times New Roman" w:hAnsi="Times New Roman" w:cs="Times New Roman"/>
                <w:sz w:val="28"/>
                <w:szCs w:val="28"/>
              </w:rPr>
              <w:t>Нов</w:t>
            </w:r>
            <w:r w:rsidR="00D25C20">
              <w:rPr>
                <w:rFonts w:ascii="Times New Roman" w:eastAsia="Times New Roman" w:hAnsi="Times New Roman" w:cs="Times New Roman"/>
                <w:sz w:val="28"/>
                <w:szCs w:val="28"/>
                <w:lang w:val="uk-UA"/>
              </w:rPr>
              <w:t>и</w:t>
            </w:r>
            <w:r w:rsidR="00270630">
              <w:rPr>
                <w:rFonts w:ascii="Times New Roman" w:eastAsia="Times New Roman" w:hAnsi="Times New Roman" w:cs="Times New Roman"/>
                <w:sz w:val="28"/>
                <w:szCs w:val="28"/>
              </w:rPr>
              <w:t>й путь</w:t>
            </w:r>
            <w:r w:rsidR="00270630">
              <w:rPr>
                <w:rFonts w:ascii="Times New Roman" w:eastAsia="Times New Roman" w:hAnsi="Times New Roman" w:cs="Times New Roman"/>
                <w:sz w:val="28"/>
                <w:szCs w:val="28"/>
                <w:lang w:val="uk-UA"/>
              </w:rPr>
              <w:t>»</w:t>
            </w:r>
          </w:p>
          <w:p w:rsidR="009D57DF" w:rsidRPr="00D25C20" w:rsidRDefault="00D25C20" w:rsidP="00D25C20">
            <w:pPr>
              <w:spacing w:after="0"/>
              <w:ind w:left="-108" w:right="-108"/>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9D57DF" w:rsidRPr="00B64E92">
              <w:rPr>
                <w:rFonts w:ascii="Times New Roman" w:eastAsia="Times New Roman" w:hAnsi="Times New Roman" w:cs="Times New Roman"/>
                <w:sz w:val="28"/>
                <w:szCs w:val="28"/>
              </w:rPr>
              <w:t>Фурси Корнія Максимовича /1891-1926/ та його сім’ї, які загинули від рук бандитів 23.08.1926 р</w:t>
            </w:r>
            <w:r>
              <w:rPr>
                <w:rFonts w:ascii="Times New Roman" w:eastAsia="Times New Roman" w:hAnsi="Times New Roman" w:cs="Times New Roman"/>
                <w:sz w:val="28"/>
                <w:szCs w:val="28"/>
                <w:lang w:val="uk-UA"/>
              </w:rPr>
              <w:t>оку</w:t>
            </w:r>
          </w:p>
        </w:tc>
        <w:tc>
          <w:tcPr>
            <w:tcW w:w="1583" w:type="pct"/>
            <w:tcBorders>
              <w:top w:val="single" w:sz="4" w:space="0" w:color="auto"/>
              <w:left w:val="single" w:sz="4" w:space="0" w:color="auto"/>
              <w:bottom w:val="single" w:sz="4" w:space="0" w:color="auto"/>
              <w:right w:val="single" w:sz="4" w:space="0" w:color="auto"/>
            </w:tcBorders>
          </w:tcPr>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с. Дебальцеве,</w:t>
            </w:r>
          </w:p>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на кургані, за селом,</w:t>
            </w:r>
          </w:p>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поблизу тваринницького комплексу</w:t>
            </w:r>
          </w:p>
        </w:tc>
      </w:tr>
      <w:tr w:rsidR="009D57DF" w:rsidRPr="007A6A14" w:rsidTr="00B64E92">
        <w:trPr>
          <w:cantSplit/>
          <w:trHeight w:val="1210"/>
        </w:trPr>
        <w:tc>
          <w:tcPr>
            <w:tcW w:w="295" w:type="pct"/>
            <w:tcBorders>
              <w:top w:val="single" w:sz="4" w:space="0" w:color="auto"/>
              <w:left w:val="single" w:sz="4" w:space="0" w:color="auto"/>
              <w:bottom w:val="single" w:sz="4" w:space="0" w:color="auto"/>
              <w:right w:val="single" w:sz="4" w:space="0" w:color="auto"/>
            </w:tcBorders>
          </w:tcPr>
          <w:p w:rsidR="009D57DF" w:rsidRPr="00B64E92" w:rsidRDefault="009D57DF" w:rsidP="009D57DF">
            <w:pPr>
              <w:numPr>
                <w:ilvl w:val="0"/>
                <w:numId w:val="11"/>
              </w:numPr>
              <w:spacing w:after="0" w:line="240" w:lineRule="auto"/>
              <w:ind w:right="-26"/>
              <w:rPr>
                <w:rFonts w:ascii="Times New Roman" w:eastAsia="Times New Roman" w:hAnsi="Times New Roman" w:cs="Times New Roman"/>
                <w:sz w:val="28"/>
                <w:szCs w:val="28"/>
              </w:rPr>
            </w:pPr>
          </w:p>
        </w:tc>
        <w:tc>
          <w:tcPr>
            <w:tcW w:w="3122" w:type="pct"/>
            <w:tcBorders>
              <w:top w:val="single" w:sz="4" w:space="0" w:color="auto"/>
              <w:left w:val="single" w:sz="4" w:space="0" w:color="auto"/>
              <w:bottom w:val="single" w:sz="4" w:space="0" w:color="auto"/>
              <w:right w:val="single" w:sz="4" w:space="0" w:color="auto"/>
            </w:tcBorders>
          </w:tcPr>
          <w:p w:rsidR="009D57DF" w:rsidRPr="00B64E92" w:rsidRDefault="009D57DF" w:rsidP="009D57DF">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Братська могила радянських воїнів,</w:t>
            </w:r>
            <w:r w:rsidRPr="00B64E92">
              <w:rPr>
                <w:rFonts w:ascii="Times New Roman" w:eastAsia="Times New Roman" w:hAnsi="Times New Roman" w:cs="Times New Roman"/>
                <w:sz w:val="28"/>
                <w:szCs w:val="28"/>
                <w:lang w:val="uk-UA"/>
              </w:rPr>
              <w:t xml:space="preserve"> </w:t>
            </w:r>
            <w:r w:rsidRPr="00B64E92">
              <w:rPr>
                <w:rFonts w:ascii="Times New Roman" w:eastAsia="Times New Roman" w:hAnsi="Times New Roman" w:cs="Times New Roman"/>
                <w:sz w:val="28"/>
                <w:szCs w:val="28"/>
              </w:rPr>
              <w:t>44 воїни, які загинули при визволення населених пунктів Василькі</w:t>
            </w:r>
            <w:r w:rsidR="00D25C20">
              <w:rPr>
                <w:rFonts w:ascii="Times New Roman" w:eastAsia="Times New Roman" w:hAnsi="Times New Roman" w:cs="Times New Roman"/>
                <w:sz w:val="28"/>
                <w:szCs w:val="28"/>
              </w:rPr>
              <w:t>вського району восени 1943 року</w:t>
            </w:r>
          </w:p>
        </w:tc>
        <w:tc>
          <w:tcPr>
            <w:tcW w:w="1583" w:type="pct"/>
            <w:tcBorders>
              <w:top w:val="single" w:sz="4" w:space="0" w:color="auto"/>
              <w:left w:val="single" w:sz="4" w:space="0" w:color="auto"/>
              <w:bottom w:val="single" w:sz="4" w:space="0" w:color="auto"/>
              <w:right w:val="single" w:sz="4" w:space="0" w:color="auto"/>
            </w:tcBorders>
          </w:tcPr>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с. Дебальцеве,</w:t>
            </w:r>
          </w:p>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в парку</w:t>
            </w:r>
          </w:p>
        </w:tc>
      </w:tr>
      <w:tr w:rsidR="009D57DF" w:rsidRPr="007A6A14" w:rsidTr="00B64E92">
        <w:trPr>
          <w:cantSplit/>
          <w:trHeight w:val="932"/>
        </w:trPr>
        <w:tc>
          <w:tcPr>
            <w:tcW w:w="295" w:type="pct"/>
            <w:tcBorders>
              <w:top w:val="single" w:sz="4" w:space="0" w:color="auto"/>
              <w:left w:val="single" w:sz="4" w:space="0" w:color="auto"/>
              <w:bottom w:val="single" w:sz="4" w:space="0" w:color="auto"/>
              <w:right w:val="single" w:sz="4" w:space="0" w:color="auto"/>
            </w:tcBorders>
          </w:tcPr>
          <w:p w:rsidR="009D57DF" w:rsidRPr="00B64E92" w:rsidRDefault="009D57DF" w:rsidP="009D57DF">
            <w:pPr>
              <w:numPr>
                <w:ilvl w:val="0"/>
                <w:numId w:val="11"/>
              </w:numPr>
              <w:spacing w:after="0" w:line="240" w:lineRule="auto"/>
              <w:ind w:right="-26"/>
              <w:rPr>
                <w:rFonts w:ascii="Times New Roman" w:eastAsia="Times New Roman" w:hAnsi="Times New Roman" w:cs="Times New Roman"/>
                <w:sz w:val="28"/>
                <w:szCs w:val="28"/>
              </w:rPr>
            </w:pPr>
          </w:p>
        </w:tc>
        <w:tc>
          <w:tcPr>
            <w:tcW w:w="3122" w:type="pct"/>
            <w:tcBorders>
              <w:top w:val="single" w:sz="4" w:space="0" w:color="auto"/>
              <w:left w:val="single" w:sz="4" w:space="0" w:color="auto"/>
              <w:bottom w:val="single" w:sz="4" w:space="0" w:color="auto"/>
              <w:right w:val="single" w:sz="4" w:space="0" w:color="auto"/>
            </w:tcBorders>
          </w:tcPr>
          <w:p w:rsidR="009D57DF" w:rsidRPr="00B64E92" w:rsidRDefault="00431E3B"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Пам’ятник воїнам-землякам</w:t>
            </w:r>
            <w:r w:rsidR="009D57DF" w:rsidRPr="00B64E92">
              <w:rPr>
                <w:rFonts w:ascii="Times New Roman" w:eastAsia="Times New Roman" w:hAnsi="Times New Roman" w:cs="Times New Roman"/>
                <w:sz w:val="28"/>
                <w:szCs w:val="28"/>
              </w:rPr>
              <w:t>. Увічнені імена 321 земляка , які загинули у роки ВВВ</w:t>
            </w:r>
          </w:p>
        </w:tc>
        <w:tc>
          <w:tcPr>
            <w:tcW w:w="1583" w:type="pct"/>
            <w:tcBorders>
              <w:top w:val="single" w:sz="4" w:space="0" w:color="auto"/>
              <w:left w:val="single" w:sz="4" w:space="0" w:color="auto"/>
              <w:bottom w:val="single" w:sz="4" w:space="0" w:color="auto"/>
              <w:right w:val="single" w:sz="4" w:space="0" w:color="auto"/>
            </w:tcBorders>
          </w:tcPr>
          <w:p w:rsidR="009D57DF" w:rsidRPr="00270630" w:rsidRDefault="00270630" w:rsidP="00270630">
            <w:pPr>
              <w:spacing w:after="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с.Дебальцеве</w:t>
            </w:r>
            <w:r w:rsidR="009D57DF" w:rsidRPr="00B64E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біля будинку культури</w:t>
            </w:r>
          </w:p>
        </w:tc>
      </w:tr>
      <w:tr w:rsidR="009D57DF" w:rsidRPr="007A6A14" w:rsidTr="00B64E92">
        <w:trPr>
          <w:cantSplit/>
          <w:trHeight w:val="843"/>
        </w:trPr>
        <w:tc>
          <w:tcPr>
            <w:tcW w:w="295" w:type="pct"/>
            <w:tcBorders>
              <w:top w:val="single" w:sz="4" w:space="0" w:color="auto"/>
              <w:left w:val="single" w:sz="4" w:space="0" w:color="auto"/>
              <w:bottom w:val="single" w:sz="4" w:space="0" w:color="auto"/>
              <w:right w:val="single" w:sz="4" w:space="0" w:color="auto"/>
            </w:tcBorders>
          </w:tcPr>
          <w:p w:rsidR="009D57DF" w:rsidRPr="00B64E92" w:rsidRDefault="009D57DF" w:rsidP="009D57DF">
            <w:pPr>
              <w:numPr>
                <w:ilvl w:val="0"/>
                <w:numId w:val="11"/>
              </w:numPr>
              <w:spacing w:after="0" w:line="240" w:lineRule="auto"/>
              <w:ind w:right="-26"/>
              <w:rPr>
                <w:rFonts w:ascii="Times New Roman" w:eastAsia="Times New Roman" w:hAnsi="Times New Roman" w:cs="Times New Roman"/>
                <w:sz w:val="28"/>
                <w:szCs w:val="28"/>
              </w:rPr>
            </w:pPr>
          </w:p>
        </w:tc>
        <w:tc>
          <w:tcPr>
            <w:tcW w:w="3122" w:type="pct"/>
            <w:tcBorders>
              <w:top w:val="single" w:sz="4" w:space="0" w:color="auto"/>
              <w:left w:val="single" w:sz="4" w:space="0" w:color="auto"/>
              <w:bottom w:val="single" w:sz="4" w:space="0" w:color="auto"/>
              <w:right w:val="single" w:sz="4" w:space="0" w:color="auto"/>
            </w:tcBorders>
          </w:tcPr>
          <w:p w:rsidR="009D57DF" w:rsidRPr="00B64E92" w:rsidRDefault="009D57DF" w:rsidP="009D57DF">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Братська могила радянських воїнів,</w:t>
            </w:r>
            <w:r w:rsidRPr="00B64E92">
              <w:rPr>
                <w:rFonts w:ascii="Times New Roman" w:eastAsia="Times New Roman" w:hAnsi="Times New Roman" w:cs="Times New Roman"/>
                <w:sz w:val="28"/>
                <w:szCs w:val="28"/>
                <w:lang w:val="uk-UA"/>
              </w:rPr>
              <w:t xml:space="preserve"> </w:t>
            </w:r>
            <w:r w:rsidRPr="00B64E92">
              <w:rPr>
                <w:rFonts w:ascii="Times New Roman" w:eastAsia="Times New Roman" w:hAnsi="Times New Roman" w:cs="Times New Roman"/>
                <w:sz w:val="28"/>
                <w:szCs w:val="28"/>
              </w:rPr>
              <w:t xml:space="preserve">поховані 3 воїни, які загинули 19 вересня 1943 року </w:t>
            </w:r>
            <w:r w:rsidR="00D25C20">
              <w:rPr>
                <w:rFonts w:ascii="Times New Roman" w:eastAsia="Times New Roman" w:hAnsi="Times New Roman" w:cs="Times New Roman"/>
                <w:sz w:val="28"/>
                <w:szCs w:val="28"/>
              </w:rPr>
              <w:t>при визволення села Веселий Кут</w:t>
            </w:r>
          </w:p>
        </w:tc>
        <w:tc>
          <w:tcPr>
            <w:tcW w:w="1583" w:type="pct"/>
            <w:tcBorders>
              <w:top w:val="single" w:sz="4" w:space="0" w:color="auto"/>
              <w:left w:val="single" w:sz="4" w:space="0" w:color="auto"/>
              <w:bottom w:val="single" w:sz="4" w:space="0" w:color="auto"/>
              <w:right w:val="single" w:sz="4" w:space="0" w:color="auto"/>
            </w:tcBorders>
          </w:tcPr>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с. Веселий Кут,</w:t>
            </w:r>
          </w:p>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на громадянському кладовищі</w:t>
            </w:r>
          </w:p>
        </w:tc>
      </w:tr>
      <w:tr w:rsidR="009D57DF" w:rsidRPr="007A6A14" w:rsidTr="00B64E92">
        <w:trPr>
          <w:cantSplit/>
          <w:trHeight w:val="1103"/>
        </w:trPr>
        <w:tc>
          <w:tcPr>
            <w:tcW w:w="295" w:type="pct"/>
            <w:tcBorders>
              <w:top w:val="single" w:sz="4" w:space="0" w:color="auto"/>
              <w:left w:val="single" w:sz="4" w:space="0" w:color="auto"/>
              <w:bottom w:val="single" w:sz="4" w:space="0" w:color="auto"/>
              <w:right w:val="single" w:sz="4" w:space="0" w:color="auto"/>
            </w:tcBorders>
          </w:tcPr>
          <w:p w:rsidR="009D57DF" w:rsidRPr="00B64E92" w:rsidRDefault="009D57DF" w:rsidP="009D57DF">
            <w:pPr>
              <w:numPr>
                <w:ilvl w:val="0"/>
                <w:numId w:val="11"/>
              </w:numPr>
              <w:spacing w:after="0" w:line="240" w:lineRule="auto"/>
              <w:ind w:right="-26"/>
              <w:rPr>
                <w:rFonts w:ascii="Times New Roman" w:eastAsia="Times New Roman" w:hAnsi="Times New Roman" w:cs="Times New Roman"/>
                <w:sz w:val="28"/>
                <w:szCs w:val="28"/>
              </w:rPr>
            </w:pPr>
          </w:p>
        </w:tc>
        <w:tc>
          <w:tcPr>
            <w:tcW w:w="3122" w:type="pct"/>
            <w:tcBorders>
              <w:top w:val="single" w:sz="4" w:space="0" w:color="auto"/>
              <w:left w:val="single" w:sz="4" w:space="0" w:color="auto"/>
              <w:bottom w:val="single" w:sz="4" w:space="0" w:color="auto"/>
              <w:right w:val="single" w:sz="4" w:space="0" w:color="auto"/>
            </w:tcBorders>
          </w:tcPr>
          <w:p w:rsidR="009D57DF" w:rsidRPr="00B64E92" w:rsidRDefault="009D57DF" w:rsidP="009D57DF">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Місце розстрілу 12 активних учасників революційних подій у  селі австро-німецькими інтервентами 10 вересня 1918 року</w:t>
            </w:r>
          </w:p>
        </w:tc>
        <w:tc>
          <w:tcPr>
            <w:tcW w:w="1583" w:type="pct"/>
            <w:tcBorders>
              <w:top w:val="single" w:sz="4" w:space="0" w:color="auto"/>
              <w:left w:val="single" w:sz="4" w:space="0" w:color="auto"/>
              <w:bottom w:val="single" w:sz="4" w:space="0" w:color="auto"/>
              <w:right w:val="single" w:sz="4" w:space="0" w:color="auto"/>
            </w:tcBorders>
          </w:tcPr>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с. Павлівка,</w:t>
            </w:r>
          </w:p>
          <w:p w:rsidR="009D57DF" w:rsidRPr="00B64E92" w:rsidRDefault="00270630" w:rsidP="0027063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біля школи</w:t>
            </w:r>
          </w:p>
        </w:tc>
      </w:tr>
      <w:tr w:rsidR="009D57DF" w:rsidRPr="007A6A14" w:rsidTr="00B64E92">
        <w:trPr>
          <w:cantSplit/>
          <w:trHeight w:val="1289"/>
        </w:trPr>
        <w:tc>
          <w:tcPr>
            <w:tcW w:w="295" w:type="pct"/>
            <w:tcBorders>
              <w:top w:val="single" w:sz="4" w:space="0" w:color="auto"/>
              <w:left w:val="single" w:sz="4" w:space="0" w:color="auto"/>
              <w:bottom w:val="single" w:sz="4" w:space="0" w:color="auto"/>
              <w:right w:val="single" w:sz="4" w:space="0" w:color="auto"/>
            </w:tcBorders>
          </w:tcPr>
          <w:p w:rsidR="009D57DF" w:rsidRPr="00B64E92" w:rsidRDefault="009D57DF" w:rsidP="009D57DF">
            <w:pPr>
              <w:numPr>
                <w:ilvl w:val="0"/>
                <w:numId w:val="11"/>
              </w:numPr>
              <w:spacing w:after="0" w:line="240" w:lineRule="auto"/>
              <w:ind w:right="-26"/>
              <w:rPr>
                <w:rFonts w:ascii="Times New Roman" w:eastAsia="Times New Roman" w:hAnsi="Times New Roman" w:cs="Times New Roman"/>
                <w:sz w:val="28"/>
                <w:szCs w:val="28"/>
              </w:rPr>
            </w:pPr>
          </w:p>
        </w:tc>
        <w:tc>
          <w:tcPr>
            <w:tcW w:w="3122" w:type="pct"/>
            <w:tcBorders>
              <w:top w:val="single" w:sz="4" w:space="0" w:color="auto"/>
              <w:left w:val="single" w:sz="4" w:space="0" w:color="auto"/>
              <w:bottom w:val="single" w:sz="4" w:space="0" w:color="auto"/>
              <w:right w:val="single" w:sz="4" w:space="0" w:color="auto"/>
            </w:tcBorders>
          </w:tcPr>
          <w:p w:rsidR="009D57DF" w:rsidRPr="00B64E92" w:rsidRDefault="009D57DF" w:rsidP="002B6203">
            <w:pPr>
              <w:spacing w:after="0"/>
              <w:ind w:left="-108" w:right="-108"/>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 xml:space="preserve">Могила невідомого китайського воїна, </w:t>
            </w:r>
          </w:p>
          <w:p w:rsidR="009D57DF" w:rsidRPr="00D25C20" w:rsidRDefault="009D57DF" w:rsidP="00D25C20">
            <w:pPr>
              <w:spacing w:after="0"/>
              <w:ind w:left="-108" w:right="-108"/>
              <w:rPr>
                <w:rFonts w:ascii="Times New Roman" w:eastAsia="Times New Roman" w:hAnsi="Times New Roman" w:cs="Times New Roman"/>
                <w:sz w:val="28"/>
                <w:szCs w:val="28"/>
                <w:lang w:val="uk-UA"/>
              </w:rPr>
            </w:pPr>
            <w:r w:rsidRPr="00B64E92">
              <w:rPr>
                <w:rFonts w:ascii="Times New Roman" w:eastAsia="Times New Roman" w:hAnsi="Times New Roman" w:cs="Times New Roman"/>
                <w:sz w:val="28"/>
                <w:szCs w:val="28"/>
              </w:rPr>
              <w:t>який був страчений денікінцями</w:t>
            </w:r>
            <w:r w:rsidR="00D25C20">
              <w:rPr>
                <w:rFonts w:ascii="Times New Roman" w:eastAsia="Times New Roman" w:hAnsi="Times New Roman" w:cs="Times New Roman"/>
                <w:sz w:val="28"/>
                <w:szCs w:val="28"/>
                <w:lang w:val="uk-UA"/>
              </w:rPr>
              <w:t xml:space="preserve"> </w:t>
            </w:r>
            <w:r w:rsidRPr="00B64E92">
              <w:rPr>
                <w:rFonts w:ascii="Times New Roman" w:eastAsia="Times New Roman" w:hAnsi="Times New Roman" w:cs="Times New Roman"/>
                <w:sz w:val="28"/>
                <w:szCs w:val="28"/>
              </w:rPr>
              <w:t>16.06.1919 р</w:t>
            </w:r>
            <w:r w:rsidR="00D25C20">
              <w:rPr>
                <w:rFonts w:ascii="Times New Roman" w:eastAsia="Times New Roman" w:hAnsi="Times New Roman" w:cs="Times New Roman"/>
                <w:sz w:val="28"/>
                <w:szCs w:val="28"/>
                <w:lang w:val="uk-UA"/>
              </w:rPr>
              <w:t>оку</w:t>
            </w:r>
          </w:p>
        </w:tc>
        <w:tc>
          <w:tcPr>
            <w:tcW w:w="1583" w:type="pct"/>
            <w:tcBorders>
              <w:top w:val="single" w:sz="4" w:space="0" w:color="auto"/>
              <w:left w:val="single" w:sz="4" w:space="0" w:color="auto"/>
              <w:bottom w:val="single" w:sz="4" w:space="0" w:color="auto"/>
              <w:right w:val="single" w:sz="4" w:space="0" w:color="auto"/>
            </w:tcBorders>
          </w:tcPr>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с. Павлівка,</w:t>
            </w:r>
          </w:p>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при в’їзді у село</w:t>
            </w:r>
          </w:p>
        </w:tc>
      </w:tr>
      <w:tr w:rsidR="009D57DF" w:rsidRPr="007A6A14" w:rsidTr="00B64E92">
        <w:trPr>
          <w:cantSplit/>
          <w:trHeight w:val="1289"/>
        </w:trPr>
        <w:tc>
          <w:tcPr>
            <w:tcW w:w="295" w:type="pct"/>
            <w:tcBorders>
              <w:top w:val="single" w:sz="4" w:space="0" w:color="auto"/>
              <w:left w:val="single" w:sz="4" w:space="0" w:color="auto"/>
              <w:bottom w:val="single" w:sz="4" w:space="0" w:color="auto"/>
              <w:right w:val="single" w:sz="4" w:space="0" w:color="auto"/>
            </w:tcBorders>
          </w:tcPr>
          <w:p w:rsidR="009D57DF" w:rsidRPr="00B64E92" w:rsidRDefault="009D57DF" w:rsidP="009D57DF">
            <w:pPr>
              <w:numPr>
                <w:ilvl w:val="0"/>
                <w:numId w:val="11"/>
              </w:numPr>
              <w:spacing w:after="0" w:line="240" w:lineRule="auto"/>
              <w:ind w:right="-26"/>
              <w:rPr>
                <w:rFonts w:ascii="Times New Roman" w:eastAsia="Times New Roman" w:hAnsi="Times New Roman" w:cs="Times New Roman"/>
                <w:sz w:val="28"/>
                <w:szCs w:val="28"/>
              </w:rPr>
            </w:pPr>
          </w:p>
        </w:tc>
        <w:tc>
          <w:tcPr>
            <w:tcW w:w="3122" w:type="pct"/>
            <w:tcBorders>
              <w:top w:val="single" w:sz="4" w:space="0" w:color="auto"/>
              <w:left w:val="single" w:sz="4" w:space="0" w:color="auto"/>
              <w:bottom w:val="single" w:sz="4" w:space="0" w:color="auto"/>
              <w:right w:val="single" w:sz="4" w:space="0" w:color="auto"/>
            </w:tcBorders>
          </w:tcPr>
          <w:p w:rsidR="009D57DF" w:rsidRPr="00B64E92" w:rsidRDefault="009D57DF" w:rsidP="002B6203">
            <w:pPr>
              <w:spacing w:after="0"/>
              <w:ind w:left="-108" w:right="-108"/>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Братська могила 19 червоноармійців, які були розстріляні денікікнцями 1.10.1918</w:t>
            </w:r>
            <w:r w:rsidR="00D25C20">
              <w:rPr>
                <w:rFonts w:ascii="Times New Roman" w:eastAsia="Times New Roman" w:hAnsi="Times New Roman" w:cs="Times New Roman"/>
                <w:sz w:val="28"/>
                <w:szCs w:val="28"/>
                <w:lang w:val="uk-UA"/>
              </w:rPr>
              <w:t xml:space="preserve"> </w:t>
            </w:r>
            <w:r w:rsidRPr="00B64E92">
              <w:rPr>
                <w:rFonts w:ascii="Times New Roman" w:eastAsia="Times New Roman" w:hAnsi="Times New Roman" w:cs="Times New Roman"/>
                <w:sz w:val="28"/>
                <w:szCs w:val="28"/>
              </w:rPr>
              <w:t>року та 12 радянських воїнів та партизан , які загинули у роки великої ВВВ</w:t>
            </w:r>
          </w:p>
        </w:tc>
        <w:tc>
          <w:tcPr>
            <w:tcW w:w="1583" w:type="pct"/>
            <w:tcBorders>
              <w:top w:val="single" w:sz="4" w:space="0" w:color="auto"/>
              <w:left w:val="single" w:sz="4" w:space="0" w:color="auto"/>
              <w:bottom w:val="single" w:sz="4" w:space="0" w:color="auto"/>
              <w:right w:val="single" w:sz="4" w:space="0" w:color="auto"/>
            </w:tcBorders>
          </w:tcPr>
          <w:p w:rsidR="009D57DF" w:rsidRPr="00270630" w:rsidRDefault="00270630" w:rsidP="00270630">
            <w:pPr>
              <w:spacing w:after="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с. Павлівка, біля </w:t>
            </w:r>
            <w:r>
              <w:rPr>
                <w:rFonts w:ascii="Times New Roman" w:eastAsia="Times New Roman" w:hAnsi="Times New Roman" w:cs="Times New Roman"/>
                <w:sz w:val="28"/>
                <w:szCs w:val="28"/>
                <w:lang w:val="uk-UA"/>
              </w:rPr>
              <w:t>адмінбудівлі</w:t>
            </w:r>
          </w:p>
        </w:tc>
      </w:tr>
      <w:tr w:rsidR="009D57DF" w:rsidRPr="007A6A14" w:rsidTr="00B64E92">
        <w:trPr>
          <w:cantSplit/>
          <w:trHeight w:val="1058"/>
        </w:trPr>
        <w:tc>
          <w:tcPr>
            <w:tcW w:w="295" w:type="pct"/>
            <w:tcBorders>
              <w:top w:val="single" w:sz="4" w:space="0" w:color="auto"/>
              <w:left w:val="single" w:sz="4" w:space="0" w:color="auto"/>
              <w:bottom w:val="single" w:sz="4" w:space="0" w:color="auto"/>
              <w:right w:val="single" w:sz="4" w:space="0" w:color="auto"/>
            </w:tcBorders>
          </w:tcPr>
          <w:p w:rsidR="009D57DF" w:rsidRPr="00B64E92" w:rsidRDefault="009D57DF" w:rsidP="009D57DF">
            <w:pPr>
              <w:numPr>
                <w:ilvl w:val="0"/>
                <w:numId w:val="11"/>
              </w:numPr>
              <w:spacing w:after="0" w:line="240" w:lineRule="auto"/>
              <w:ind w:right="-26"/>
              <w:rPr>
                <w:rFonts w:ascii="Times New Roman" w:eastAsia="Times New Roman" w:hAnsi="Times New Roman" w:cs="Times New Roman"/>
                <w:sz w:val="28"/>
                <w:szCs w:val="28"/>
              </w:rPr>
            </w:pPr>
          </w:p>
        </w:tc>
        <w:tc>
          <w:tcPr>
            <w:tcW w:w="3122" w:type="pct"/>
            <w:tcBorders>
              <w:top w:val="single" w:sz="4" w:space="0" w:color="auto"/>
              <w:left w:val="single" w:sz="4" w:space="0" w:color="auto"/>
              <w:bottom w:val="single" w:sz="4" w:space="0" w:color="auto"/>
              <w:right w:val="single" w:sz="4" w:space="0" w:color="auto"/>
            </w:tcBorders>
          </w:tcPr>
          <w:p w:rsidR="009D57DF" w:rsidRPr="00B64E92" w:rsidRDefault="009D57DF" w:rsidP="00431E3B">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Пам’ятник</w:t>
            </w:r>
            <w:r w:rsidR="00431E3B" w:rsidRPr="00B64E92">
              <w:rPr>
                <w:rFonts w:ascii="Times New Roman" w:eastAsia="Times New Roman" w:hAnsi="Times New Roman" w:cs="Times New Roman"/>
                <w:sz w:val="28"/>
                <w:szCs w:val="28"/>
                <w:lang w:val="uk-UA"/>
              </w:rPr>
              <w:t xml:space="preserve"> </w:t>
            </w:r>
            <w:r w:rsidRPr="00B64E92">
              <w:rPr>
                <w:rFonts w:ascii="Times New Roman" w:eastAsia="Times New Roman" w:hAnsi="Times New Roman" w:cs="Times New Roman"/>
                <w:sz w:val="28"/>
                <w:szCs w:val="28"/>
              </w:rPr>
              <w:t>воїнам – землякам</w:t>
            </w:r>
            <w:r w:rsidR="00431E3B" w:rsidRPr="00B64E92">
              <w:rPr>
                <w:rFonts w:ascii="Times New Roman" w:eastAsia="Times New Roman" w:hAnsi="Times New Roman" w:cs="Times New Roman"/>
                <w:sz w:val="28"/>
                <w:szCs w:val="28"/>
                <w:lang w:val="uk-UA"/>
              </w:rPr>
              <w:t xml:space="preserve"> </w:t>
            </w:r>
            <w:r w:rsidRPr="00B64E92">
              <w:rPr>
                <w:rFonts w:ascii="Times New Roman" w:eastAsia="Times New Roman" w:hAnsi="Times New Roman" w:cs="Times New Roman"/>
                <w:sz w:val="28"/>
                <w:szCs w:val="28"/>
              </w:rPr>
              <w:t>Увічнені імена 398 зе</w:t>
            </w:r>
            <w:r w:rsidR="00D25C20">
              <w:rPr>
                <w:rFonts w:ascii="Times New Roman" w:eastAsia="Times New Roman" w:hAnsi="Times New Roman" w:cs="Times New Roman"/>
                <w:sz w:val="28"/>
                <w:szCs w:val="28"/>
              </w:rPr>
              <w:t>мляків, які загинули у роки ВВВ</w:t>
            </w:r>
          </w:p>
        </w:tc>
        <w:tc>
          <w:tcPr>
            <w:tcW w:w="1583" w:type="pct"/>
            <w:tcBorders>
              <w:top w:val="single" w:sz="4" w:space="0" w:color="auto"/>
              <w:left w:val="single" w:sz="4" w:space="0" w:color="auto"/>
              <w:bottom w:val="single" w:sz="4" w:space="0" w:color="auto"/>
              <w:right w:val="single" w:sz="4" w:space="0" w:color="auto"/>
            </w:tcBorders>
          </w:tcPr>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с. Павлівка,</w:t>
            </w:r>
          </w:p>
          <w:p w:rsidR="009D57DF" w:rsidRPr="00270630" w:rsidRDefault="009D57DF" w:rsidP="00270630">
            <w:pPr>
              <w:spacing w:after="0"/>
              <w:rPr>
                <w:rFonts w:ascii="Times New Roman" w:eastAsia="Times New Roman" w:hAnsi="Times New Roman" w:cs="Times New Roman"/>
                <w:sz w:val="28"/>
                <w:szCs w:val="28"/>
                <w:lang w:val="uk-UA"/>
              </w:rPr>
            </w:pPr>
            <w:r w:rsidRPr="00B64E92">
              <w:rPr>
                <w:rFonts w:ascii="Times New Roman" w:eastAsia="Times New Roman" w:hAnsi="Times New Roman" w:cs="Times New Roman"/>
                <w:sz w:val="28"/>
                <w:szCs w:val="28"/>
              </w:rPr>
              <w:t xml:space="preserve">біля </w:t>
            </w:r>
            <w:r w:rsidR="00270630">
              <w:rPr>
                <w:rFonts w:ascii="Times New Roman" w:eastAsia="Times New Roman" w:hAnsi="Times New Roman" w:cs="Times New Roman"/>
                <w:sz w:val="28"/>
                <w:szCs w:val="28"/>
                <w:lang w:val="uk-UA"/>
              </w:rPr>
              <w:t>будинку культури</w:t>
            </w:r>
          </w:p>
        </w:tc>
      </w:tr>
      <w:tr w:rsidR="009D57DF" w:rsidRPr="007A6A14" w:rsidTr="00B64E92">
        <w:trPr>
          <w:cantSplit/>
          <w:trHeight w:val="1555"/>
        </w:trPr>
        <w:tc>
          <w:tcPr>
            <w:tcW w:w="295" w:type="pct"/>
            <w:tcBorders>
              <w:top w:val="single" w:sz="4" w:space="0" w:color="auto"/>
              <w:left w:val="single" w:sz="4" w:space="0" w:color="auto"/>
              <w:bottom w:val="single" w:sz="4" w:space="0" w:color="auto"/>
              <w:right w:val="single" w:sz="4" w:space="0" w:color="auto"/>
            </w:tcBorders>
          </w:tcPr>
          <w:p w:rsidR="009D57DF" w:rsidRPr="00B64E92" w:rsidRDefault="009D57DF" w:rsidP="009D57DF">
            <w:pPr>
              <w:numPr>
                <w:ilvl w:val="0"/>
                <w:numId w:val="11"/>
              </w:numPr>
              <w:spacing w:after="0" w:line="240" w:lineRule="auto"/>
              <w:ind w:right="-26"/>
              <w:rPr>
                <w:rFonts w:ascii="Times New Roman" w:eastAsia="Times New Roman" w:hAnsi="Times New Roman" w:cs="Times New Roman"/>
                <w:sz w:val="28"/>
                <w:szCs w:val="28"/>
              </w:rPr>
            </w:pPr>
          </w:p>
        </w:tc>
        <w:tc>
          <w:tcPr>
            <w:tcW w:w="3122" w:type="pct"/>
            <w:tcBorders>
              <w:top w:val="single" w:sz="4" w:space="0" w:color="auto"/>
              <w:left w:val="single" w:sz="4" w:space="0" w:color="auto"/>
              <w:bottom w:val="single" w:sz="4" w:space="0" w:color="auto"/>
              <w:right w:val="single" w:sz="4" w:space="0" w:color="auto"/>
            </w:tcBorders>
          </w:tcPr>
          <w:p w:rsidR="009D57DF" w:rsidRPr="00B64E92" w:rsidRDefault="009D57DF" w:rsidP="00431E3B">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Братська могила комунарів</w:t>
            </w:r>
            <w:r w:rsidR="00431E3B" w:rsidRPr="00B64E92">
              <w:rPr>
                <w:rFonts w:ascii="Times New Roman" w:eastAsia="Times New Roman" w:hAnsi="Times New Roman" w:cs="Times New Roman"/>
                <w:sz w:val="28"/>
                <w:szCs w:val="28"/>
                <w:lang w:val="uk-UA"/>
              </w:rPr>
              <w:t xml:space="preserve"> </w:t>
            </w:r>
            <w:r w:rsidRPr="00B64E92">
              <w:rPr>
                <w:rFonts w:ascii="Times New Roman" w:eastAsia="Times New Roman" w:hAnsi="Times New Roman" w:cs="Times New Roman"/>
                <w:sz w:val="28"/>
                <w:szCs w:val="28"/>
              </w:rPr>
              <w:t>першої трудової сільськогосподарської комуни</w:t>
            </w:r>
            <w:r w:rsidR="00431E3B" w:rsidRPr="00B64E92">
              <w:rPr>
                <w:rFonts w:ascii="Times New Roman" w:eastAsia="Times New Roman" w:hAnsi="Times New Roman" w:cs="Times New Roman"/>
                <w:sz w:val="28"/>
                <w:szCs w:val="28"/>
                <w:lang w:val="uk-UA"/>
              </w:rPr>
              <w:t xml:space="preserve"> </w:t>
            </w:r>
            <w:r w:rsidRPr="00B64E92">
              <w:rPr>
                <w:rFonts w:ascii="Times New Roman" w:eastAsia="Times New Roman" w:hAnsi="Times New Roman" w:cs="Times New Roman"/>
                <w:sz w:val="28"/>
                <w:szCs w:val="28"/>
              </w:rPr>
              <w:t>Васильківського району, які загинули 15.05.1921 р. від рук бандитів</w:t>
            </w:r>
          </w:p>
        </w:tc>
        <w:tc>
          <w:tcPr>
            <w:tcW w:w="1583" w:type="pct"/>
            <w:tcBorders>
              <w:top w:val="single" w:sz="4" w:space="0" w:color="auto"/>
              <w:left w:val="single" w:sz="4" w:space="0" w:color="auto"/>
              <w:bottom w:val="single" w:sz="4" w:space="0" w:color="auto"/>
              <w:right w:val="single" w:sz="4" w:space="0" w:color="auto"/>
            </w:tcBorders>
          </w:tcPr>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с. Аврамівка,</w:t>
            </w:r>
          </w:p>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на південно-західній околиці села, у степу</w:t>
            </w:r>
          </w:p>
        </w:tc>
      </w:tr>
      <w:tr w:rsidR="009D57DF" w:rsidRPr="007A6A14" w:rsidTr="00B64E92">
        <w:trPr>
          <w:cantSplit/>
          <w:trHeight w:val="1383"/>
        </w:trPr>
        <w:tc>
          <w:tcPr>
            <w:tcW w:w="295" w:type="pct"/>
            <w:tcBorders>
              <w:top w:val="single" w:sz="4" w:space="0" w:color="auto"/>
              <w:left w:val="single" w:sz="4" w:space="0" w:color="auto"/>
              <w:bottom w:val="single" w:sz="4" w:space="0" w:color="auto"/>
              <w:right w:val="single" w:sz="4" w:space="0" w:color="auto"/>
            </w:tcBorders>
          </w:tcPr>
          <w:p w:rsidR="009D57DF" w:rsidRPr="00B64E92" w:rsidRDefault="009D57DF" w:rsidP="009D57DF">
            <w:pPr>
              <w:numPr>
                <w:ilvl w:val="0"/>
                <w:numId w:val="11"/>
              </w:numPr>
              <w:spacing w:after="0" w:line="240" w:lineRule="auto"/>
              <w:ind w:right="-26"/>
              <w:rPr>
                <w:rFonts w:ascii="Times New Roman" w:eastAsia="Times New Roman" w:hAnsi="Times New Roman" w:cs="Times New Roman"/>
                <w:sz w:val="28"/>
                <w:szCs w:val="28"/>
              </w:rPr>
            </w:pPr>
          </w:p>
        </w:tc>
        <w:tc>
          <w:tcPr>
            <w:tcW w:w="3122" w:type="pct"/>
            <w:tcBorders>
              <w:top w:val="single" w:sz="4" w:space="0" w:color="auto"/>
              <w:left w:val="single" w:sz="4" w:space="0" w:color="auto"/>
              <w:bottom w:val="single" w:sz="4" w:space="0" w:color="auto"/>
              <w:right w:val="single" w:sz="4" w:space="0" w:color="auto"/>
            </w:tcBorders>
          </w:tcPr>
          <w:p w:rsidR="009D57DF" w:rsidRPr="00B64E92" w:rsidRDefault="009D57DF" w:rsidP="002B6203">
            <w:pPr>
              <w:spacing w:after="0"/>
              <w:ind w:left="-108" w:right="-108"/>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Група могил</w:t>
            </w:r>
            <w:r w:rsidR="00431E3B" w:rsidRPr="00B64E92">
              <w:rPr>
                <w:rFonts w:ascii="Times New Roman" w:eastAsia="Times New Roman" w:hAnsi="Times New Roman" w:cs="Times New Roman"/>
                <w:sz w:val="28"/>
                <w:szCs w:val="28"/>
                <w:lang w:val="uk-UA"/>
              </w:rPr>
              <w:t xml:space="preserve"> </w:t>
            </w:r>
            <w:r w:rsidRPr="00B64E92">
              <w:rPr>
                <w:rFonts w:ascii="Times New Roman" w:eastAsia="Times New Roman" w:hAnsi="Times New Roman" w:cs="Times New Roman"/>
                <w:sz w:val="28"/>
                <w:szCs w:val="28"/>
              </w:rPr>
              <w:t>радянських патріотів,</w:t>
            </w:r>
            <w:r w:rsidR="00431E3B" w:rsidRPr="00B64E92">
              <w:rPr>
                <w:rFonts w:ascii="Times New Roman" w:eastAsia="Times New Roman" w:hAnsi="Times New Roman" w:cs="Times New Roman"/>
                <w:sz w:val="28"/>
                <w:szCs w:val="28"/>
                <w:lang w:val="uk-UA"/>
              </w:rPr>
              <w:t xml:space="preserve"> </w:t>
            </w:r>
            <w:r w:rsidRPr="00B64E92">
              <w:rPr>
                <w:rFonts w:ascii="Times New Roman" w:eastAsia="Times New Roman" w:hAnsi="Times New Roman" w:cs="Times New Roman"/>
                <w:sz w:val="28"/>
                <w:szCs w:val="28"/>
              </w:rPr>
              <w:t>невідомого воїна та ветерана колгоспного руху Шевцова С.К.</w:t>
            </w:r>
          </w:p>
          <w:p w:rsidR="009D57DF" w:rsidRPr="00B64E92" w:rsidRDefault="009D57DF" w:rsidP="00431E3B">
            <w:pPr>
              <w:spacing w:after="0"/>
              <w:ind w:left="-108" w:right="-108"/>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(1895-1950)</w:t>
            </w:r>
            <w:r w:rsidR="00431E3B" w:rsidRPr="00B64E92">
              <w:rPr>
                <w:rFonts w:ascii="Times New Roman" w:eastAsia="Times New Roman" w:hAnsi="Times New Roman" w:cs="Times New Roman"/>
                <w:sz w:val="28"/>
                <w:szCs w:val="28"/>
                <w:lang w:val="uk-UA"/>
              </w:rPr>
              <w:t xml:space="preserve"> </w:t>
            </w:r>
            <w:r w:rsidRPr="00B64E92">
              <w:rPr>
                <w:rFonts w:ascii="Times New Roman" w:eastAsia="Times New Roman" w:hAnsi="Times New Roman" w:cs="Times New Roman"/>
                <w:sz w:val="28"/>
                <w:szCs w:val="28"/>
              </w:rPr>
              <w:t>(1 - братська могила,</w:t>
            </w:r>
            <w:r w:rsidR="00431E3B" w:rsidRPr="00B64E92">
              <w:rPr>
                <w:rFonts w:ascii="Times New Roman" w:eastAsia="Times New Roman" w:hAnsi="Times New Roman" w:cs="Times New Roman"/>
                <w:sz w:val="28"/>
                <w:szCs w:val="28"/>
                <w:lang w:val="uk-UA"/>
              </w:rPr>
              <w:t xml:space="preserve"> </w:t>
            </w:r>
            <w:r w:rsidRPr="00B64E92">
              <w:rPr>
                <w:rFonts w:ascii="Times New Roman" w:eastAsia="Times New Roman" w:hAnsi="Times New Roman" w:cs="Times New Roman"/>
                <w:sz w:val="28"/>
                <w:szCs w:val="28"/>
              </w:rPr>
              <w:t>1 - індивідуальна)</w:t>
            </w:r>
          </w:p>
        </w:tc>
        <w:tc>
          <w:tcPr>
            <w:tcW w:w="1583" w:type="pct"/>
            <w:tcBorders>
              <w:top w:val="single" w:sz="4" w:space="0" w:color="auto"/>
              <w:left w:val="single" w:sz="4" w:space="0" w:color="auto"/>
              <w:bottom w:val="single" w:sz="4" w:space="0" w:color="auto"/>
              <w:right w:val="single" w:sz="4" w:space="0" w:color="auto"/>
            </w:tcBorders>
          </w:tcPr>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 xml:space="preserve">с. Аврамівка, </w:t>
            </w:r>
          </w:p>
          <w:p w:rsidR="009D57DF" w:rsidRPr="00B64E92" w:rsidRDefault="004D31C3" w:rsidP="004D31C3">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у центрі села</w:t>
            </w:r>
          </w:p>
        </w:tc>
      </w:tr>
      <w:tr w:rsidR="009D57DF" w:rsidRPr="007A6A14" w:rsidTr="00B64E92">
        <w:trPr>
          <w:cantSplit/>
          <w:trHeight w:val="993"/>
        </w:trPr>
        <w:tc>
          <w:tcPr>
            <w:tcW w:w="295" w:type="pct"/>
            <w:tcBorders>
              <w:top w:val="single" w:sz="4" w:space="0" w:color="auto"/>
              <w:left w:val="single" w:sz="4" w:space="0" w:color="auto"/>
              <w:bottom w:val="single" w:sz="4" w:space="0" w:color="auto"/>
              <w:right w:val="single" w:sz="4" w:space="0" w:color="auto"/>
            </w:tcBorders>
          </w:tcPr>
          <w:p w:rsidR="009D57DF" w:rsidRPr="00B64E92" w:rsidRDefault="009D57DF" w:rsidP="009D57DF">
            <w:pPr>
              <w:numPr>
                <w:ilvl w:val="0"/>
                <w:numId w:val="11"/>
              </w:numPr>
              <w:spacing w:after="0" w:line="240" w:lineRule="auto"/>
              <w:ind w:right="-26"/>
              <w:rPr>
                <w:rFonts w:ascii="Times New Roman" w:eastAsia="Times New Roman" w:hAnsi="Times New Roman" w:cs="Times New Roman"/>
                <w:sz w:val="28"/>
                <w:szCs w:val="28"/>
              </w:rPr>
            </w:pPr>
          </w:p>
        </w:tc>
        <w:tc>
          <w:tcPr>
            <w:tcW w:w="3122" w:type="pct"/>
            <w:tcBorders>
              <w:top w:val="single" w:sz="4" w:space="0" w:color="auto"/>
              <w:left w:val="single" w:sz="4" w:space="0" w:color="auto"/>
              <w:bottom w:val="single" w:sz="4" w:space="0" w:color="auto"/>
              <w:right w:val="single" w:sz="4" w:space="0" w:color="auto"/>
            </w:tcBorders>
          </w:tcPr>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Братська могила 16 радянських воїнів,</w:t>
            </w:r>
            <w:r w:rsidR="00431E3B" w:rsidRPr="00B64E92">
              <w:rPr>
                <w:rFonts w:ascii="Times New Roman" w:eastAsia="Times New Roman" w:hAnsi="Times New Roman" w:cs="Times New Roman"/>
                <w:sz w:val="28"/>
                <w:szCs w:val="28"/>
                <w:lang w:val="uk-UA"/>
              </w:rPr>
              <w:t xml:space="preserve"> </w:t>
            </w:r>
            <w:r w:rsidRPr="00B64E92">
              <w:rPr>
                <w:rFonts w:ascii="Times New Roman" w:eastAsia="Times New Roman" w:hAnsi="Times New Roman" w:cs="Times New Roman"/>
                <w:sz w:val="28"/>
                <w:szCs w:val="28"/>
              </w:rPr>
              <w:t xml:space="preserve">які загинули при визволення с. Новогригорівка </w:t>
            </w:r>
          </w:p>
          <w:p w:rsidR="009D57DF" w:rsidRPr="00B64E92" w:rsidRDefault="00D25C20" w:rsidP="002B6203">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19 вересня 1943 року</w:t>
            </w:r>
          </w:p>
        </w:tc>
        <w:tc>
          <w:tcPr>
            <w:tcW w:w="1583" w:type="pct"/>
            <w:tcBorders>
              <w:top w:val="single" w:sz="4" w:space="0" w:color="auto"/>
              <w:left w:val="single" w:sz="4" w:space="0" w:color="auto"/>
              <w:bottom w:val="single" w:sz="4" w:space="0" w:color="auto"/>
              <w:right w:val="single" w:sz="4" w:space="0" w:color="auto"/>
            </w:tcBorders>
          </w:tcPr>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с. Новогригорівка,</w:t>
            </w:r>
          </w:p>
          <w:p w:rsidR="009D57DF" w:rsidRPr="00B64E92" w:rsidRDefault="00270630" w:rsidP="002B6203">
            <w:pPr>
              <w:spacing w:after="0"/>
              <w:rPr>
                <w:rFonts w:ascii="Times New Roman" w:eastAsia="Times New Roman" w:hAnsi="Times New Roman" w:cs="Times New Roman"/>
                <w:sz w:val="28"/>
                <w:szCs w:val="28"/>
              </w:rPr>
            </w:pPr>
            <w:r w:rsidRPr="00270630">
              <w:rPr>
                <w:rFonts w:ascii="Times New Roman" w:eastAsia="Times New Roman" w:hAnsi="Times New Roman" w:cs="Times New Roman"/>
                <w:sz w:val="28"/>
                <w:szCs w:val="28"/>
              </w:rPr>
              <w:t>біля будинку культури</w:t>
            </w:r>
          </w:p>
        </w:tc>
      </w:tr>
      <w:tr w:rsidR="009D57DF" w:rsidRPr="007A6A14" w:rsidTr="00B64E92">
        <w:trPr>
          <w:cantSplit/>
          <w:trHeight w:val="851"/>
        </w:trPr>
        <w:tc>
          <w:tcPr>
            <w:tcW w:w="295" w:type="pct"/>
            <w:tcBorders>
              <w:top w:val="single" w:sz="4" w:space="0" w:color="auto"/>
              <w:left w:val="single" w:sz="4" w:space="0" w:color="auto"/>
              <w:bottom w:val="single" w:sz="4" w:space="0" w:color="auto"/>
              <w:right w:val="single" w:sz="4" w:space="0" w:color="auto"/>
            </w:tcBorders>
          </w:tcPr>
          <w:p w:rsidR="009D57DF" w:rsidRPr="00B64E92" w:rsidRDefault="009D57DF" w:rsidP="009D57DF">
            <w:pPr>
              <w:numPr>
                <w:ilvl w:val="0"/>
                <w:numId w:val="11"/>
              </w:numPr>
              <w:spacing w:after="0" w:line="240" w:lineRule="auto"/>
              <w:ind w:right="-26"/>
              <w:rPr>
                <w:rFonts w:ascii="Times New Roman" w:eastAsia="Times New Roman" w:hAnsi="Times New Roman" w:cs="Times New Roman"/>
                <w:sz w:val="28"/>
                <w:szCs w:val="28"/>
              </w:rPr>
            </w:pPr>
          </w:p>
        </w:tc>
        <w:tc>
          <w:tcPr>
            <w:tcW w:w="3122" w:type="pct"/>
            <w:tcBorders>
              <w:top w:val="single" w:sz="4" w:space="0" w:color="auto"/>
              <w:left w:val="single" w:sz="4" w:space="0" w:color="auto"/>
              <w:bottom w:val="single" w:sz="4" w:space="0" w:color="auto"/>
              <w:right w:val="single" w:sz="4" w:space="0" w:color="auto"/>
            </w:tcBorders>
          </w:tcPr>
          <w:p w:rsidR="009D57DF" w:rsidRPr="00D25C20" w:rsidRDefault="009D57DF" w:rsidP="002B6203">
            <w:pPr>
              <w:spacing w:after="0"/>
              <w:rPr>
                <w:rFonts w:ascii="Times New Roman" w:eastAsia="Times New Roman" w:hAnsi="Times New Roman" w:cs="Times New Roman"/>
                <w:sz w:val="28"/>
                <w:szCs w:val="28"/>
                <w:lang w:val="uk-UA"/>
              </w:rPr>
            </w:pPr>
            <w:r w:rsidRPr="00B64E92">
              <w:rPr>
                <w:rFonts w:ascii="Times New Roman" w:eastAsia="Times New Roman" w:hAnsi="Times New Roman" w:cs="Times New Roman"/>
                <w:sz w:val="28"/>
                <w:szCs w:val="28"/>
              </w:rPr>
              <w:t>Братська могила 4 мешканців</w:t>
            </w:r>
            <w:r w:rsidR="00431E3B" w:rsidRPr="00B64E92">
              <w:rPr>
                <w:rFonts w:ascii="Times New Roman" w:eastAsia="Times New Roman" w:hAnsi="Times New Roman" w:cs="Times New Roman"/>
                <w:sz w:val="28"/>
                <w:szCs w:val="28"/>
                <w:lang w:val="uk-UA"/>
              </w:rPr>
              <w:t xml:space="preserve"> </w:t>
            </w:r>
            <w:r w:rsidRPr="00B64E92">
              <w:rPr>
                <w:rFonts w:ascii="Times New Roman" w:eastAsia="Times New Roman" w:hAnsi="Times New Roman" w:cs="Times New Roman"/>
                <w:sz w:val="28"/>
                <w:szCs w:val="28"/>
              </w:rPr>
              <w:t>с. Новогригорівка,</w:t>
            </w:r>
            <w:r w:rsidR="00431E3B" w:rsidRPr="00B64E92">
              <w:rPr>
                <w:rFonts w:ascii="Times New Roman" w:eastAsia="Times New Roman" w:hAnsi="Times New Roman" w:cs="Times New Roman"/>
                <w:sz w:val="28"/>
                <w:szCs w:val="28"/>
                <w:lang w:val="uk-UA"/>
              </w:rPr>
              <w:t xml:space="preserve"> </w:t>
            </w:r>
            <w:r w:rsidRPr="00B64E92">
              <w:rPr>
                <w:rFonts w:ascii="Times New Roman" w:eastAsia="Times New Roman" w:hAnsi="Times New Roman" w:cs="Times New Roman"/>
                <w:sz w:val="28"/>
                <w:szCs w:val="28"/>
              </w:rPr>
              <w:t xml:space="preserve">учасників революційних подій 1917-1918 років, які загинули від рук </w:t>
            </w:r>
            <w:r w:rsidR="00431E3B" w:rsidRPr="00B64E92">
              <w:rPr>
                <w:rFonts w:ascii="Times New Roman" w:eastAsia="Times New Roman" w:hAnsi="Times New Roman" w:cs="Times New Roman"/>
                <w:sz w:val="28"/>
                <w:szCs w:val="28"/>
                <w:lang w:val="uk-UA"/>
              </w:rPr>
              <w:t xml:space="preserve"> б</w:t>
            </w:r>
            <w:r w:rsidRPr="00B64E92">
              <w:rPr>
                <w:rFonts w:ascii="Times New Roman" w:eastAsia="Times New Roman" w:hAnsi="Times New Roman" w:cs="Times New Roman"/>
                <w:sz w:val="28"/>
                <w:szCs w:val="28"/>
              </w:rPr>
              <w:t xml:space="preserve">ілогвардійців </w:t>
            </w:r>
            <w:r w:rsidR="00431E3B" w:rsidRPr="00B64E92">
              <w:rPr>
                <w:rFonts w:ascii="Times New Roman" w:eastAsia="Times New Roman" w:hAnsi="Times New Roman" w:cs="Times New Roman"/>
                <w:sz w:val="28"/>
                <w:szCs w:val="28"/>
                <w:lang w:val="uk-UA"/>
              </w:rPr>
              <w:t>0</w:t>
            </w:r>
            <w:r w:rsidR="00D25C20">
              <w:rPr>
                <w:rFonts w:ascii="Times New Roman" w:eastAsia="Times New Roman" w:hAnsi="Times New Roman" w:cs="Times New Roman"/>
                <w:sz w:val="28"/>
                <w:szCs w:val="28"/>
              </w:rPr>
              <w:t>1.10.1918 р</w:t>
            </w:r>
            <w:r w:rsidR="00D25C20">
              <w:rPr>
                <w:rFonts w:ascii="Times New Roman" w:eastAsia="Times New Roman" w:hAnsi="Times New Roman" w:cs="Times New Roman"/>
                <w:sz w:val="28"/>
                <w:szCs w:val="28"/>
                <w:lang w:val="uk-UA"/>
              </w:rPr>
              <w:t>оку</w:t>
            </w:r>
          </w:p>
        </w:tc>
        <w:tc>
          <w:tcPr>
            <w:tcW w:w="1583" w:type="pct"/>
            <w:tcBorders>
              <w:top w:val="single" w:sz="4" w:space="0" w:color="auto"/>
              <w:left w:val="single" w:sz="4" w:space="0" w:color="auto"/>
              <w:bottom w:val="single" w:sz="4" w:space="0" w:color="auto"/>
              <w:right w:val="single" w:sz="4" w:space="0" w:color="auto"/>
            </w:tcBorders>
          </w:tcPr>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с. Новогригорівка,</w:t>
            </w:r>
          </w:p>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на громадянському кладовищі</w:t>
            </w:r>
          </w:p>
        </w:tc>
      </w:tr>
      <w:tr w:rsidR="009D57DF" w:rsidRPr="007A6A14" w:rsidTr="00B64E92">
        <w:trPr>
          <w:cantSplit/>
          <w:trHeight w:val="1400"/>
        </w:trPr>
        <w:tc>
          <w:tcPr>
            <w:tcW w:w="295" w:type="pct"/>
            <w:tcBorders>
              <w:top w:val="single" w:sz="4" w:space="0" w:color="auto"/>
              <w:left w:val="single" w:sz="4" w:space="0" w:color="auto"/>
              <w:bottom w:val="single" w:sz="4" w:space="0" w:color="auto"/>
              <w:right w:val="single" w:sz="4" w:space="0" w:color="auto"/>
            </w:tcBorders>
          </w:tcPr>
          <w:p w:rsidR="009D57DF" w:rsidRPr="00B64E92" w:rsidRDefault="009D57DF" w:rsidP="009D57DF">
            <w:pPr>
              <w:numPr>
                <w:ilvl w:val="0"/>
                <w:numId w:val="11"/>
              </w:numPr>
              <w:spacing w:after="0" w:line="240" w:lineRule="auto"/>
              <w:ind w:right="-26"/>
              <w:rPr>
                <w:rFonts w:ascii="Times New Roman" w:eastAsia="Times New Roman" w:hAnsi="Times New Roman" w:cs="Times New Roman"/>
                <w:sz w:val="28"/>
                <w:szCs w:val="28"/>
              </w:rPr>
            </w:pPr>
          </w:p>
        </w:tc>
        <w:tc>
          <w:tcPr>
            <w:tcW w:w="3122" w:type="pct"/>
            <w:tcBorders>
              <w:top w:val="single" w:sz="4" w:space="0" w:color="auto"/>
              <w:left w:val="single" w:sz="4" w:space="0" w:color="auto"/>
              <w:bottom w:val="single" w:sz="4" w:space="0" w:color="auto"/>
              <w:right w:val="single" w:sz="4" w:space="0" w:color="auto"/>
            </w:tcBorders>
          </w:tcPr>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Братська могила 7 радянських воїнів,</w:t>
            </w:r>
            <w:r w:rsidR="00431E3B" w:rsidRPr="00B64E92">
              <w:rPr>
                <w:rFonts w:ascii="Times New Roman" w:eastAsia="Times New Roman" w:hAnsi="Times New Roman" w:cs="Times New Roman"/>
                <w:sz w:val="28"/>
                <w:szCs w:val="28"/>
                <w:lang w:val="uk-UA"/>
              </w:rPr>
              <w:t xml:space="preserve"> </w:t>
            </w:r>
            <w:r w:rsidRPr="00B64E92">
              <w:rPr>
                <w:rFonts w:ascii="Times New Roman" w:eastAsia="Times New Roman" w:hAnsi="Times New Roman" w:cs="Times New Roman"/>
                <w:sz w:val="28"/>
                <w:szCs w:val="28"/>
              </w:rPr>
              <w:t xml:space="preserve">які загинули при визволення с. Новогригорівка </w:t>
            </w:r>
          </w:p>
          <w:p w:rsidR="009D57DF" w:rsidRPr="00B64E92" w:rsidRDefault="00D25C20" w:rsidP="002B6203">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19 вересня 1943 року</w:t>
            </w:r>
          </w:p>
        </w:tc>
        <w:tc>
          <w:tcPr>
            <w:tcW w:w="1583" w:type="pct"/>
            <w:tcBorders>
              <w:top w:val="single" w:sz="4" w:space="0" w:color="auto"/>
              <w:left w:val="single" w:sz="4" w:space="0" w:color="auto"/>
              <w:bottom w:val="single" w:sz="4" w:space="0" w:color="auto"/>
              <w:right w:val="single" w:sz="4" w:space="0" w:color="auto"/>
            </w:tcBorders>
          </w:tcPr>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с. Новогригорівка,</w:t>
            </w:r>
          </w:p>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на громадянському кладовищі</w:t>
            </w:r>
          </w:p>
        </w:tc>
      </w:tr>
      <w:tr w:rsidR="009D57DF" w:rsidRPr="007A6A14" w:rsidTr="00B64E92">
        <w:trPr>
          <w:cantSplit/>
          <w:trHeight w:val="1081"/>
        </w:trPr>
        <w:tc>
          <w:tcPr>
            <w:tcW w:w="295" w:type="pct"/>
            <w:tcBorders>
              <w:top w:val="single" w:sz="4" w:space="0" w:color="auto"/>
              <w:left w:val="single" w:sz="4" w:space="0" w:color="auto"/>
              <w:bottom w:val="single" w:sz="4" w:space="0" w:color="auto"/>
              <w:right w:val="single" w:sz="4" w:space="0" w:color="auto"/>
            </w:tcBorders>
          </w:tcPr>
          <w:p w:rsidR="009D57DF" w:rsidRPr="00B64E92" w:rsidRDefault="009D57DF" w:rsidP="009D57DF">
            <w:pPr>
              <w:numPr>
                <w:ilvl w:val="0"/>
                <w:numId w:val="11"/>
              </w:numPr>
              <w:spacing w:after="0" w:line="240" w:lineRule="auto"/>
              <w:ind w:right="-26"/>
              <w:rPr>
                <w:rFonts w:ascii="Times New Roman" w:eastAsia="Times New Roman" w:hAnsi="Times New Roman" w:cs="Times New Roman"/>
                <w:sz w:val="28"/>
                <w:szCs w:val="28"/>
              </w:rPr>
            </w:pPr>
          </w:p>
        </w:tc>
        <w:tc>
          <w:tcPr>
            <w:tcW w:w="3122" w:type="pct"/>
            <w:tcBorders>
              <w:top w:val="single" w:sz="4" w:space="0" w:color="auto"/>
              <w:left w:val="single" w:sz="4" w:space="0" w:color="auto"/>
              <w:bottom w:val="single" w:sz="4" w:space="0" w:color="auto"/>
              <w:right w:val="single" w:sz="4" w:space="0" w:color="auto"/>
            </w:tcBorders>
          </w:tcPr>
          <w:p w:rsidR="009D57DF" w:rsidRPr="00B64E92" w:rsidRDefault="009D57DF" w:rsidP="00431E3B">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Пам’ятник</w:t>
            </w:r>
            <w:r w:rsidR="00431E3B" w:rsidRPr="00B64E92">
              <w:rPr>
                <w:rFonts w:ascii="Times New Roman" w:eastAsia="Times New Roman" w:hAnsi="Times New Roman" w:cs="Times New Roman"/>
                <w:sz w:val="28"/>
                <w:szCs w:val="28"/>
                <w:lang w:val="uk-UA"/>
              </w:rPr>
              <w:t xml:space="preserve"> </w:t>
            </w:r>
            <w:r w:rsidRPr="00B64E92">
              <w:rPr>
                <w:rFonts w:ascii="Times New Roman" w:eastAsia="Times New Roman" w:hAnsi="Times New Roman" w:cs="Times New Roman"/>
                <w:sz w:val="28"/>
                <w:szCs w:val="28"/>
              </w:rPr>
              <w:t>воїнам – землякам</w:t>
            </w:r>
            <w:r w:rsidR="00431E3B" w:rsidRPr="00B64E92">
              <w:rPr>
                <w:rFonts w:ascii="Times New Roman" w:eastAsia="Times New Roman" w:hAnsi="Times New Roman" w:cs="Times New Roman"/>
                <w:sz w:val="28"/>
                <w:szCs w:val="28"/>
                <w:lang w:val="uk-UA"/>
              </w:rPr>
              <w:t xml:space="preserve"> </w:t>
            </w:r>
            <w:r w:rsidRPr="00B64E92">
              <w:rPr>
                <w:rFonts w:ascii="Times New Roman" w:eastAsia="Times New Roman" w:hAnsi="Times New Roman" w:cs="Times New Roman"/>
                <w:sz w:val="28"/>
                <w:szCs w:val="28"/>
              </w:rPr>
              <w:t>Увічнені імена 269 зе</w:t>
            </w:r>
            <w:r w:rsidR="00D25C20">
              <w:rPr>
                <w:rFonts w:ascii="Times New Roman" w:eastAsia="Times New Roman" w:hAnsi="Times New Roman" w:cs="Times New Roman"/>
                <w:sz w:val="28"/>
                <w:szCs w:val="28"/>
              </w:rPr>
              <w:t>мляків, які загинули у роки ВВВ</w:t>
            </w:r>
          </w:p>
        </w:tc>
        <w:tc>
          <w:tcPr>
            <w:tcW w:w="1583" w:type="pct"/>
            <w:tcBorders>
              <w:top w:val="single" w:sz="4" w:space="0" w:color="auto"/>
              <w:left w:val="single" w:sz="4" w:space="0" w:color="auto"/>
              <w:bottom w:val="single" w:sz="4" w:space="0" w:color="auto"/>
              <w:right w:val="single" w:sz="4" w:space="0" w:color="auto"/>
            </w:tcBorders>
          </w:tcPr>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с. Новогригорівка</w:t>
            </w:r>
          </w:p>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біля будинку культури, ву</w:t>
            </w:r>
            <w:r w:rsidR="00270630">
              <w:rPr>
                <w:rFonts w:ascii="Times New Roman" w:eastAsia="Times New Roman" w:hAnsi="Times New Roman" w:cs="Times New Roman"/>
                <w:sz w:val="28"/>
                <w:szCs w:val="28"/>
              </w:rPr>
              <w:t xml:space="preserve">л. Центральна </w:t>
            </w:r>
          </w:p>
        </w:tc>
      </w:tr>
      <w:tr w:rsidR="009D57DF" w:rsidRPr="007A6A14" w:rsidTr="00B64E92">
        <w:trPr>
          <w:cantSplit/>
          <w:trHeight w:val="1265"/>
        </w:trPr>
        <w:tc>
          <w:tcPr>
            <w:tcW w:w="295" w:type="pct"/>
            <w:tcBorders>
              <w:top w:val="single" w:sz="4" w:space="0" w:color="auto"/>
              <w:left w:val="single" w:sz="4" w:space="0" w:color="auto"/>
              <w:bottom w:val="single" w:sz="4" w:space="0" w:color="auto"/>
              <w:right w:val="single" w:sz="4" w:space="0" w:color="auto"/>
            </w:tcBorders>
          </w:tcPr>
          <w:p w:rsidR="009D57DF" w:rsidRPr="00B64E92" w:rsidRDefault="009D57DF" w:rsidP="009D57DF">
            <w:pPr>
              <w:numPr>
                <w:ilvl w:val="0"/>
                <w:numId w:val="11"/>
              </w:numPr>
              <w:spacing w:after="0" w:line="240" w:lineRule="auto"/>
              <w:ind w:right="-26"/>
              <w:rPr>
                <w:rFonts w:ascii="Times New Roman" w:eastAsia="Times New Roman" w:hAnsi="Times New Roman" w:cs="Times New Roman"/>
                <w:sz w:val="28"/>
                <w:szCs w:val="28"/>
              </w:rPr>
            </w:pPr>
          </w:p>
        </w:tc>
        <w:tc>
          <w:tcPr>
            <w:tcW w:w="3122" w:type="pct"/>
            <w:tcBorders>
              <w:top w:val="single" w:sz="4" w:space="0" w:color="auto"/>
              <w:left w:val="single" w:sz="4" w:space="0" w:color="auto"/>
              <w:bottom w:val="single" w:sz="4" w:space="0" w:color="auto"/>
              <w:right w:val="single" w:sz="4" w:space="0" w:color="auto"/>
            </w:tcBorders>
          </w:tcPr>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Брат</w:t>
            </w:r>
            <w:r w:rsidR="00431E3B" w:rsidRPr="00B64E92">
              <w:rPr>
                <w:rFonts w:ascii="Times New Roman" w:eastAsia="Times New Roman" w:hAnsi="Times New Roman" w:cs="Times New Roman"/>
                <w:sz w:val="28"/>
                <w:szCs w:val="28"/>
              </w:rPr>
              <w:t>ська могила 3 радянський воїнів</w:t>
            </w:r>
            <w:r w:rsidRPr="00B64E92">
              <w:rPr>
                <w:rFonts w:ascii="Times New Roman" w:eastAsia="Times New Roman" w:hAnsi="Times New Roman" w:cs="Times New Roman"/>
                <w:sz w:val="28"/>
                <w:szCs w:val="28"/>
              </w:rPr>
              <w:t>,</w:t>
            </w:r>
            <w:r w:rsidR="00431E3B" w:rsidRPr="00B64E92">
              <w:rPr>
                <w:rFonts w:ascii="Times New Roman" w:eastAsia="Times New Roman" w:hAnsi="Times New Roman" w:cs="Times New Roman"/>
                <w:sz w:val="28"/>
                <w:szCs w:val="28"/>
                <w:lang w:val="uk-UA"/>
              </w:rPr>
              <w:t xml:space="preserve"> </w:t>
            </w:r>
            <w:r w:rsidRPr="00B64E92">
              <w:rPr>
                <w:rFonts w:ascii="Times New Roman" w:eastAsia="Times New Roman" w:hAnsi="Times New Roman" w:cs="Times New Roman"/>
                <w:sz w:val="28"/>
                <w:szCs w:val="28"/>
              </w:rPr>
              <w:t xml:space="preserve">які загинули при визволенні с. Новогригорівка 19 вересня 1943 року </w:t>
            </w:r>
          </w:p>
          <w:p w:rsidR="009D57DF" w:rsidRPr="00B64E92" w:rsidRDefault="009D57DF" w:rsidP="002B6203">
            <w:pPr>
              <w:spacing w:after="0"/>
              <w:rPr>
                <w:rFonts w:ascii="Times New Roman" w:eastAsia="Times New Roman" w:hAnsi="Times New Roman" w:cs="Times New Roman"/>
                <w:sz w:val="28"/>
                <w:szCs w:val="28"/>
              </w:rPr>
            </w:pPr>
          </w:p>
        </w:tc>
        <w:tc>
          <w:tcPr>
            <w:tcW w:w="1583" w:type="pct"/>
            <w:tcBorders>
              <w:top w:val="single" w:sz="4" w:space="0" w:color="auto"/>
              <w:left w:val="single" w:sz="4" w:space="0" w:color="auto"/>
              <w:bottom w:val="single" w:sz="4" w:space="0" w:color="auto"/>
              <w:right w:val="single" w:sz="4" w:space="0" w:color="auto"/>
            </w:tcBorders>
          </w:tcPr>
          <w:p w:rsidR="009D57DF" w:rsidRPr="00B64E92" w:rsidRDefault="009D57DF"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с. Новогригорівка , на громадянському кладовищі</w:t>
            </w:r>
          </w:p>
          <w:p w:rsidR="009D57DF" w:rsidRPr="00B64E92" w:rsidRDefault="009D57DF" w:rsidP="002B6203">
            <w:pPr>
              <w:spacing w:after="0"/>
              <w:rPr>
                <w:rFonts w:ascii="Times New Roman" w:eastAsia="Times New Roman" w:hAnsi="Times New Roman" w:cs="Times New Roman"/>
                <w:sz w:val="28"/>
                <w:szCs w:val="28"/>
              </w:rPr>
            </w:pPr>
          </w:p>
        </w:tc>
      </w:tr>
      <w:tr w:rsidR="008A3149" w:rsidRPr="007A6A14" w:rsidTr="00B64E92">
        <w:trPr>
          <w:cantSplit/>
          <w:trHeight w:val="1265"/>
        </w:trPr>
        <w:tc>
          <w:tcPr>
            <w:tcW w:w="295" w:type="pct"/>
            <w:tcBorders>
              <w:top w:val="single" w:sz="4" w:space="0" w:color="auto"/>
              <w:left w:val="single" w:sz="4" w:space="0" w:color="auto"/>
              <w:bottom w:val="single" w:sz="4" w:space="0" w:color="auto"/>
              <w:right w:val="single" w:sz="4" w:space="0" w:color="auto"/>
            </w:tcBorders>
          </w:tcPr>
          <w:p w:rsidR="008A3149" w:rsidRPr="00B64E92" w:rsidRDefault="008A3149" w:rsidP="009D57DF">
            <w:pPr>
              <w:numPr>
                <w:ilvl w:val="0"/>
                <w:numId w:val="11"/>
              </w:numPr>
              <w:spacing w:after="0" w:line="240" w:lineRule="auto"/>
              <w:ind w:right="-26"/>
              <w:rPr>
                <w:rFonts w:ascii="Times New Roman" w:eastAsia="Times New Roman" w:hAnsi="Times New Roman" w:cs="Times New Roman"/>
                <w:sz w:val="28"/>
                <w:szCs w:val="28"/>
              </w:rPr>
            </w:pPr>
          </w:p>
        </w:tc>
        <w:tc>
          <w:tcPr>
            <w:tcW w:w="3122" w:type="pct"/>
            <w:tcBorders>
              <w:top w:val="single" w:sz="4" w:space="0" w:color="auto"/>
              <w:left w:val="single" w:sz="4" w:space="0" w:color="auto"/>
              <w:bottom w:val="single" w:sz="4" w:space="0" w:color="auto"/>
              <w:right w:val="single" w:sz="4" w:space="0" w:color="auto"/>
            </w:tcBorders>
          </w:tcPr>
          <w:p w:rsidR="008A3149" w:rsidRPr="00B64E92" w:rsidRDefault="008A3149"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Меморіал «Слави»</w:t>
            </w:r>
          </w:p>
        </w:tc>
        <w:tc>
          <w:tcPr>
            <w:tcW w:w="1583" w:type="pct"/>
            <w:tcBorders>
              <w:top w:val="single" w:sz="4" w:space="0" w:color="auto"/>
              <w:left w:val="single" w:sz="4" w:space="0" w:color="auto"/>
              <w:bottom w:val="single" w:sz="4" w:space="0" w:color="auto"/>
              <w:right w:val="single" w:sz="4" w:space="0" w:color="auto"/>
            </w:tcBorders>
          </w:tcPr>
          <w:p w:rsidR="008A3149" w:rsidRPr="00B64E92" w:rsidRDefault="008A3149"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у центральному парку с</w:t>
            </w:r>
            <w:r w:rsidR="00270630">
              <w:rPr>
                <w:rFonts w:ascii="Times New Roman" w:eastAsia="Times New Roman" w:hAnsi="Times New Roman" w:cs="Times New Roman"/>
                <w:sz w:val="28"/>
                <w:szCs w:val="28"/>
                <w:lang w:val="uk-UA"/>
              </w:rPr>
              <w:t>мт</w:t>
            </w:r>
            <w:r w:rsidR="004D31C3">
              <w:rPr>
                <w:rFonts w:ascii="Times New Roman" w:eastAsia="Times New Roman" w:hAnsi="Times New Roman" w:cs="Times New Roman"/>
                <w:sz w:val="28"/>
                <w:szCs w:val="28"/>
                <w:lang w:val="uk-UA"/>
              </w:rPr>
              <w:t xml:space="preserve"> </w:t>
            </w:r>
            <w:r w:rsidRPr="00B64E92">
              <w:rPr>
                <w:rFonts w:ascii="Times New Roman" w:eastAsia="Times New Roman" w:hAnsi="Times New Roman" w:cs="Times New Roman"/>
                <w:sz w:val="28"/>
                <w:szCs w:val="28"/>
              </w:rPr>
              <w:t>Васильківка</w:t>
            </w:r>
          </w:p>
        </w:tc>
      </w:tr>
      <w:tr w:rsidR="008A3149" w:rsidRPr="007A6A14" w:rsidTr="00B64E92">
        <w:trPr>
          <w:cantSplit/>
          <w:trHeight w:val="1265"/>
        </w:trPr>
        <w:tc>
          <w:tcPr>
            <w:tcW w:w="295" w:type="pct"/>
            <w:tcBorders>
              <w:top w:val="single" w:sz="4" w:space="0" w:color="auto"/>
              <w:left w:val="single" w:sz="4" w:space="0" w:color="auto"/>
              <w:bottom w:val="single" w:sz="4" w:space="0" w:color="auto"/>
              <w:right w:val="single" w:sz="4" w:space="0" w:color="auto"/>
            </w:tcBorders>
          </w:tcPr>
          <w:p w:rsidR="008A3149" w:rsidRPr="00B64E92" w:rsidRDefault="008A3149" w:rsidP="009D57DF">
            <w:pPr>
              <w:numPr>
                <w:ilvl w:val="0"/>
                <w:numId w:val="11"/>
              </w:numPr>
              <w:spacing w:after="0" w:line="240" w:lineRule="auto"/>
              <w:ind w:right="-26"/>
              <w:rPr>
                <w:rFonts w:ascii="Times New Roman" w:eastAsia="Times New Roman" w:hAnsi="Times New Roman" w:cs="Times New Roman"/>
                <w:sz w:val="28"/>
                <w:szCs w:val="28"/>
              </w:rPr>
            </w:pPr>
          </w:p>
        </w:tc>
        <w:tc>
          <w:tcPr>
            <w:tcW w:w="3122" w:type="pct"/>
            <w:tcBorders>
              <w:top w:val="single" w:sz="4" w:space="0" w:color="auto"/>
              <w:left w:val="single" w:sz="4" w:space="0" w:color="auto"/>
              <w:bottom w:val="single" w:sz="4" w:space="0" w:color="auto"/>
              <w:right w:val="single" w:sz="4" w:space="0" w:color="auto"/>
            </w:tcBorders>
          </w:tcPr>
          <w:p w:rsidR="008A3149" w:rsidRPr="00B64E92" w:rsidRDefault="008A3149"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Пам’ятник «Воїнам-інтернаціоналістам»</w:t>
            </w:r>
          </w:p>
        </w:tc>
        <w:tc>
          <w:tcPr>
            <w:tcW w:w="1583" w:type="pct"/>
            <w:tcBorders>
              <w:top w:val="single" w:sz="4" w:space="0" w:color="auto"/>
              <w:left w:val="single" w:sz="4" w:space="0" w:color="auto"/>
              <w:bottom w:val="single" w:sz="4" w:space="0" w:color="auto"/>
              <w:right w:val="single" w:sz="4" w:space="0" w:color="auto"/>
            </w:tcBorders>
          </w:tcPr>
          <w:p w:rsidR="008A3149" w:rsidRPr="00B64E92" w:rsidRDefault="00270630" w:rsidP="0027063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вул.Пер</w:t>
            </w:r>
            <w:r>
              <w:rPr>
                <w:rFonts w:ascii="Times New Roman" w:eastAsia="Times New Roman" w:hAnsi="Times New Roman" w:cs="Times New Roman"/>
                <w:sz w:val="28"/>
                <w:szCs w:val="28"/>
                <w:lang w:val="uk-UA"/>
              </w:rPr>
              <w:t>емоги</w:t>
            </w:r>
            <w:r>
              <w:rPr>
                <w:rFonts w:ascii="Times New Roman" w:eastAsia="Times New Roman" w:hAnsi="Times New Roman" w:cs="Times New Roman"/>
                <w:sz w:val="28"/>
                <w:szCs w:val="28"/>
              </w:rPr>
              <w:t>, с</w:t>
            </w:r>
            <w:r>
              <w:rPr>
                <w:rFonts w:ascii="Times New Roman" w:eastAsia="Times New Roman" w:hAnsi="Times New Roman" w:cs="Times New Roman"/>
                <w:sz w:val="28"/>
                <w:szCs w:val="28"/>
                <w:lang w:val="uk-UA"/>
              </w:rPr>
              <w:t>мт</w:t>
            </w:r>
            <w:r w:rsidR="004D31C3">
              <w:rPr>
                <w:rFonts w:ascii="Times New Roman" w:eastAsia="Times New Roman" w:hAnsi="Times New Roman" w:cs="Times New Roman"/>
                <w:sz w:val="28"/>
                <w:szCs w:val="28"/>
                <w:lang w:val="uk-UA"/>
              </w:rPr>
              <w:t xml:space="preserve"> </w:t>
            </w:r>
            <w:r w:rsidR="008A3149" w:rsidRPr="00B64E92">
              <w:rPr>
                <w:rFonts w:ascii="Times New Roman" w:eastAsia="Times New Roman" w:hAnsi="Times New Roman" w:cs="Times New Roman"/>
                <w:sz w:val="28"/>
                <w:szCs w:val="28"/>
              </w:rPr>
              <w:t>Васильківка</w:t>
            </w:r>
          </w:p>
        </w:tc>
      </w:tr>
      <w:tr w:rsidR="008A3149" w:rsidRPr="007A6A14" w:rsidTr="00B64E92">
        <w:trPr>
          <w:cantSplit/>
          <w:trHeight w:val="1265"/>
        </w:trPr>
        <w:tc>
          <w:tcPr>
            <w:tcW w:w="295" w:type="pct"/>
            <w:tcBorders>
              <w:top w:val="single" w:sz="4" w:space="0" w:color="auto"/>
              <w:left w:val="single" w:sz="4" w:space="0" w:color="auto"/>
              <w:bottom w:val="single" w:sz="4" w:space="0" w:color="auto"/>
              <w:right w:val="single" w:sz="4" w:space="0" w:color="auto"/>
            </w:tcBorders>
          </w:tcPr>
          <w:p w:rsidR="008A3149" w:rsidRPr="00B64E92" w:rsidRDefault="008A3149" w:rsidP="009D57DF">
            <w:pPr>
              <w:numPr>
                <w:ilvl w:val="0"/>
                <w:numId w:val="11"/>
              </w:numPr>
              <w:spacing w:after="0" w:line="240" w:lineRule="auto"/>
              <w:ind w:right="-26"/>
              <w:rPr>
                <w:rFonts w:ascii="Times New Roman" w:eastAsia="Times New Roman" w:hAnsi="Times New Roman" w:cs="Times New Roman"/>
                <w:sz w:val="28"/>
                <w:szCs w:val="28"/>
              </w:rPr>
            </w:pPr>
          </w:p>
        </w:tc>
        <w:tc>
          <w:tcPr>
            <w:tcW w:w="3122" w:type="pct"/>
            <w:tcBorders>
              <w:top w:val="single" w:sz="4" w:space="0" w:color="auto"/>
              <w:left w:val="single" w:sz="4" w:space="0" w:color="auto"/>
              <w:bottom w:val="single" w:sz="4" w:space="0" w:color="auto"/>
              <w:right w:val="single" w:sz="4" w:space="0" w:color="auto"/>
            </w:tcBorders>
          </w:tcPr>
          <w:p w:rsidR="008A3149" w:rsidRPr="00B64E92" w:rsidRDefault="008A3149" w:rsidP="002B6203">
            <w:pPr>
              <w:spacing w:after="0"/>
              <w:rPr>
                <w:rFonts w:ascii="Times New Roman" w:eastAsia="Times New Roman" w:hAnsi="Times New Roman" w:cs="Times New Roman"/>
                <w:sz w:val="28"/>
                <w:szCs w:val="28"/>
              </w:rPr>
            </w:pPr>
            <w:r w:rsidRPr="00B64E92">
              <w:rPr>
                <w:rFonts w:ascii="Times New Roman" w:eastAsia="Times New Roman" w:hAnsi="Times New Roman" w:cs="Times New Roman"/>
                <w:sz w:val="28"/>
                <w:szCs w:val="28"/>
              </w:rPr>
              <w:t>Пам’ятний знак «Ліквідаторам Чорнобильської катастрофи»</w:t>
            </w:r>
          </w:p>
        </w:tc>
        <w:tc>
          <w:tcPr>
            <w:tcW w:w="1583" w:type="pct"/>
            <w:tcBorders>
              <w:top w:val="single" w:sz="4" w:space="0" w:color="auto"/>
              <w:left w:val="single" w:sz="4" w:space="0" w:color="auto"/>
              <w:bottom w:val="single" w:sz="4" w:space="0" w:color="auto"/>
              <w:right w:val="single" w:sz="4" w:space="0" w:color="auto"/>
            </w:tcBorders>
          </w:tcPr>
          <w:p w:rsidR="008A3149" w:rsidRPr="004D31C3" w:rsidRDefault="004D31C3" w:rsidP="002B6203">
            <w:pPr>
              <w:spacing w:after="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смт Васильківка </w:t>
            </w:r>
            <w:r w:rsidR="008A3149" w:rsidRPr="00B64E92">
              <w:rPr>
                <w:rFonts w:ascii="Times New Roman" w:eastAsia="Times New Roman" w:hAnsi="Times New Roman" w:cs="Times New Roman"/>
                <w:sz w:val="28"/>
                <w:szCs w:val="28"/>
              </w:rPr>
              <w:t>пров.Парковий</w:t>
            </w:r>
          </w:p>
        </w:tc>
      </w:tr>
      <w:tr w:rsidR="00B64E92" w:rsidRPr="007A6A14" w:rsidTr="004D31C3">
        <w:trPr>
          <w:cantSplit/>
          <w:trHeight w:val="1265"/>
        </w:trPr>
        <w:tc>
          <w:tcPr>
            <w:tcW w:w="295" w:type="pct"/>
            <w:tcBorders>
              <w:top w:val="single" w:sz="4" w:space="0" w:color="auto"/>
              <w:left w:val="single" w:sz="4" w:space="0" w:color="auto"/>
              <w:bottom w:val="single" w:sz="4" w:space="0" w:color="auto"/>
              <w:right w:val="single" w:sz="4" w:space="0" w:color="auto"/>
            </w:tcBorders>
            <w:shd w:val="clear" w:color="auto" w:fill="auto"/>
          </w:tcPr>
          <w:p w:rsidR="00B64E92" w:rsidRPr="00B64E92" w:rsidRDefault="00B64E92" w:rsidP="009D57DF">
            <w:pPr>
              <w:numPr>
                <w:ilvl w:val="0"/>
                <w:numId w:val="11"/>
              </w:numPr>
              <w:spacing w:after="0" w:line="240" w:lineRule="auto"/>
              <w:ind w:right="-26"/>
              <w:rPr>
                <w:rFonts w:ascii="Times New Roman" w:eastAsia="Times New Roman" w:hAnsi="Times New Roman" w:cs="Times New Roman"/>
                <w:sz w:val="28"/>
                <w:szCs w:val="28"/>
              </w:rPr>
            </w:pPr>
          </w:p>
        </w:tc>
        <w:tc>
          <w:tcPr>
            <w:tcW w:w="3122" w:type="pct"/>
            <w:tcBorders>
              <w:top w:val="single" w:sz="4" w:space="0" w:color="auto"/>
              <w:left w:val="single" w:sz="4" w:space="0" w:color="auto"/>
              <w:bottom w:val="single" w:sz="4" w:space="0" w:color="auto"/>
              <w:right w:val="single" w:sz="4" w:space="0" w:color="auto"/>
            </w:tcBorders>
          </w:tcPr>
          <w:p w:rsidR="00B64E92" w:rsidRPr="00D25C20" w:rsidRDefault="00D25C20" w:rsidP="004D31C3">
            <w:pPr>
              <w:spacing w:after="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Пам</w:t>
            </w:r>
            <w:r w:rsidRPr="00D25C20">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ятний знак воїнам, які загинули в боротьбі за незалежність і територіальн</w:t>
            </w:r>
            <w:r w:rsidR="004D31C3">
              <w:rPr>
                <w:rFonts w:ascii="Times New Roman" w:eastAsia="Times New Roman" w:hAnsi="Times New Roman" w:cs="Times New Roman"/>
                <w:sz w:val="28"/>
                <w:szCs w:val="28"/>
                <w:lang w:val="uk-UA"/>
              </w:rPr>
              <w:t>у</w:t>
            </w:r>
            <w:r>
              <w:rPr>
                <w:rFonts w:ascii="Times New Roman" w:eastAsia="Times New Roman" w:hAnsi="Times New Roman" w:cs="Times New Roman"/>
                <w:sz w:val="28"/>
                <w:szCs w:val="28"/>
                <w:lang w:val="uk-UA"/>
              </w:rPr>
              <w:t xml:space="preserve"> цілісн</w:t>
            </w:r>
            <w:r w:rsidR="004D31C3">
              <w:rPr>
                <w:rFonts w:ascii="Times New Roman" w:eastAsia="Times New Roman" w:hAnsi="Times New Roman" w:cs="Times New Roman"/>
                <w:sz w:val="28"/>
                <w:szCs w:val="28"/>
                <w:lang w:val="uk-UA"/>
              </w:rPr>
              <w:t>ість</w:t>
            </w:r>
            <w:r>
              <w:rPr>
                <w:rFonts w:ascii="Times New Roman" w:eastAsia="Times New Roman" w:hAnsi="Times New Roman" w:cs="Times New Roman"/>
                <w:sz w:val="28"/>
                <w:szCs w:val="28"/>
                <w:lang w:val="uk-UA"/>
              </w:rPr>
              <w:t xml:space="preserve"> України</w:t>
            </w:r>
          </w:p>
        </w:tc>
        <w:tc>
          <w:tcPr>
            <w:tcW w:w="1583" w:type="pct"/>
            <w:tcBorders>
              <w:top w:val="single" w:sz="4" w:space="0" w:color="auto"/>
              <w:left w:val="single" w:sz="4" w:space="0" w:color="auto"/>
              <w:bottom w:val="single" w:sz="4" w:space="0" w:color="auto"/>
              <w:right w:val="single" w:sz="4" w:space="0" w:color="auto"/>
            </w:tcBorders>
          </w:tcPr>
          <w:p w:rsidR="00B64E92" w:rsidRPr="00D25C20" w:rsidRDefault="004D31C3" w:rsidP="002B6203">
            <w:pPr>
              <w:spacing w:after="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смт Васильківка, </w:t>
            </w:r>
            <w:r w:rsidR="00D25C20">
              <w:rPr>
                <w:rFonts w:ascii="Times New Roman" w:eastAsia="Times New Roman" w:hAnsi="Times New Roman" w:cs="Times New Roman"/>
                <w:sz w:val="28"/>
                <w:szCs w:val="28"/>
                <w:lang w:val="uk-UA"/>
              </w:rPr>
              <w:t>вул.Перемоги</w:t>
            </w:r>
          </w:p>
        </w:tc>
      </w:tr>
    </w:tbl>
    <w:p w:rsidR="009D57DF" w:rsidRPr="007A6A14" w:rsidRDefault="009D57DF" w:rsidP="009D57DF">
      <w:pPr>
        <w:shd w:val="clear" w:color="auto" w:fill="FFFFFF"/>
        <w:spacing w:after="150"/>
        <w:ind w:firstLine="426"/>
        <w:jc w:val="both"/>
        <w:rPr>
          <w:rFonts w:ascii="Times New Roman" w:hAnsi="Times New Roman" w:cs="Times New Roman"/>
          <w:color w:val="0D0D0D" w:themeColor="text1" w:themeTint="F2"/>
          <w:sz w:val="28"/>
          <w:szCs w:val="28"/>
          <w:highlight w:val="darkGreen"/>
          <w:lang w:val="uk-UA"/>
        </w:rPr>
      </w:pPr>
    </w:p>
    <w:p w:rsidR="00270630" w:rsidRPr="00270630" w:rsidRDefault="00270630" w:rsidP="00270630">
      <w:pPr>
        <w:shd w:val="clear" w:color="auto" w:fill="FFFFFF"/>
        <w:spacing w:after="0"/>
        <w:ind w:firstLine="709"/>
        <w:jc w:val="both"/>
        <w:rPr>
          <w:rFonts w:ascii="Times New Roman" w:eastAsia="Times New Roman" w:hAnsi="Times New Roman" w:cs="Times New Roman"/>
          <w:sz w:val="24"/>
          <w:szCs w:val="24"/>
          <w:lang w:val="uk-UA" w:eastAsia="uk-UA"/>
        </w:rPr>
      </w:pPr>
      <w:r w:rsidRPr="00270630">
        <w:rPr>
          <w:rFonts w:ascii="Times New Roman" w:eastAsia="Times New Roman" w:hAnsi="Times New Roman" w:cs="Times New Roman"/>
          <w:color w:val="0D0D0D"/>
          <w:sz w:val="28"/>
          <w:szCs w:val="28"/>
          <w:lang w:val="uk-UA" w:eastAsia="uk-UA"/>
        </w:rPr>
        <w:t xml:space="preserve">Протягом року проведений моніторинг всіх пам’яток, складені акти візуального обстеження кожної пам’ятки, питання щодо збереження та використання пам’яток не одноразово розглядались на засіданнях робочої групи з питань забезпечення захисту об’єктів культурної спадщини, розташованих на території Васильківської ТГ. До пам’ятних та знаменних дат проводяться поточні ремонти на всіх пам’ятках. Пам’ятки знаходяться в задовільному стані, території озеленені. Однак деякі з них потребують капітального ремонту або заміни. </w:t>
      </w:r>
    </w:p>
    <w:p w:rsidR="00270630" w:rsidRPr="00270630" w:rsidRDefault="00270630" w:rsidP="00270630">
      <w:pPr>
        <w:shd w:val="clear" w:color="auto" w:fill="FFFFFF"/>
        <w:spacing w:after="0"/>
        <w:ind w:firstLine="709"/>
        <w:jc w:val="both"/>
        <w:rPr>
          <w:rFonts w:ascii="Times New Roman" w:eastAsia="Times New Roman" w:hAnsi="Times New Roman" w:cs="Times New Roman"/>
          <w:sz w:val="24"/>
          <w:szCs w:val="24"/>
          <w:lang w:val="uk-UA" w:eastAsia="uk-UA"/>
        </w:rPr>
      </w:pPr>
      <w:r w:rsidRPr="00270630">
        <w:rPr>
          <w:rFonts w:ascii="Times New Roman" w:eastAsia="Times New Roman" w:hAnsi="Times New Roman" w:cs="Times New Roman"/>
          <w:color w:val="0D0D0D"/>
          <w:sz w:val="28"/>
          <w:szCs w:val="28"/>
          <w:lang w:val="uk-UA" w:eastAsia="uk-UA"/>
        </w:rPr>
        <w:t>Двері Васильківського краєзнавчого музею відчинені для жителів громади.  Керівник музею постійно пропагує історію рідного краю. Проводиться наукове комплектування музейного фонду. Населення громади займається такими художніми промислами: живопис, вишивання, бісероплетіння, макраме, різьблення по дереву, обереги, ляльки - мотанки. Народні умільці протягом звітного періоду брали участь у 9 -  ти мистецьких  конкурсах.   У 2023 році краєзнавчий музей урочисто відзначив своє 50 – річчя, директор музею була нагороджена  Почесною грамотою Дніпропетровської обласної ради за багаторічну сумлінну працю в галузі культура.</w:t>
      </w:r>
    </w:p>
    <w:p w:rsidR="00270630" w:rsidRPr="00270630" w:rsidRDefault="00270630" w:rsidP="00270630">
      <w:pPr>
        <w:shd w:val="clear" w:color="auto" w:fill="FFFFFF"/>
        <w:spacing w:after="0"/>
        <w:ind w:firstLine="709"/>
        <w:jc w:val="both"/>
        <w:rPr>
          <w:rFonts w:ascii="Times New Roman" w:eastAsia="Times New Roman" w:hAnsi="Times New Roman" w:cs="Times New Roman"/>
          <w:sz w:val="24"/>
          <w:szCs w:val="24"/>
          <w:lang w:val="uk-UA" w:eastAsia="uk-UA"/>
        </w:rPr>
      </w:pPr>
      <w:r w:rsidRPr="00270630">
        <w:rPr>
          <w:rFonts w:ascii="Times New Roman" w:eastAsia="Times New Roman" w:hAnsi="Times New Roman" w:cs="Times New Roman"/>
          <w:b/>
          <w:bCs/>
          <w:color w:val="0D0D0D"/>
          <w:sz w:val="28"/>
          <w:szCs w:val="28"/>
          <w:lang w:val="uk-UA" w:eastAsia="uk-UA"/>
        </w:rPr>
        <w:t>Основні завдання та заходи на 2024 рік:</w:t>
      </w:r>
    </w:p>
    <w:p w:rsidR="00270630" w:rsidRPr="00270630" w:rsidRDefault="00270630" w:rsidP="00270630">
      <w:pPr>
        <w:numPr>
          <w:ilvl w:val="0"/>
          <w:numId w:val="31"/>
        </w:numPr>
        <w:shd w:val="clear" w:color="auto" w:fill="FFFFFF"/>
        <w:spacing w:after="0"/>
        <w:ind w:left="0" w:firstLine="709"/>
        <w:jc w:val="both"/>
        <w:rPr>
          <w:rFonts w:ascii="Times New Roman" w:eastAsia="Times New Roman" w:hAnsi="Times New Roman" w:cs="Times New Roman"/>
          <w:sz w:val="24"/>
          <w:szCs w:val="24"/>
          <w:lang w:val="uk-UA" w:eastAsia="uk-UA"/>
        </w:rPr>
      </w:pPr>
      <w:r w:rsidRPr="00270630">
        <w:rPr>
          <w:rFonts w:ascii="Times New Roman" w:eastAsia="Times New Roman" w:hAnsi="Times New Roman" w:cs="Times New Roman"/>
          <w:color w:val="0D0D0D"/>
          <w:sz w:val="28"/>
          <w:szCs w:val="28"/>
          <w:lang w:val="uk-UA" w:eastAsia="uk-UA"/>
        </w:rPr>
        <w:t>підвищення ефективності діяльності закладів культури громади, укріплення матеріально-технічної бази, збереження  історико-культурної спадщини, забезпечення реалізації прав чоловіків/жінок на доступ до культурних надбань, а також розвиток творчих ініціатив з урахуванням місцевих особливостей.</w:t>
      </w:r>
    </w:p>
    <w:p w:rsidR="00270630" w:rsidRPr="00270630" w:rsidRDefault="00270630" w:rsidP="00270630">
      <w:pPr>
        <w:shd w:val="clear" w:color="auto" w:fill="FFFFFF"/>
        <w:spacing w:after="0"/>
        <w:ind w:firstLine="709"/>
        <w:jc w:val="both"/>
        <w:rPr>
          <w:rFonts w:ascii="Times New Roman" w:eastAsia="Times New Roman" w:hAnsi="Times New Roman" w:cs="Times New Roman"/>
          <w:sz w:val="24"/>
          <w:szCs w:val="24"/>
          <w:lang w:val="uk-UA" w:eastAsia="uk-UA"/>
        </w:rPr>
      </w:pPr>
      <w:r w:rsidRPr="00270630">
        <w:rPr>
          <w:rFonts w:ascii="Times New Roman" w:eastAsia="Times New Roman" w:hAnsi="Times New Roman" w:cs="Times New Roman"/>
          <w:color w:val="0D0D0D"/>
          <w:sz w:val="28"/>
          <w:szCs w:val="28"/>
          <w:lang w:val="uk-UA" w:eastAsia="uk-UA"/>
        </w:rPr>
        <w:t>- започаткувати новий виток у розвитку культури Васильківщини, зосередитись на можливостях, а не на проблемах в наданні якісних послуг всім учасникам культурного процесу незалежно від статі шляхом посилення взаємодії між органами місцевого самоврядування, громадськими об’єднаннями, засобами масової інформації, бізнесовими структурами;</w:t>
      </w:r>
    </w:p>
    <w:p w:rsidR="00270630" w:rsidRPr="00270630" w:rsidRDefault="00270630" w:rsidP="00270630">
      <w:pPr>
        <w:shd w:val="clear" w:color="auto" w:fill="FFFFFF"/>
        <w:spacing w:after="0"/>
        <w:ind w:firstLine="709"/>
        <w:jc w:val="both"/>
        <w:rPr>
          <w:rFonts w:ascii="Times New Roman" w:eastAsia="Times New Roman" w:hAnsi="Times New Roman" w:cs="Times New Roman"/>
          <w:sz w:val="24"/>
          <w:szCs w:val="24"/>
          <w:lang w:val="uk-UA" w:eastAsia="uk-UA"/>
        </w:rPr>
      </w:pPr>
      <w:r w:rsidRPr="00270630">
        <w:rPr>
          <w:rFonts w:ascii="Times New Roman" w:eastAsia="Times New Roman" w:hAnsi="Times New Roman" w:cs="Times New Roman"/>
          <w:color w:val="0D0D0D"/>
          <w:sz w:val="28"/>
          <w:szCs w:val="28"/>
          <w:lang w:val="uk-UA" w:eastAsia="uk-UA"/>
        </w:rPr>
        <w:t>- зменшення ґендерних розривів в сфері культури;</w:t>
      </w:r>
    </w:p>
    <w:p w:rsidR="00270630" w:rsidRPr="00270630" w:rsidRDefault="00270630" w:rsidP="00270630">
      <w:pPr>
        <w:shd w:val="clear" w:color="auto" w:fill="FFFFFF"/>
        <w:spacing w:after="0"/>
        <w:ind w:firstLine="709"/>
        <w:jc w:val="both"/>
        <w:rPr>
          <w:rFonts w:ascii="Times New Roman" w:eastAsia="Times New Roman" w:hAnsi="Times New Roman" w:cs="Times New Roman"/>
          <w:sz w:val="24"/>
          <w:szCs w:val="24"/>
          <w:lang w:val="uk-UA" w:eastAsia="uk-UA"/>
        </w:rPr>
      </w:pPr>
      <w:r w:rsidRPr="00270630">
        <w:rPr>
          <w:rFonts w:ascii="Times New Roman" w:eastAsia="Times New Roman" w:hAnsi="Times New Roman" w:cs="Times New Roman"/>
          <w:color w:val="0D0D0D"/>
          <w:sz w:val="28"/>
          <w:szCs w:val="28"/>
          <w:lang w:val="uk-UA" w:eastAsia="uk-UA"/>
        </w:rPr>
        <w:t>- створення нових вокальних та хореографічних колективів;</w:t>
      </w:r>
    </w:p>
    <w:p w:rsidR="00270630" w:rsidRPr="00270630" w:rsidRDefault="00270630" w:rsidP="00270630">
      <w:pPr>
        <w:shd w:val="clear" w:color="auto" w:fill="FFFFFF"/>
        <w:spacing w:after="0"/>
        <w:ind w:firstLine="709"/>
        <w:jc w:val="both"/>
        <w:rPr>
          <w:rFonts w:ascii="Times New Roman" w:eastAsia="Times New Roman" w:hAnsi="Times New Roman" w:cs="Times New Roman"/>
          <w:sz w:val="24"/>
          <w:szCs w:val="24"/>
          <w:lang w:val="uk-UA" w:eastAsia="uk-UA"/>
        </w:rPr>
      </w:pPr>
      <w:r w:rsidRPr="00270630">
        <w:rPr>
          <w:rFonts w:ascii="Times New Roman" w:eastAsia="Times New Roman" w:hAnsi="Times New Roman" w:cs="Times New Roman"/>
          <w:color w:val="0D0D0D"/>
          <w:sz w:val="28"/>
          <w:szCs w:val="28"/>
          <w:lang w:val="uk-UA" w:eastAsia="uk-UA"/>
        </w:rPr>
        <w:t xml:space="preserve">- залучення до виконання Програми установ та організацій (у т.ч. неурядових, громадських, міжнародних тощо), діяльність яких спрямовується на розвиток сфери культури; </w:t>
      </w:r>
    </w:p>
    <w:p w:rsidR="00270630" w:rsidRPr="00270630" w:rsidRDefault="00270630" w:rsidP="00270630">
      <w:pPr>
        <w:shd w:val="clear" w:color="auto" w:fill="FFFFFF"/>
        <w:spacing w:after="0"/>
        <w:ind w:firstLine="709"/>
        <w:jc w:val="both"/>
        <w:rPr>
          <w:rFonts w:ascii="Times New Roman" w:eastAsia="Times New Roman" w:hAnsi="Times New Roman" w:cs="Times New Roman"/>
          <w:sz w:val="24"/>
          <w:szCs w:val="24"/>
          <w:lang w:val="uk-UA" w:eastAsia="uk-UA"/>
        </w:rPr>
      </w:pPr>
      <w:r w:rsidRPr="00270630">
        <w:rPr>
          <w:rFonts w:ascii="Times New Roman" w:eastAsia="Times New Roman" w:hAnsi="Times New Roman" w:cs="Times New Roman"/>
          <w:color w:val="0D0D0D"/>
          <w:sz w:val="28"/>
          <w:szCs w:val="28"/>
          <w:lang w:val="uk-UA" w:eastAsia="uk-UA"/>
        </w:rPr>
        <w:lastRenderedPageBreak/>
        <w:t>- створення умов та інструментів ефективної діяльності в сфері закладів культури;</w:t>
      </w:r>
    </w:p>
    <w:p w:rsidR="00270630" w:rsidRPr="00270630" w:rsidRDefault="00270630" w:rsidP="00270630">
      <w:pPr>
        <w:shd w:val="clear" w:color="auto" w:fill="FFFFFF"/>
        <w:spacing w:after="0"/>
        <w:ind w:firstLine="709"/>
        <w:jc w:val="both"/>
        <w:rPr>
          <w:rFonts w:ascii="Times New Roman" w:eastAsia="Times New Roman" w:hAnsi="Times New Roman" w:cs="Times New Roman"/>
          <w:sz w:val="24"/>
          <w:szCs w:val="24"/>
          <w:lang w:val="uk-UA" w:eastAsia="uk-UA"/>
        </w:rPr>
      </w:pPr>
      <w:r w:rsidRPr="00270630">
        <w:rPr>
          <w:rFonts w:ascii="Times New Roman" w:eastAsia="Times New Roman" w:hAnsi="Times New Roman" w:cs="Times New Roman"/>
          <w:color w:val="0D0D0D"/>
          <w:sz w:val="28"/>
          <w:szCs w:val="28"/>
          <w:lang w:val="uk-UA" w:eastAsia="uk-UA"/>
        </w:rPr>
        <w:t>- залучення мешканців до культурного життя громади та формування співвідповідальності за його якість;</w:t>
      </w:r>
    </w:p>
    <w:p w:rsidR="00270630" w:rsidRPr="00270630" w:rsidRDefault="00270630" w:rsidP="00270630">
      <w:pPr>
        <w:shd w:val="clear" w:color="auto" w:fill="FFFFFF"/>
        <w:spacing w:after="0"/>
        <w:ind w:firstLine="709"/>
        <w:jc w:val="both"/>
        <w:rPr>
          <w:rFonts w:ascii="Times New Roman" w:eastAsia="Times New Roman" w:hAnsi="Times New Roman" w:cs="Times New Roman"/>
          <w:sz w:val="24"/>
          <w:szCs w:val="24"/>
          <w:lang w:val="uk-UA" w:eastAsia="uk-UA"/>
        </w:rPr>
      </w:pPr>
      <w:r w:rsidRPr="00270630">
        <w:rPr>
          <w:rFonts w:ascii="Times New Roman" w:eastAsia="Times New Roman" w:hAnsi="Times New Roman" w:cs="Times New Roman"/>
          <w:color w:val="0D0D0D"/>
          <w:sz w:val="28"/>
          <w:szCs w:val="28"/>
          <w:lang w:val="uk-UA" w:eastAsia="uk-UA"/>
        </w:rPr>
        <w:t>- визначення потреб у кваліфікованих кадрах, підвищення рівня їх професіоналізму не залежно від статті;</w:t>
      </w:r>
    </w:p>
    <w:p w:rsidR="00270630" w:rsidRPr="00270630" w:rsidRDefault="00270630" w:rsidP="00270630">
      <w:pPr>
        <w:shd w:val="clear" w:color="auto" w:fill="FFFFFF"/>
        <w:spacing w:after="0"/>
        <w:ind w:firstLine="709"/>
        <w:jc w:val="both"/>
        <w:rPr>
          <w:rFonts w:ascii="Times New Roman" w:eastAsia="Times New Roman" w:hAnsi="Times New Roman" w:cs="Times New Roman"/>
          <w:sz w:val="24"/>
          <w:szCs w:val="24"/>
          <w:lang w:val="uk-UA" w:eastAsia="uk-UA"/>
        </w:rPr>
      </w:pPr>
      <w:r w:rsidRPr="00270630">
        <w:rPr>
          <w:rFonts w:ascii="Times New Roman" w:eastAsia="Times New Roman" w:hAnsi="Times New Roman" w:cs="Times New Roman"/>
          <w:color w:val="0D0D0D"/>
          <w:sz w:val="28"/>
          <w:szCs w:val="28"/>
          <w:lang w:val="uk-UA" w:eastAsia="uk-UA"/>
        </w:rPr>
        <w:t>- сприяння виїзній діяльності мистецьких колективів закладів культури;</w:t>
      </w:r>
    </w:p>
    <w:p w:rsidR="00270630" w:rsidRPr="00270630" w:rsidRDefault="00270630" w:rsidP="00270630">
      <w:pPr>
        <w:shd w:val="clear" w:color="auto" w:fill="FFFFFF"/>
        <w:spacing w:after="0"/>
        <w:ind w:firstLine="709"/>
        <w:jc w:val="both"/>
        <w:rPr>
          <w:rFonts w:ascii="Times New Roman" w:eastAsia="Times New Roman" w:hAnsi="Times New Roman" w:cs="Times New Roman"/>
          <w:sz w:val="24"/>
          <w:szCs w:val="24"/>
          <w:lang w:val="uk-UA" w:eastAsia="uk-UA"/>
        </w:rPr>
      </w:pPr>
      <w:r w:rsidRPr="00270630">
        <w:rPr>
          <w:rFonts w:ascii="Times New Roman" w:eastAsia="Times New Roman" w:hAnsi="Times New Roman" w:cs="Times New Roman"/>
          <w:color w:val="0D0D0D"/>
          <w:sz w:val="28"/>
          <w:szCs w:val="28"/>
          <w:lang w:val="uk-UA" w:eastAsia="uk-UA"/>
        </w:rPr>
        <w:t>- збереження та популяризація історико-культурної спадщини;</w:t>
      </w:r>
    </w:p>
    <w:p w:rsidR="00270630" w:rsidRPr="00270630" w:rsidRDefault="00270630" w:rsidP="00270630">
      <w:pPr>
        <w:shd w:val="clear" w:color="auto" w:fill="FFFFFF"/>
        <w:spacing w:after="0"/>
        <w:ind w:firstLine="709"/>
        <w:jc w:val="both"/>
        <w:rPr>
          <w:rFonts w:ascii="Times New Roman" w:eastAsia="Times New Roman" w:hAnsi="Times New Roman" w:cs="Times New Roman"/>
          <w:sz w:val="24"/>
          <w:szCs w:val="24"/>
          <w:lang w:val="uk-UA" w:eastAsia="uk-UA"/>
        </w:rPr>
      </w:pPr>
      <w:r w:rsidRPr="00270630">
        <w:rPr>
          <w:rFonts w:ascii="Times New Roman" w:eastAsia="Times New Roman" w:hAnsi="Times New Roman" w:cs="Times New Roman"/>
          <w:color w:val="0D0D0D"/>
          <w:sz w:val="28"/>
          <w:szCs w:val="28"/>
          <w:lang w:val="uk-UA" w:eastAsia="uk-UA"/>
        </w:rPr>
        <w:t>- відновлення будівель закладів культури та фінансова підтримка капітального ремонту сільських клубних закладів;</w:t>
      </w:r>
    </w:p>
    <w:p w:rsidR="00270630" w:rsidRPr="00270630" w:rsidRDefault="00270630" w:rsidP="00270630">
      <w:pPr>
        <w:shd w:val="clear" w:color="auto" w:fill="FFFFFF"/>
        <w:spacing w:after="0"/>
        <w:ind w:firstLine="709"/>
        <w:jc w:val="both"/>
        <w:rPr>
          <w:rFonts w:ascii="Times New Roman" w:eastAsia="Times New Roman" w:hAnsi="Times New Roman" w:cs="Times New Roman"/>
          <w:sz w:val="24"/>
          <w:szCs w:val="24"/>
          <w:lang w:val="uk-UA" w:eastAsia="uk-UA"/>
        </w:rPr>
      </w:pPr>
      <w:r w:rsidRPr="00270630">
        <w:rPr>
          <w:rFonts w:ascii="Times New Roman" w:eastAsia="Times New Roman" w:hAnsi="Times New Roman" w:cs="Times New Roman"/>
          <w:color w:val="0D0D0D"/>
          <w:sz w:val="28"/>
          <w:szCs w:val="28"/>
          <w:lang w:val="uk-UA" w:eastAsia="uk-UA"/>
        </w:rPr>
        <w:t>- участь у міжнародних, національних та обласних конкурсах, фестивалях, семінарах, науково-практичних конференціях творчих колективів закладів культури.</w:t>
      </w:r>
    </w:p>
    <w:p w:rsidR="00270630" w:rsidRPr="00270630" w:rsidRDefault="00270630" w:rsidP="00270630">
      <w:pPr>
        <w:shd w:val="clear" w:color="auto" w:fill="FFFFFF"/>
        <w:spacing w:after="0"/>
        <w:ind w:firstLine="709"/>
        <w:jc w:val="both"/>
        <w:rPr>
          <w:rFonts w:ascii="Times New Roman" w:eastAsia="Times New Roman" w:hAnsi="Times New Roman" w:cs="Times New Roman"/>
          <w:sz w:val="24"/>
          <w:szCs w:val="24"/>
          <w:lang w:val="uk-UA" w:eastAsia="uk-UA"/>
        </w:rPr>
      </w:pPr>
      <w:r w:rsidRPr="00270630">
        <w:rPr>
          <w:rFonts w:ascii="Times New Roman" w:eastAsia="Times New Roman" w:hAnsi="Times New Roman" w:cs="Times New Roman"/>
          <w:color w:val="0D0D0D"/>
          <w:sz w:val="28"/>
          <w:szCs w:val="28"/>
          <w:lang w:val="uk-UA" w:eastAsia="uk-UA"/>
        </w:rPr>
        <w:t>На території  Громади постійно проводяться різноманітні за формою і змістом  тематичні заходи до Дня Соборності України, Міжнародного жіночого дня, Міжнародного Дня Матері, Дня людини похилого віку,Дня Збройних Сил України, Дня українського козацтва,Дня Незалежності України,Дня Гідності та Свободи   та інші.</w:t>
      </w:r>
    </w:p>
    <w:p w:rsidR="00270630" w:rsidRPr="00270630" w:rsidRDefault="00270630" w:rsidP="00270630">
      <w:pPr>
        <w:shd w:val="clear" w:color="auto" w:fill="FFFFFF"/>
        <w:spacing w:after="150" w:line="240" w:lineRule="auto"/>
        <w:jc w:val="center"/>
        <w:rPr>
          <w:rFonts w:ascii="Times New Roman" w:eastAsia="Times New Roman" w:hAnsi="Times New Roman" w:cs="Times New Roman"/>
          <w:sz w:val="24"/>
          <w:szCs w:val="24"/>
          <w:lang w:val="uk-UA" w:eastAsia="uk-UA"/>
        </w:rPr>
      </w:pPr>
      <w:r w:rsidRPr="00270630">
        <w:rPr>
          <w:rFonts w:ascii="Times New Roman" w:eastAsia="Times New Roman" w:hAnsi="Times New Roman" w:cs="Times New Roman"/>
          <w:b/>
          <w:bCs/>
          <w:color w:val="0D0D0D"/>
          <w:sz w:val="28"/>
          <w:szCs w:val="28"/>
          <w:lang w:val="uk-UA" w:eastAsia="uk-UA"/>
        </w:rPr>
        <w:t>3.4.Фізична культура і спорт</w:t>
      </w:r>
    </w:p>
    <w:p w:rsidR="00270630" w:rsidRPr="00270630" w:rsidRDefault="00270630" w:rsidP="00270630">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270630">
        <w:rPr>
          <w:rFonts w:ascii="Times New Roman" w:eastAsia="Times New Roman" w:hAnsi="Times New Roman" w:cs="Times New Roman"/>
          <w:color w:val="0D0D0D"/>
          <w:sz w:val="28"/>
          <w:szCs w:val="28"/>
          <w:lang w:val="uk-UA" w:eastAsia="uk-UA"/>
        </w:rPr>
        <w:t xml:space="preserve">В сучасних умовах всебічний і гармонійний розвиток людини є не тільки бажаним, а й життєво необхідним. Фізичний гарт є невід&amp;apos;ємною складовою гармонійного розвитку людини, що є, в свою чергу, запорукою майбутнього здоров’я мешканців громади. Одним з напрямків, який впливає на стан здоров&amp;apos;я, є активно-спортивний спосіб життя, який має особливе значення для людей молодого віку. Спорт стає каталізатором життєвої активності, умовою і невід&amp;apos;ємною частиною гармонійного і повноцінного життя. </w:t>
      </w:r>
    </w:p>
    <w:p w:rsidR="00270630" w:rsidRPr="00270630" w:rsidRDefault="00270630" w:rsidP="00270630">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270630">
        <w:rPr>
          <w:rFonts w:ascii="Times New Roman" w:eastAsia="Times New Roman" w:hAnsi="Times New Roman" w:cs="Times New Roman"/>
          <w:color w:val="0D0D0D"/>
          <w:sz w:val="28"/>
          <w:szCs w:val="28"/>
          <w:lang w:val="uk-UA" w:eastAsia="uk-UA"/>
        </w:rPr>
        <w:t xml:space="preserve">На території Васильківської громади функціонує Дитячо-юнацька спортивна школа, яку відвідує 260 дітей громади. </w:t>
      </w:r>
    </w:p>
    <w:p w:rsidR="00270630" w:rsidRPr="00270630" w:rsidRDefault="00270630" w:rsidP="00270630">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270630">
        <w:rPr>
          <w:rFonts w:ascii="Times New Roman" w:eastAsia="Times New Roman" w:hAnsi="Times New Roman" w:cs="Times New Roman"/>
          <w:color w:val="0D0D0D"/>
          <w:sz w:val="28"/>
          <w:szCs w:val="28"/>
          <w:lang w:val="uk-UA" w:eastAsia="uk-UA"/>
        </w:rPr>
        <w:t>Також на території громади наявні наступні об′єкти фізичної культури і спорту:</w:t>
      </w:r>
    </w:p>
    <w:p w:rsidR="00270630" w:rsidRPr="00270630" w:rsidRDefault="00270630" w:rsidP="00270630">
      <w:pPr>
        <w:numPr>
          <w:ilvl w:val="0"/>
          <w:numId w:val="32"/>
        </w:numPr>
        <w:shd w:val="clear" w:color="auto" w:fill="FFFFFF"/>
        <w:spacing w:after="0" w:line="240" w:lineRule="auto"/>
        <w:ind w:left="0" w:firstLine="709"/>
        <w:jc w:val="both"/>
        <w:rPr>
          <w:rFonts w:ascii="Times New Roman" w:eastAsia="Times New Roman" w:hAnsi="Times New Roman" w:cs="Times New Roman"/>
          <w:sz w:val="24"/>
          <w:szCs w:val="24"/>
          <w:lang w:val="uk-UA" w:eastAsia="uk-UA"/>
        </w:rPr>
      </w:pPr>
      <w:r w:rsidRPr="00270630">
        <w:rPr>
          <w:rFonts w:ascii="Times New Roman" w:eastAsia="Times New Roman" w:hAnsi="Times New Roman" w:cs="Times New Roman"/>
          <w:color w:val="0D0D0D"/>
          <w:sz w:val="28"/>
          <w:szCs w:val="28"/>
          <w:lang w:val="uk-UA" w:eastAsia="uk-UA"/>
        </w:rPr>
        <w:t>Спортивний комплекс «Олімпієць» в сел. Васильківка;</w:t>
      </w:r>
    </w:p>
    <w:p w:rsidR="00270630" w:rsidRPr="00270630" w:rsidRDefault="00270630" w:rsidP="00270630">
      <w:pPr>
        <w:numPr>
          <w:ilvl w:val="0"/>
          <w:numId w:val="32"/>
        </w:numPr>
        <w:shd w:val="clear" w:color="auto" w:fill="FFFFFF"/>
        <w:spacing w:after="0" w:line="240" w:lineRule="auto"/>
        <w:ind w:left="0" w:firstLine="709"/>
        <w:jc w:val="both"/>
        <w:rPr>
          <w:rFonts w:ascii="Times New Roman" w:eastAsia="Times New Roman" w:hAnsi="Times New Roman" w:cs="Times New Roman"/>
          <w:sz w:val="24"/>
          <w:szCs w:val="24"/>
          <w:lang w:val="uk-UA" w:eastAsia="uk-UA"/>
        </w:rPr>
      </w:pPr>
      <w:r w:rsidRPr="00270630">
        <w:rPr>
          <w:rFonts w:ascii="Times New Roman" w:eastAsia="Times New Roman" w:hAnsi="Times New Roman" w:cs="Times New Roman"/>
          <w:color w:val="0D0D0D"/>
          <w:sz w:val="28"/>
          <w:szCs w:val="28"/>
          <w:lang w:val="uk-UA" w:eastAsia="uk-UA"/>
        </w:rPr>
        <w:t>Спортивний стадіон в с. Великоолександрівка;</w:t>
      </w:r>
    </w:p>
    <w:p w:rsidR="00270630" w:rsidRPr="00270630" w:rsidRDefault="00270630" w:rsidP="00270630">
      <w:pPr>
        <w:numPr>
          <w:ilvl w:val="0"/>
          <w:numId w:val="32"/>
        </w:numPr>
        <w:shd w:val="clear" w:color="auto" w:fill="FFFFFF"/>
        <w:spacing w:after="0" w:line="240" w:lineRule="auto"/>
        <w:ind w:left="0" w:firstLine="709"/>
        <w:jc w:val="both"/>
        <w:rPr>
          <w:rFonts w:ascii="Times New Roman" w:eastAsia="Times New Roman" w:hAnsi="Times New Roman" w:cs="Times New Roman"/>
          <w:sz w:val="24"/>
          <w:szCs w:val="24"/>
          <w:lang w:val="uk-UA" w:eastAsia="uk-UA"/>
        </w:rPr>
      </w:pPr>
      <w:r w:rsidRPr="00270630">
        <w:rPr>
          <w:rFonts w:ascii="Times New Roman" w:eastAsia="Times New Roman" w:hAnsi="Times New Roman" w:cs="Times New Roman"/>
          <w:color w:val="0D0D0D"/>
          <w:sz w:val="28"/>
          <w:szCs w:val="28"/>
          <w:lang w:val="uk-UA" w:eastAsia="uk-UA"/>
        </w:rPr>
        <w:t>Спортивний стадіон в с. Воскресенівка;</w:t>
      </w:r>
    </w:p>
    <w:p w:rsidR="00270630" w:rsidRPr="00270630" w:rsidRDefault="00270630" w:rsidP="00270630">
      <w:pPr>
        <w:numPr>
          <w:ilvl w:val="0"/>
          <w:numId w:val="32"/>
        </w:numPr>
        <w:shd w:val="clear" w:color="auto" w:fill="FFFFFF"/>
        <w:spacing w:after="0" w:line="240" w:lineRule="auto"/>
        <w:ind w:left="0" w:firstLine="709"/>
        <w:jc w:val="both"/>
        <w:rPr>
          <w:rFonts w:ascii="Times New Roman" w:eastAsia="Times New Roman" w:hAnsi="Times New Roman" w:cs="Times New Roman"/>
          <w:sz w:val="24"/>
          <w:szCs w:val="24"/>
          <w:lang w:val="uk-UA" w:eastAsia="uk-UA"/>
        </w:rPr>
      </w:pPr>
      <w:r w:rsidRPr="00270630">
        <w:rPr>
          <w:rFonts w:ascii="Times New Roman" w:eastAsia="Times New Roman" w:hAnsi="Times New Roman" w:cs="Times New Roman"/>
          <w:color w:val="0D0D0D"/>
          <w:sz w:val="28"/>
          <w:szCs w:val="28"/>
          <w:lang w:val="uk-UA" w:eastAsia="uk-UA"/>
        </w:rPr>
        <w:t>Шкільний спортивний майданчик в с. Богданівка;</w:t>
      </w:r>
    </w:p>
    <w:p w:rsidR="00270630" w:rsidRPr="00270630" w:rsidRDefault="00270630" w:rsidP="00270630">
      <w:pPr>
        <w:numPr>
          <w:ilvl w:val="0"/>
          <w:numId w:val="32"/>
        </w:numPr>
        <w:shd w:val="clear" w:color="auto" w:fill="FFFFFF"/>
        <w:spacing w:after="0" w:line="240" w:lineRule="auto"/>
        <w:ind w:left="0" w:firstLine="709"/>
        <w:jc w:val="both"/>
        <w:rPr>
          <w:rFonts w:ascii="Times New Roman" w:eastAsia="Times New Roman" w:hAnsi="Times New Roman" w:cs="Times New Roman"/>
          <w:sz w:val="24"/>
          <w:szCs w:val="24"/>
          <w:lang w:val="uk-UA" w:eastAsia="uk-UA"/>
        </w:rPr>
      </w:pPr>
      <w:r w:rsidRPr="00270630">
        <w:rPr>
          <w:rFonts w:ascii="Times New Roman" w:eastAsia="Times New Roman" w:hAnsi="Times New Roman" w:cs="Times New Roman"/>
          <w:color w:val="0D0D0D"/>
          <w:sz w:val="28"/>
          <w:szCs w:val="28"/>
          <w:lang w:val="uk-UA" w:eastAsia="uk-UA"/>
        </w:rPr>
        <w:t>Спортивний майданчик в с. Катеринівка;</w:t>
      </w:r>
    </w:p>
    <w:p w:rsidR="00270630" w:rsidRPr="00270630" w:rsidRDefault="00270630" w:rsidP="00270630">
      <w:pPr>
        <w:numPr>
          <w:ilvl w:val="0"/>
          <w:numId w:val="32"/>
        </w:numPr>
        <w:shd w:val="clear" w:color="auto" w:fill="FFFFFF"/>
        <w:spacing w:after="0" w:line="240" w:lineRule="auto"/>
        <w:ind w:left="0" w:firstLine="709"/>
        <w:jc w:val="both"/>
        <w:rPr>
          <w:rFonts w:ascii="Times New Roman" w:eastAsia="Times New Roman" w:hAnsi="Times New Roman" w:cs="Times New Roman"/>
          <w:sz w:val="24"/>
          <w:szCs w:val="24"/>
          <w:lang w:val="uk-UA" w:eastAsia="uk-UA"/>
        </w:rPr>
      </w:pPr>
      <w:r w:rsidRPr="00270630">
        <w:rPr>
          <w:rFonts w:ascii="Times New Roman" w:eastAsia="Times New Roman" w:hAnsi="Times New Roman" w:cs="Times New Roman"/>
          <w:color w:val="0D0D0D"/>
          <w:sz w:val="28"/>
          <w:szCs w:val="28"/>
          <w:lang w:val="uk-UA" w:eastAsia="uk-UA"/>
        </w:rPr>
        <w:t>Футбольне поле в сел. Васильківка (район Черьомушки);</w:t>
      </w:r>
    </w:p>
    <w:p w:rsidR="00270630" w:rsidRPr="00270630" w:rsidRDefault="00270630" w:rsidP="00270630">
      <w:pPr>
        <w:numPr>
          <w:ilvl w:val="0"/>
          <w:numId w:val="32"/>
        </w:numPr>
        <w:shd w:val="clear" w:color="auto" w:fill="FFFFFF"/>
        <w:spacing w:after="0" w:line="240" w:lineRule="auto"/>
        <w:ind w:left="0" w:firstLine="709"/>
        <w:jc w:val="both"/>
        <w:rPr>
          <w:rFonts w:ascii="Times New Roman" w:eastAsia="Times New Roman" w:hAnsi="Times New Roman" w:cs="Times New Roman"/>
          <w:sz w:val="24"/>
          <w:szCs w:val="24"/>
          <w:lang w:val="uk-UA" w:eastAsia="uk-UA"/>
        </w:rPr>
      </w:pPr>
      <w:r w:rsidRPr="00270630">
        <w:rPr>
          <w:rFonts w:ascii="Times New Roman" w:eastAsia="Times New Roman" w:hAnsi="Times New Roman" w:cs="Times New Roman"/>
          <w:color w:val="0D0D0D"/>
          <w:sz w:val="28"/>
          <w:szCs w:val="28"/>
          <w:lang w:val="uk-UA" w:eastAsia="uk-UA"/>
        </w:rPr>
        <w:t>Шкільний спортивний майданчик в сел. Васильківка (Ліцей  №3);</w:t>
      </w:r>
    </w:p>
    <w:p w:rsidR="00270630" w:rsidRPr="00270630" w:rsidRDefault="00270630" w:rsidP="00270630">
      <w:pPr>
        <w:numPr>
          <w:ilvl w:val="0"/>
          <w:numId w:val="32"/>
        </w:numPr>
        <w:shd w:val="clear" w:color="auto" w:fill="FFFFFF"/>
        <w:spacing w:after="0" w:line="240" w:lineRule="auto"/>
        <w:ind w:left="0" w:firstLine="709"/>
        <w:jc w:val="both"/>
        <w:rPr>
          <w:rFonts w:ascii="Times New Roman" w:eastAsia="Times New Roman" w:hAnsi="Times New Roman" w:cs="Times New Roman"/>
          <w:sz w:val="24"/>
          <w:szCs w:val="24"/>
          <w:lang w:val="uk-UA" w:eastAsia="uk-UA"/>
        </w:rPr>
      </w:pPr>
      <w:r w:rsidRPr="00270630">
        <w:rPr>
          <w:rFonts w:ascii="Times New Roman" w:eastAsia="Times New Roman" w:hAnsi="Times New Roman" w:cs="Times New Roman"/>
          <w:color w:val="0D0D0D"/>
          <w:sz w:val="28"/>
          <w:szCs w:val="28"/>
          <w:lang w:val="uk-UA" w:eastAsia="uk-UA"/>
        </w:rPr>
        <w:t>Шкільний спортивний майданчик в с. Ульянівка (Васильківська гімназія);</w:t>
      </w:r>
    </w:p>
    <w:p w:rsidR="00270630" w:rsidRPr="00270630" w:rsidRDefault="00270630" w:rsidP="00270630">
      <w:pPr>
        <w:numPr>
          <w:ilvl w:val="0"/>
          <w:numId w:val="32"/>
        </w:numPr>
        <w:shd w:val="clear" w:color="auto" w:fill="FFFFFF"/>
        <w:spacing w:after="0" w:line="240" w:lineRule="auto"/>
        <w:ind w:left="0" w:firstLine="709"/>
        <w:jc w:val="both"/>
        <w:rPr>
          <w:rFonts w:ascii="Times New Roman" w:eastAsia="Times New Roman" w:hAnsi="Times New Roman" w:cs="Times New Roman"/>
          <w:sz w:val="24"/>
          <w:szCs w:val="24"/>
          <w:lang w:val="uk-UA" w:eastAsia="uk-UA"/>
        </w:rPr>
      </w:pPr>
      <w:r w:rsidRPr="00270630">
        <w:rPr>
          <w:rFonts w:ascii="Times New Roman" w:eastAsia="Times New Roman" w:hAnsi="Times New Roman" w:cs="Times New Roman"/>
          <w:color w:val="0D0D0D"/>
          <w:sz w:val="28"/>
          <w:szCs w:val="28"/>
          <w:lang w:val="uk-UA" w:eastAsia="uk-UA"/>
        </w:rPr>
        <w:t>Спортивний стадіон в с. Манвелівка;</w:t>
      </w:r>
    </w:p>
    <w:p w:rsidR="00270630" w:rsidRPr="00270630" w:rsidRDefault="00270630" w:rsidP="00270630">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270630">
        <w:rPr>
          <w:rFonts w:ascii="Times New Roman" w:eastAsia="Times New Roman" w:hAnsi="Times New Roman" w:cs="Times New Roman"/>
          <w:color w:val="0D0D0D"/>
          <w:sz w:val="28"/>
          <w:szCs w:val="28"/>
          <w:lang w:val="uk-UA" w:eastAsia="uk-UA"/>
        </w:rPr>
        <w:t>   На території Громади також активно функціонують футбольні команди:</w:t>
      </w:r>
    </w:p>
    <w:p w:rsidR="00270630" w:rsidRPr="00270630" w:rsidRDefault="00270630" w:rsidP="00270630">
      <w:pPr>
        <w:numPr>
          <w:ilvl w:val="0"/>
          <w:numId w:val="33"/>
        </w:numPr>
        <w:shd w:val="clear" w:color="auto" w:fill="FFFFFF"/>
        <w:spacing w:after="0" w:line="240" w:lineRule="auto"/>
        <w:ind w:left="0" w:firstLine="709"/>
        <w:jc w:val="both"/>
        <w:rPr>
          <w:rFonts w:ascii="Times New Roman" w:eastAsia="Times New Roman" w:hAnsi="Times New Roman" w:cs="Times New Roman"/>
          <w:sz w:val="24"/>
          <w:szCs w:val="24"/>
          <w:lang w:val="uk-UA" w:eastAsia="uk-UA"/>
        </w:rPr>
      </w:pPr>
      <w:r w:rsidRPr="00270630">
        <w:rPr>
          <w:rFonts w:ascii="Times New Roman" w:eastAsia="Times New Roman" w:hAnsi="Times New Roman" w:cs="Times New Roman"/>
          <w:color w:val="0D0D0D"/>
          <w:sz w:val="28"/>
          <w:szCs w:val="28"/>
          <w:lang w:val="uk-UA" w:eastAsia="uk-UA"/>
        </w:rPr>
        <w:t>с.Григорівка – спортивний майданчик;</w:t>
      </w:r>
    </w:p>
    <w:p w:rsidR="00270630" w:rsidRPr="00270630" w:rsidRDefault="00270630" w:rsidP="00270630">
      <w:pPr>
        <w:numPr>
          <w:ilvl w:val="0"/>
          <w:numId w:val="33"/>
        </w:numPr>
        <w:shd w:val="clear" w:color="auto" w:fill="FFFFFF"/>
        <w:spacing w:after="0" w:line="240" w:lineRule="auto"/>
        <w:ind w:left="0" w:firstLine="709"/>
        <w:jc w:val="both"/>
        <w:rPr>
          <w:rFonts w:ascii="Times New Roman" w:eastAsia="Times New Roman" w:hAnsi="Times New Roman" w:cs="Times New Roman"/>
          <w:sz w:val="24"/>
          <w:szCs w:val="24"/>
          <w:lang w:val="uk-UA" w:eastAsia="uk-UA"/>
        </w:rPr>
      </w:pPr>
      <w:r w:rsidRPr="00270630">
        <w:rPr>
          <w:rFonts w:ascii="Times New Roman" w:eastAsia="Times New Roman" w:hAnsi="Times New Roman" w:cs="Times New Roman"/>
          <w:color w:val="0D0D0D"/>
          <w:sz w:val="28"/>
          <w:szCs w:val="28"/>
          <w:lang w:val="uk-UA" w:eastAsia="uk-UA"/>
        </w:rPr>
        <w:t>с.Дебальцеве – спортивний майданчик;</w:t>
      </w:r>
    </w:p>
    <w:p w:rsidR="00270630" w:rsidRPr="00270630" w:rsidRDefault="00270630" w:rsidP="00270630">
      <w:pPr>
        <w:numPr>
          <w:ilvl w:val="0"/>
          <w:numId w:val="33"/>
        </w:numPr>
        <w:shd w:val="clear" w:color="auto" w:fill="FFFFFF"/>
        <w:spacing w:after="0" w:line="240" w:lineRule="auto"/>
        <w:ind w:left="0" w:firstLine="709"/>
        <w:jc w:val="both"/>
        <w:rPr>
          <w:rFonts w:ascii="Times New Roman" w:eastAsia="Times New Roman" w:hAnsi="Times New Roman" w:cs="Times New Roman"/>
          <w:sz w:val="24"/>
          <w:szCs w:val="24"/>
          <w:lang w:val="uk-UA" w:eastAsia="uk-UA"/>
        </w:rPr>
      </w:pPr>
      <w:r w:rsidRPr="00270630">
        <w:rPr>
          <w:rFonts w:ascii="Times New Roman" w:eastAsia="Times New Roman" w:hAnsi="Times New Roman" w:cs="Times New Roman"/>
          <w:color w:val="0D0D0D"/>
          <w:sz w:val="28"/>
          <w:szCs w:val="28"/>
          <w:lang w:val="uk-UA" w:eastAsia="uk-UA"/>
        </w:rPr>
        <w:t>смт. Письменне – спортивний майданчик;</w:t>
      </w:r>
    </w:p>
    <w:p w:rsidR="00270630" w:rsidRPr="00270630" w:rsidRDefault="00270630" w:rsidP="00270630">
      <w:pPr>
        <w:numPr>
          <w:ilvl w:val="0"/>
          <w:numId w:val="33"/>
        </w:numPr>
        <w:shd w:val="clear" w:color="auto" w:fill="FFFFFF"/>
        <w:spacing w:after="0" w:line="240" w:lineRule="auto"/>
        <w:ind w:left="0" w:firstLine="709"/>
        <w:jc w:val="both"/>
        <w:rPr>
          <w:rFonts w:ascii="Times New Roman" w:eastAsia="Times New Roman" w:hAnsi="Times New Roman" w:cs="Times New Roman"/>
          <w:sz w:val="24"/>
          <w:szCs w:val="24"/>
          <w:lang w:val="uk-UA" w:eastAsia="uk-UA"/>
        </w:rPr>
      </w:pPr>
      <w:r w:rsidRPr="00270630">
        <w:rPr>
          <w:rFonts w:ascii="Times New Roman" w:eastAsia="Times New Roman" w:hAnsi="Times New Roman" w:cs="Times New Roman"/>
          <w:color w:val="0D0D0D"/>
          <w:sz w:val="28"/>
          <w:szCs w:val="28"/>
          <w:lang w:val="uk-UA" w:eastAsia="uk-UA"/>
        </w:rPr>
        <w:lastRenderedPageBreak/>
        <w:t>с.Павлівка – майданчик з вуличними тренаженарами, спортивний стадіон Павлівського ліцею;</w:t>
      </w:r>
    </w:p>
    <w:p w:rsidR="00270630" w:rsidRPr="00270630" w:rsidRDefault="00270630" w:rsidP="00270630">
      <w:pPr>
        <w:shd w:val="clear" w:color="auto" w:fill="FFFFFF"/>
        <w:spacing w:after="0"/>
        <w:ind w:firstLine="709"/>
        <w:jc w:val="both"/>
        <w:rPr>
          <w:rFonts w:ascii="Times New Roman" w:eastAsia="Times New Roman" w:hAnsi="Times New Roman" w:cs="Times New Roman"/>
          <w:sz w:val="24"/>
          <w:szCs w:val="24"/>
          <w:lang w:val="uk-UA" w:eastAsia="uk-UA"/>
        </w:rPr>
      </w:pPr>
      <w:r w:rsidRPr="00270630">
        <w:rPr>
          <w:rFonts w:ascii="Times New Roman" w:eastAsia="Times New Roman" w:hAnsi="Times New Roman" w:cs="Times New Roman"/>
          <w:color w:val="0D0D0D"/>
          <w:sz w:val="28"/>
          <w:szCs w:val="28"/>
          <w:lang w:val="uk-UA" w:eastAsia="uk-UA"/>
        </w:rPr>
        <w:t>В сел. Васильківка постійно проводяться змагання з футболу, в яких беруть участь команди «Фаворит», «Славутич», «Атлант», с. Манвелівка – команда «Олімп»; команда  ветеранів, команди  «Динамо», «Імпульс». Активно приймає участь у всіх обласних змаганнях команда дівчат з волейболу.Команда ветеранів є переможцем першості області з мініфутболу.</w:t>
      </w:r>
    </w:p>
    <w:p w:rsidR="00270630" w:rsidRPr="00270630" w:rsidRDefault="00270630" w:rsidP="00270630">
      <w:pPr>
        <w:shd w:val="clear" w:color="auto" w:fill="FFFFFF"/>
        <w:spacing w:after="0"/>
        <w:ind w:firstLine="709"/>
        <w:jc w:val="both"/>
        <w:rPr>
          <w:rFonts w:ascii="Times New Roman" w:eastAsia="Times New Roman" w:hAnsi="Times New Roman" w:cs="Times New Roman"/>
          <w:sz w:val="24"/>
          <w:szCs w:val="24"/>
          <w:lang w:val="uk-UA" w:eastAsia="uk-UA"/>
        </w:rPr>
      </w:pPr>
      <w:r w:rsidRPr="00270630">
        <w:rPr>
          <w:rFonts w:ascii="Times New Roman" w:eastAsia="Times New Roman" w:hAnsi="Times New Roman" w:cs="Times New Roman"/>
          <w:b/>
          <w:bCs/>
          <w:color w:val="0D0D0D"/>
          <w:sz w:val="28"/>
          <w:szCs w:val="28"/>
          <w:lang w:val="uk-UA" w:eastAsia="uk-UA"/>
        </w:rPr>
        <w:t>Основні завдання та заходи на 2024 рік</w:t>
      </w:r>
    </w:p>
    <w:p w:rsidR="00270630" w:rsidRPr="00270630" w:rsidRDefault="00270630" w:rsidP="00270630">
      <w:pPr>
        <w:shd w:val="clear" w:color="auto" w:fill="FFFFFF"/>
        <w:spacing w:after="0"/>
        <w:ind w:firstLine="709"/>
        <w:jc w:val="both"/>
        <w:rPr>
          <w:rFonts w:ascii="Times New Roman" w:eastAsia="Times New Roman" w:hAnsi="Times New Roman" w:cs="Times New Roman"/>
          <w:sz w:val="24"/>
          <w:szCs w:val="24"/>
          <w:lang w:val="uk-UA" w:eastAsia="uk-UA"/>
        </w:rPr>
      </w:pPr>
      <w:r w:rsidRPr="00270630">
        <w:rPr>
          <w:rFonts w:ascii="Times New Roman" w:eastAsia="Times New Roman" w:hAnsi="Times New Roman" w:cs="Times New Roman"/>
          <w:color w:val="0D0D0D"/>
          <w:sz w:val="28"/>
          <w:szCs w:val="28"/>
          <w:lang w:val="uk-UA" w:eastAsia="uk-UA"/>
        </w:rPr>
        <w:t xml:space="preserve">- виконання основних завдань реалізації програми розвитку фізичної культури та спорту; </w:t>
      </w:r>
    </w:p>
    <w:p w:rsidR="00270630" w:rsidRPr="00270630" w:rsidRDefault="00270630" w:rsidP="00270630">
      <w:pPr>
        <w:shd w:val="clear" w:color="auto" w:fill="FFFFFF"/>
        <w:spacing w:after="0"/>
        <w:ind w:firstLine="709"/>
        <w:jc w:val="both"/>
        <w:rPr>
          <w:rFonts w:ascii="Times New Roman" w:eastAsia="Times New Roman" w:hAnsi="Times New Roman" w:cs="Times New Roman"/>
          <w:sz w:val="24"/>
          <w:szCs w:val="24"/>
          <w:lang w:val="uk-UA" w:eastAsia="uk-UA"/>
        </w:rPr>
      </w:pPr>
      <w:r w:rsidRPr="00270630">
        <w:rPr>
          <w:rFonts w:ascii="Times New Roman" w:eastAsia="Times New Roman" w:hAnsi="Times New Roman" w:cs="Times New Roman"/>
          <w:color w:val="0D0D0D"/>
          <w:sz w:val="28"/>
          <w:szCs w:val="28"/>
          <w:lang w:val="uk-UA" w:eastAsia="uk-UA"/>
        </w:rPr>
        <w:t xml:space="preserve">- збільшення чисельності населення, яке займається всіма видами фізкультурно-оздоровчої, спортивної роботи, в т.ч. дітей і підлітків; </w:t>
      </w:r>
    </w:p>
    <w:p w:rsidR="00270630" w:rsidRPr="00270630" w:rsidRDefault="00270630" w:rsidP="00270630">
      <w:pPr>
        <w:shd w:val="clear" w:color="auto" w:fill="FFFFFF"/>
        <w:spacing w:after="0"/>
        <w:ind w:firstLine="709"/>
        <w:jc w:val="both"/>
        <w:rPr>
          <w:rFonts w:ascii="Times New Roman" w:eastAsia="Times New Roman" w:hAnsi="Times New Roman" w:cs="Times New Roman"/>
          <w:sz w:val="24"/>
          <w:szCs w:val="24"/>
          <w:lang w:val="uk-UA" w:eastAsia="uk-UA"/>
        </w:rPr>
      </w:pPr>
      <w:r w:rsidRPr="00270630">
        <w:rPr>
          <w:rFonts w:ascii="Times New Roman" w:eastAsia="Times New Roman" w:hAnsi="Times New Roman" w:cs="Times New Roman"/>
          <w:color w:val="0D0D0D"/>
          <w:sz w:val="28"/>
          <w:szCs w:val="28"/>
          <w:lang w:val="uk-UA" w:eastAsia="uk-UA"/>
        </w:rPr>
        <w:t>- зміцнення матеріально-технічної бази галузі, в тому числі встановлення штучного покриття футбольного поля.</w:t>
      </w:r>
    </w:p>
    <w:p w:rsidR="00270630" w:rsidRPr="00270630" w:rsidRDefault="00270630" w:rsidP="00270630">
      <w:pPr>
        <w:shd w:val="clear" w:color="auto" w:fill="FFFFFF"/>
        <w:spacing w:after="0"/>
        <w:ind w:firstLine="709"/>
        <w:jc w:val="both"/>
        <w:rPr>
          <w:rFonts w:ascii="Times New Roman" w:eastAsia="Times New Roman" w:hAnsi="Times New Roman" w:cs="Times New Roman"/>
          <w:sz w:val="24"/>
          <w:szCs w:val="24"/>
          <w:lang w:val="uk-UA" w:eastAsia="uk-UA"/>
        </w:rPr>
      </w:pPr>
      <w:r w:rsidRPr="00270630">
        <w:rPr>
          <w:rFonts w:ascii="Times New Roman" w:eastAsia="Times New Roman" w:hAnsi="Times New Roman" w:cs="Times New Roman"/>
          <w:color w:val="0D0D0D"/>
          <w:sz w:val="28"/>
          <w:szCs w:val="28"/>
          <w:lang w:val="uk-UA" w:eastAsia="uk-UA"/>
        </w:rPr>
        <w:t>- створення додаткових спортивних майданчиків (скейтплощадки, роледроми, баскетбольна площадка) на території Громади.</w:t>
      </w:r>
    </w:p>
    <w:p w:rsidR="00270630" w:rsidRPr="00270630" w:rsidRDefault="00270630" w:rsidP="00270630">
      <w:pPr>
        <w:shd w:val="clear" w:color="auto" w:fill="FFFFFF"/>
        <w:spacing w:after="0"/>
        <w:ind w:firstLine="709"/>
        <w:jc w:val="both"/>
        <w:rPr>
          <w:rFonts w:ascii="Times New Roman" w:eastAsia="Times New Roman" w:hAnsi="Times New Roman" w:cs="Times New Roman"/>
          <w:sz w:val="24"/>
          <w:szCs w:val="24"/>
          <w:lang w:val="uk-UA" w:eastAsia="uk-UA"/>
        </w:rPr>
      </w:pPr>
      <w:r w:rsidRPr="00270630">
        <w:rPr>
          <w:rFonts w:ascii="Times New Roman" w:eastAsia="Times New Roman" w:hAnsi="Times New Roman" w:cs="Times New Roman"/>
          <w:color w:val="0D0D0D"/>
          <w:sz w:val="28"/>
          <w:szCs w:val="28"/>
          <w:lang w:val="uk-UA" w:eastAsia="uk-UA"/>
        </w:rPr>
        <w:t>- відкриття нових спортивних секцій;</w:t>
      </w:r>
    </w:p>
    <w:p w:rsidR="00270630" w:rsidRPr="00270630" w:rsidRDefault="00270630" w:rsidP="00270630">
      <w:pPr>
        <w:shd w:val="clear" w:color="auto" w:fill="FFFFFF"/>
        <w:spacing w:after="0"/>
        <w:ind w:firstLine="709"/>
        <w:jc w:val="both"/>
        <w:rPr>
          <w:rFonts w:ascii="Times New Roman" w:eastAsia="Times New Roman" w:hAnsi="Times New Roman" w:cs="Times New Roman"/>
          <w:sz w:val="24"/>
          <w:szCs w:val="24"/>
          <w:lang w:val="uk-UA" w:eastAsia="uk-UA"/>
        </w:rPr>
      </w:pPr>
      <w:r w:rsidRPr="00270630">
        <w:rPr>
          <w:rFonts w:ascii="Times New Roman" w:eastAsia="Times New Roman" w:hAnsi="Times New Roman" w:cs="Times New Roman"/>
          <w:color w:val="0D0D0D"/>
          <w:sz w:val="28"/>
          <w:szCs w:val="28"/>
          <w:lang w:val="uk-UA" w:eastAsia="uk-UA"/>
        </w:rPr>
        <w:t>- облаштування спортивних стадіонів та площадок сучасним новаційним обладнанням для розвитку спорту на території Громади;</w:t>
      </w:r>
    </w:p>
    <w:p w:rsidR="00270630" w:rsidRPr="00270630" w:rsidRDefault="00270630" w:rsidP="00270630">
      <w:pPr>
        <w:shd w:val="clear" w:color="auto" w:fill="FFFFFF"/>
        <w:spacing w:after="0"/>
        <w:ind w:firstLine="709"/>
        <w:jc w:val="both"/>
        <w:rPr>
          <w:rFonts w:ascii="Times New Roman" w:eastAsia="Times New Roman" w:hAnsi="Times New Roman" w:cs="Times New Roman"/>
          <w:sz w:val="24"/>
          <w:szCs w:val="24"/>
          <w:lang w:val="uk-UA" w:eastAsia="uk-UA"/>
        </w:rPr>
      </w:pPr>
      <w:r w:rsidRPr="00270630">
        <w:rPr>
          <w:rFonts w:ascii="Times New Roman" w:eastAsia="Times New Roman" w:hAnsi="Times New Roman" w:cs="Times New Roman"/>
          <w:color w:val="0D0D0D"/>
          <w:sz w:val="28"/>
          <w:szCs w:val="28"/>
          <w:lang w:val="uk-UA" w:eastAsia="uk-UA"/>
        </w:rPr>
        <w:t>- фінансова підтримка спортивних команд на території Громади;</w:t>
      </w:r>
    </w:p>
    <w:p w:rsidR="00270630" w:rsidRPr="00270630" w:rsidRDefault="00270630" w:rsidP="00270630">
      <w:pPr>
        <w:shd w:val="clear" w:color="auto" w:fill="FFFFFF"/>
        <w:spacing w:after="0"/>
        <w:ind w:firstLine="709"/>
        <w:jc w:val="both"/>
        <w:rPr>
          <w:rFonts w:ascii="Times New Roman" w:eastAsia="Times New Roman" w:hAnsi="Times New Roman" w:cs="Times New Roman"/>
          <w:sz w:val="24"/>
          <w:szCs w:val="24"/>
          <w:lang w:val="uk-UA" w:eastAsia="uk-UA"/>
        </w:rPr>
      </w:pPr>
      <w:r w:rsidRPr="00270630">
        <w:rPr>
          <w:rFonts w:ascii="Times New Roman" w:eastAsia="Times New Roman" w:hAnsi="Times New Roman" w:cs="Times New Roman"/>
          <w:color w:val="0D0D0D"/>
          <w:sz w:val="28"/>
          <w:szCs w:val="28"/>
          <w:lang w:val="uk-UA" w:eastAsia="uk-UA"/>
        </w:rPr>
        <w:t>- підвищення ефективності роботи спортивних майданчиків, футбольного поля, спортивних залів;</w:t>
      </w:r>
    </w:p>
    <w:p w:rsidR="00270630" w:rsidRPr="00270630" w:rsidRDefault="00270630" w:rsidP="00270630">
      <w:pPr>
        <w:shd w:val="clear" w:color="auto" w:fill="FFFFFF"/>
        <w:spacing w:after="0"/>
        <w:ind w:firstLine="709"/>
        <w:jc w:val="both"/>
        <w:rPr>
          <w:rFonts w:ascii="Times New Roman" w:eastAsia="Times New Roman" w:hAnsi="Times New Roman" w:cs="Times New Roman"/>
          <w:sz w:val="24"/>
          <w:szCs w:val="24"/>
          <w:lang w:val="uk-UA" w:eastAsia="uk-UA"/>
        </w:rPr>
      </w:pPr>
      <w:r w:rsidRPr="00270630">
        <w:rPr>
          <w:rFonts w:ascii="Times New Roman" w:eastAsia="Times New Roman" w:hAnsi="Times New Roman" w:cs="Times New Roman"/>
          <w:color w:val="0D0D0D"/>
          <w:sz w:val="28"/>
          <w:szCs w:val="28"/>
          <w:lang w:val="uk-UA" w:eastAsia="uk-UA"/>
        </w:rPr>
        <w:t>- капітальний ремонт штучного покриття площадки Васильківської ДЮСШ;</w:t>
      </w:r>
    </w:p>
    <w:p w:rsidR="00270630" w:rsidRPr="00270630" w:rsidRDefault="00270630" w:rsidP="00270630">
      <w:pPr>
        <w:shd w:val="clear" w:color="auto" w:fill="FFFFFF"/>
        <w:spacing w:after="0"/>
        <w:ind w:firstLine="709"/>
        <w:jc w:val="both"/>
        <w:rPr>
          <w:rFonts w:ascii="Times New Roman" w:eastAsia="Times New Roman" w:hAnsi="Times New Roman" w:cs="Times New Roman"/>
          <w:sz w:val="24"/>
          <w:szCs w:val="24"/>
          <w:lang w:val="uk-UA" w:eastAsia="uk-UA"/>
        </w:rPr>
      </w:pPr>
      <w:r w:rsidRPr="00270630">
        <w:rPr>
          <w:rFonts w:ascii="Times New Roman" w:eastAsia="Times New Roman" w:hAnsi="Times New Roman" w:cs="Times New Roman"/>
          <w:color w:val="0D0D0D"/>
          <w:sz w:val="28"/>
          <w:szCs w:val="28"/>
          <w:lang w:val="uk-UA" w:eastAsia="uk-UA"/>
        </w:rPr>
        <w:t>- формування складу збірних команд села з пріоритетних видів спорту, а також забезпечення їм належних умов для підготовки;</w:t>
      </w:r>
    </w:p>
    <w:p w:rsidR="00270630" w:rsidRPr="00270630" w:rsidRDefault="00270630" w:rsidP="00270630">
      <w:pPr>
        <w:shd w:val="clear" w:color="auto" w:fill="FFFFFF"/>
        <w:spacing w:after="0"/>
        <w:ind w:firstLine="709"/>
        <w:jc w:val="both"/>
        <w:rPr>
          <w:rFonts w:ascii="Times New Roman" w:eastAsia="Times New Roman" w:hAnsi="Times New Roman" w:cs="Times New Roman"/>
          <w:sz w:val="24"/>
          <w:szCs w:val="24"/>
          <w:lang w:val="uk-UA" w:eastAsia="uk-UA"/>
        </w:rPr>
      </w:pPr>
      <w:r w:rsidRPr="00270630">
        <w:rPr>
          <w:rFonts w:ascii="Times New Roman" w:eastAsia="Times New Roman" w:hAnsi="Times New Roman" w:cs="Times New Roman"/>
          <w:color w:val="0D0D0D"/>
          <w:sz w:val="28"/>
          <w:szCs w:val="28"/>
          <w:lang w:val="uk-UA" w:eastAsia="uk-UA"/>
        </w:rPr>
        <w:t>- проведення змагань, комплексних спортивних заходів за програмою спартакіади школярів, сільських спортивних ігор, участь в змаганнях з олімпійських та неолімпійських видів спорту за участю учнівської молоді.</w:t>
      </w:r>
    </w:p>
    <w:p w:rsidR="00AD2D77" w:rsidRPr="00270630" w:rsidRDefault="00AD2D77" w:rsidP="00397383">
      <w:pPr>
        <w:shd w:val="clear" w:color="auto" w:fill="FFFFFF"/>
        <w:spacing w:after="150"/>
        <w:jc w:val="center"/>
        <w:rPr>
          <w:rFonts w:ascii="Times New Roman" w:hAnsi="Times New Roman" w:cs="Times New Roman"/>
          <w:b/>
          <w:bCs/>
          <w:color w:val="0D0D0D" w:themeColor="text1" w:themeTint="F2"/>
          <w:sz w:val="28"/>
          <w:szCs w:val="28"/>
          <w:lang w:val="uk-UA"/>
        </w:rPr>
      </w:pPr>
    </w:p>
    <w:p w:rsidR="00670C5F" w:rsidRPr="003A1E5B" w:rsidRDefault="00670C5F" w:rsidP="003A1E5B">
      <w:pPr>
        <w:pStyle w:val="a4"/>
        <w:shd w:val="clear" w:color="auto" w:fill="FFFFFF"/>
        <w:spacing w:before="0" w:beforeAutospacing="0" w:after="150" w:afterAutospacing="0"/>
        <w:jc w:val="center"/>
        <w:rPr>
          <w:rFonts w:ascii="Times New Roman" w:hAnsi="Times New Roman" w:cs="Times New Roman"/>
          <w:b/>
          <w:bCs/>
          <w:color w:val="0D0D0D" w:themeColor="text1" w:themeTint="F2"/>
          <w:sz w:val="28"/>
          <w:szCs w:val="28"/>
        </w:rPr>
      </w:pPr>
      <w:r w:rsidRPr="00E93A22">
        <w:rPr>
          <w:rFonts w:ascii="Times New Roman" w:hAnsi="Times New Roman" w:cs="Times New Roman"/>
          <w:b/>
          <w:bCs/>
          <w:color w:val="0D0D0D" w:themeColor="text1" w:themeTint="F2"/>
          <w:sz w:val="28"/>
          <w:szCs w:val="28"/>
          <w:lang w:val="uk-UA"/>
        </w:rPr>
        <w:t>4.</w:t>
      </w:r>
      <w:r w:rsidRPr="00E93A22">
        <w:rPr>
          <w:rFonts w:ascii="Times New Roman" w:hAnsi="Times New Roman" w:cs="Times New Roman"/>
          <w:b/>
          <w:bCs/>
          <w:color w:val="0D0D0D" w:themeColor="text1" w:themeTint="F2"/>
          <w:sz w:val="28"/>
          <w:szCs w:val="28"/>
        </w:rPr>
        <w:t> </w:t>
      </w:r>
      <w:r w:rsidR="003A1E5B" w:rsidRPr="003A1E5B">
        <w:rPr>
          <w:rFonts w:ascii="Times New Roman" w:hAnsi="Times New Roman" w:cs="Times New Roman"/>
          <w:b/>
          <w:bCs/>
          <w:color w:val="0D0D0D" w:themeColor="text1" w:themeTint="F2"/>
          <w:sz w:val="28"/>
          <w:szCs w:val="28"/>
        </w:rPr>
        <w:t>РЕСУРСНЕ ЗАБЕЗПЕЧЕННЯ ГРОМАДИ. МАЛИЙ ТА СЕРЕДНІЙ БІЗНЕС. ПОДАТКОВО-БЮДЖЕТНА ДІЯЛЬНІСТЬ.</w:t>
      </w:r>
    </w:p>
    <w:p w:rsidR="00670C5F" w:rsidRPr="003A1E5B" w:rsidRDefault="00670C5F" w:rsidP="00270630">
      <w:pPr>
        <w:pStyle w:val="a4"/>
        <w:shd w:val="clear" w:color="auto" w:fill="FFFFFF"/>
        <w:spacing w:before="0" w:beforeAutospacing="0" w:after="150" w:afterAutospacing="0"/>
        <w:ind w:firstLine="709"/>
        <w:jc w:val="both"/>
        <w:rPr>
          <w:rFonts w:ascii="Times New Roman" w:hAnsi="Times New Roman" w:cs="Times New Roman"/>
          <w:b/>
          <w:i/>
          <w:color w:val="0D0D0D" w:themeColor="text1" w:themeTint="F2"/>
          <w:sz w:val="28"/>
          <w:szCs w:val="28"/>
        </w:rPr>
      </w:pPr>
      <w:r w:rsidRPr="003A1E5B">
        <w:rPr>
          <w:rStyle w:val="a5"/>
          <w:rFonts w:ascii="Times New Roman" w:hAnsi="Times New Roman" w:cs="Times New Roman"/>
          <w:b/>
          <w:i w:val="0"/>
          <w:color w:val="0D0D0D" w:themeColor="text1" w:themeTint="F2"/>
          <w:sz w:val="28"/>
          <w:szCs w:val="28"/>
        </w:rPr>
        <w:t>Основні заходи щодо забезпечення виконання Програми</w:t>
      </w:r>
      <w:r w:rsidR="00EF1090" w:rsidRPr="003A1E5B">
        <w:rPr>
          <w:rStyle w:val="a5"/>
          <w:rFonts w:ascii="Times New Roman" w:hAnsi="Times New Roman" w:cs="Times New Roman"/>
          <w:b/>
          <w:i w:val="0"/>
          <w:color w:val="0D0D0D" w:themeColor="text1" w:themeTint="F2"/>
          <w:sz w:val="28"/>
          <w:szCs w:val="28"/>
          <w:lang w:val="uk-UA"/>
        </w:rPr>
        <w:t xml:space="preserve"> у 202</w:t>
      </w:r>
      <w:r w:rsidR="00AC5CAA">
        <w:rPr>
          <w:rStyle w:val="a5"/>
          <w:rFonts w:ascii="Times New Roman" w:hAnsi="Times New Roman" w:cs="Times New Roman"/>
          <w:b/>
          <w:i w:val="0"/>
          <w:color w:val="0D0D0D" w:themeColor="text1" w:themeTint="F2"/>
          <w:sz w:val="28"/>
          <w:szCs w:val="28"/>
          <w:lang w:val="uk-UA"/>
        </w:rPr>
        <w:t>4</w:t>
      </w:r>
      <w:r w:rsidRPr="003A1E5B">
        <w:rPr>
          <w:rStyle w:val="a5"/>
          <w:rFonts w:ascii="Times New Roman" w:hAnsi="Times New Roman" w:cs="Times New Roman"/>
          <w:b/>
          <w:i w:val="0"/>
          <w:color w:val="0D0D0D" w:themeColor="text1" w:themeTint="F2"/>
          <w:sz w:val="28"/>
          <w:szCs w:val="28"/>
          <w:lang w:val="uk-UA"/>
        </w:rPr>
        <w:t xml:space="preserve"> році</w:t>
      </w:r>
      <w:r w:rsidRPr="003A1E5B">
        <w:rPr>
          <w:rStyle w:val="a5"/>
          <w:rFonts w:ascii="Times New Roman" w:hAnsi="Times New Roman" w:cs="Times New Roman"/>
          <w:b/>
          <w:i w:val="0"/>
          <w:color w:val="0D0D0D" w:themeColor="text1" w:themeTint="F2"/>
          <w:sz w:val="28"/>
          <w:szCs w:val="28"/>
        </w:rPr>
        <w:t>:</w:t>
      </w:r>
    </w:p>
    <w:p w:rsidR="00670C5F" w:rsidRDefault="00670C5F" w:rsidP="00270630">
      <w:pPr>
        <w:pStyle w:val="a4"/>
        <w:shd w:val="clear" w:color="auto" w:fill="FFFFFF"/>
        <w:spacing w:before="0" w:beforeAutospacing="0" w:after="150" w:afterAutospacing="0"/>
        <w:ind w:firstLine="709"/>
        <w:jc w:val="both"/>
        <w:rPr>
          <w:rFonts w:ascii="Times New Roman" w:hAnsi="Times New Roman" w:cs="Times New Roman"/>
          <w:color w:val="0D0D0D" w:themeColor="text1" w:themeTint="F2"/>
          <w:sz w:val="28"/>
          <w:szCs w:val="28"/>
          <w:lang w:val="uk-UA"/>
        </w:rPr>
      </w:pPr>
      <w:r w:rsidRPr="00E93A22">
        <w:rPr>
          <w:rFonts w:ascii="Times New Roman" w:hAnsi="Times New Roman" w:cs="Times New Roman"/>
          <w:color w:val="0D0D0D" w:themeColor="text1" w:themeTint="F2"/>
          <w:sz w:val="28"/>
          <w:szCs w:val="28"/>
        </w:rPr>
        <w:t>- сприяння розвитку підприємництва, підтримці товаровиробників на місцевому рівні;</w:t>
      </w:r>
    </w:p>
    <w:p w:rsidR="00775B91" w:rsidRPr="00775B91" w:rsidRDefault="00775B91" w:rsidP="00270630">
      <w:pPr>
        <w:pStyle w:val="a4"/>
        <w:shd w:val="clear" w:color="auto" w:fill="FFFFFF"/>
        <w:spacing w:before="0" w:beforeAutospacing="0" w:after="150" w:afterAutospacing="0"/>
        <w:ind w:firstLine="709"/>
        <w:jc w:val="both"/>
        <w:rPr>
          <w:rFonts w:ascii="Times New Roman" w:hAnsi="Times New Roman" w:cs="Times New Roman"/>
          <w:color w:val="0D0D0D" w:themeColor="text1" w:themeTint="F2"/>
          <w:sz w:val="28"/>
          <w:szCs w:val="28"/>
          <w:lang w:val="uk-UA"/>
        </w:rPr>
      </w:pPr>
      <w:r>
        <w:rPr>
          <w:rFonts w:ascii="Times New Roman" w:hAnsi="Times New Roman" w:cs="Times New Roman"/>
          <w:color w:val="0D0D0D" w:themeColor="text1" w:themeTint="F2"/>
          <w:sz w:val="28"/>
          <w:szCs w:val="28"/>
          <w:lang w:val="uk-UA"/>
        </w:rPr>
        <w:t xml:space="preserve">- релокація підприємств, організацій, фізичних осіб-підприємців </w:t>
      </w:r>
      <w:r w:rsidRPr="00775B91">
        <w:rPr>
          <w:rFonts w:ascii="Times New Roman" w:hAnsi="Times New Roman" w:cs="Times New Roman"/>
          <w:color w:val="0D0D0D" w:themeColor="text1" w:themeTint="F2"/>
          <w:sz w:val="28"/>
          <w:szCs w:val="28"/>
          <w:lang w:val="uk-UA"/>
        </w:rPr>
        <w:t>з територій, що наближені або знаходяться у зоні бойових дій</w:t>
      </w:r>
      <w:r>
        <w:rPr>
          <w:rFonts w:ascii="Times New Roman" w:hAnsi="Times New Roman" w:cs="Times New Roman"/>
          <w:color w:val="0D0D0D" w:themeColor="text1" w:themeTint="F2"/>
          <w:sz w:val="28"/>
          <w:szCs w:val="28"/>
          <w:lang w:val="uk-UA"/>
        </w:rPr>
        <w:t>;</w:t>
      </w:r>
    </w:p>
    <w:p w:rsidR="00670C5F" w:rsidRDefault="00670C5F" w:rsidP="00270630">
      <w:pPr>
        <w:pStyle w:val="a4"/>
        <w:shd w:val="clear" w:color="auto" w:fill="FFFFFF"/>
        <w:spacing w:before="0" w:beforeAutospacing="0" w:after="150" w:afterAutospacing="0"/>
        <w:ind w:firstLine="709"/>
        <w:jc w:val="both"/>
        <w:rPr>
          <w:rFonts w:ascii="Times New Roman" w:hAnsi="Times New Roman" w:cs="Times New Roman"/>
          <w:color w:val="0D0D0D" w:themeColor="text1" w:themeTint="F2"/>
          <w:sz w:val="28"/>
          <w:szCs w:val="28"/>
        </w:rPr>
      </w:pPr>
      <w:r w:rsidRPr="00E93A22">
        <w:rPr>
          <w:rFonts w:ascii="Times New Roman" w:hAnsi="Times New Roman" w:cs="Times New Roman"/>
          <w:color w:val="0D0D0D" w:themeColor="text1" w:themeTint="F2"/>
          <w:sz w:val="28"/>
          <w:szCs w:val="28"/>
        </w:rPr>
        <w:t>- посилення контролю за якістю та безпекою продукції, що виробляється та реалізується на території громади;</w:t>
      </w:r>
    </w:p>
    <w:p w:rsidR="00670C5F" w:rsidRPr="00E93A22" w:rsidRDefault="00670C5F" w:rsidP="00270630">
      <w:pPr>
        <w:pStyle w:val="a4"/>
        <w:shd w:val="clear" w:color="auto" w:fill="FFFFFF"/>
        <w:spacing w:before="0" w:beforeAutospacing="0" w:after="150" w:afterAutospacing="0"/>
        <w:ind w:firstLine="709"/>
        <w:jc w:val="both"/>
        <w:rPr>
          <w:rFonts w:ascii="Times New Roman" w:hAnsi="Times New Roman" w:cs="Times New Roman"/>
          <w:color w:val="0D0D0D" w:themeColor="text1" w:themeTint="F2"/>
          <w:sz w:val="28"/>
          <w:szCs w:val="28"/>
        </w:rPr>
      </w:pPr>
      <w:r w:rsidRPr="00E93A22">
        <w:rPr>
          <w:rFonts w:ascii="Times New Roman" w:hAnsi="Times New Roman" w:cs="Times New Roman"/>
          <w:color w:val="0D0D0D" w:themeColor="text1" w:themeTint="F2"/>
          <w:sz w:val="28"/>
          <w:szCs w:val="28"/>
        </w:rPr>
        <w:lastRenderedPageBreak/>
        <w:t>- впровадження сучасних технологій обслуговування населення;</w:t>
      </w:r>
    </w:p>
    <w:p w:rsidR="00670C5F" w:rsidRPr="00E93A22" w:rsidRDefault="00670C5F" w:rsidP="00270630">
      <w:pPr>
        <w:pStyle w:val="a4"/>
        <w:shd w:val="clear" w:color="auto" w:fill="FFFFFF"/>
        <w:spacing w:before="0" w:beforeAutospacing="0" w:after="150" w:afterAutospacing="0"/>
        <w:ind w:firstLine="709"/>
        <w:jc w:val="both"/>
        <w:rPr>
          <w:rFonts w:ascii="Times New Roman" w:hAnsi="Times New Roman" w:cs="Times New Roman"/>
          <w:color w:val="0D0D0D" w:themeColor="text1" w:themeTint="F2"/>
          <w:sz w:val="28"/>
          <w:szCs w:val="28"/>
        </w:rPr>
      </w:pPr>
      <w:r w:rsidRPr="00E93A22">
        <w:rPr>
          <w:rFonts w:ascii="Times New Roman" w:hAnsi="Times New Roman" w:cs="Times New Roman"/>
          <w:color w:val="0D0D0D" w:themeColor="text1" w:themeTint="F2"/>
          <w:sz w:val="28"/>
          <w:szCs w:val="28"/>
        </w:rPr>
        <w:t>- створення впорядкованого загального ринку за кошти ради В</w:t>
      </w:r>
      <w:r w:rsidRPr="00E93A22">
        <w:rPr>
          <w:rFonts w:ascii="Times New Roman" w:hAnsi="Times New Roman" w:cs="Times New Roman"/>
          <w:color w:val="0D0D0D" w:themeColor="text1" w:themeTint="F2"/>
          <w:sz w:val="28"/>
          <w:szCs w:val="28"/>
          <w:lang w:val="uk-UA"/>
        </w:rPr>
        <w:t>асильківської</w:t>
      </w:r>
      <w:r w:rsidRPr="00E93A22">
        <w:rPr>
          <w:rFonts w:ascii="Times New Roman" w:hAnsi="Times New Roman" w:cs="Times New Roman"/>
          <w:color w:val="0D0D0D" w:themeColor="text1" w:themeTint="F2"/>
          <w:sz w:val="28"/>
          <w:szCs w:val="28"/>
        </w:rPr>
        <w:t xml:space="preserve"> с</w:t>
      </w:r>
      <w:r w:rsidRPr="00E93A22">
        <w:rPr>
          <w:rFonts w:ascii="Times New Roman" w:hAnsi="Times New Roman" w:cs="Times New Roman"/>
          <w:color w:val="0D0D0D" w:themeColor="text1" w:themeTint="F2"/>
          <w:sz w:val="28"/>
          <w:szCs w:val="28"/>
          <w:lang w:val="uk-UA"/>
        </w:rPr>
        <w:t>елищної</w:t>
      </w:r>
      <w:r w:rsidRPr="00E93A22">
        <w:rPr>
          <w:rFonts w:ascii="Times New Roman" w:hAnsi="Times New Roman" w:cs="Times New Roman"/>
          <w:color w:val="0D0D0D" w:themeColor="text1" w:themeTint="F2"/>
          <w:sz w:val="28"/>
          <w:szCs w:val="28"/>
        </w:rPr>
        <w:t xml:space="preserve"> територіальної громади та спонсорів для реалізації продукції як власного виробництва сільських жителів так і для проведення ярмарків по забезпеченню жителей громади товарами широкого вжитку;</w:t>
      </w:r>
    </w:p>
    <w:p w:rsidR="00670C5F" w:rsidRPr="00E93A22" w:rsidRDefault="00670C5F" w:rsidP="00270630">
      <w:pPr>
        <w:pStyle w:val="a4"/>
        <w:shd w:val="clear" w:color="auto" w:fill="FFFFFF"/>
        <w:spacing w:before="0" w:beforeAutospacing="0" w:after="150" w:afterAutospacing="0"/>
        <w:ind w:firstLine="709"/>
        <w:jc w:val="both"/>
        <w:rPr>
          <w:rFonts w:ascii="Times New Roman" w:hAnsi="Times New Roman" w:cs="Times New Roman"/>
          <w:color w:val="0D0D0D" w:themeColor="text1" w:themeTint="F2"/>
          <w:sz w:val="28"/>
          <w:szCs w:val="28"/>
        </w:rPr>
      </w:pPr>
      <w:r w:rsidRPr="00E93A22">
        <w:rPr>
          <w:rFonts w:ascii="Times New Roman" w:hAnsi="Times New Roman" w:cs="Times New Roman"/>
          <w:color w:val="0D0D0D" w:themeColor="text1" w:themeTint="F2"/>
          <w:sz w:val="28"/>
          <w:szCs w:val="28"/>
        </w:rPr>
        <w:t>- сприяння зайнятості населення, зниження рівня безробіття, підтримка самостійної зайнятості населення;</w:t>
      </w:r>
    </w:p>
    <w:p w:rsidR="00670C5F" w:rsidRPr="00E93A22" w:rsidRDefault="00670C5F" w:rsidP="00270630">
      <w:pPr>
        <w:pStyle w:val="a4"/>
        <w:shd w:val="clear" w:color="auto" w:fill="FFFFFF"/>
        <w:spacing w:before="0" w:beforeAutospacing="0" w:after="150" w:afterAutospacing="0"/>
        <w:ind w:firstLine="709"/>
        <w:jc w:val="both"/>
        <w:rPr>
          <w:rFonts w:ascii="Times New Roman" w:hAnsi="Times New Roman" w:cs="Times New Roman"/>
          <w:color w:val="0D0D0D" w:themeColor="text1" w:themeTint="F2"/>
          <w:sz w:val="28"/>
          <w:szCs w:val="28"/>
        </w:rPr>
      </w:pPr>
      <w:r w:rsidRPr="00E93A22">
        <w:rPr>
          <w:rFonts w:ascii="Times New Roman" w:hAnsi="Times New Roman" w:cs="Times New Roman"/>
          <w:color w:val="0D0D0D" w:themeColor="text1" w:themeTint="F2"/>
          <w:sz w:val="28"/>
          <w:szCs w:val="28"/>
        </w:rPr>
        <w:t>- створення нових та легалізація існуючих робочих місць;</w:t>
      </w:r>
    </w:p>
    <w:p w:rsidR="00670C5F" w:rsidRPr="00E93A22" w:rsidRDefault="00670C5F" w:rsidP="00270630">
      <w:pPr>
        <w:pStyle w:val="a4"/>
        <w:shd w:val="clear" w:color="auto" w:fill="FFFFFF"/>
        <w:spacing w:before="0" w:beforeAutospacing="0" w:after="150" w:afterAutospacing="0"/>
        <w:ind w:firstLine="709"/>
        <w:jc w:val="both"/>
        <w:rPr>
          <w:rFonts w:ascii="Times New Roman" w:hAnsi="Times New Roman" w:cs="Times New Roman"/>
          <w:color w:val="0D0D0D" w:themeColor="text1" w:themeTint="F2"/>
          <w:sz w:val="28"/>
          <w:szCs w:val="28"/>
        </w:rPr>
      </w:pPr>
      <w:r w:rsidRPr="00E93A22">
        <w:rPr>
          <w:rFonts w:ascii="Times New Roman" w:hAnsi="Times New Roman" w:cs="Times New Roman"/>
          <w:color w:val="0D0D0D" w:themeColor="text1" w:themeTint="F2"/>
          <w:sz w:val="28"/>
          <w:szCs w:val="28"/>
        </w:rPr>
        <w:t>- працевлаштування неконкурентоспроможних верств населення (інвалідів, молоді, особливо випускників навчальних закладів);</w:t>
      </w:r>
    </w:p>
    <w:p w:rsidR="00670C5F" w:rsidRPr="00E93A22" w:rsidRDefault="00670C5F" w:rsidP="00270630">
      <w:pPr>
        <w:pStyle w:val="a4"/>
        <w:shd w:val="clear" w:color="auto" w:fill="FFFFFF"/>
        <w:spacing w:before="0" w:beforeAutospacing="0" w:after="150" w:afterAutospacing="0"/>
        <w:ind w:firstLine="709"/>
        <w:jc w:val="both"/>
        <w:rPr>
          <w:rFonts w:ascii="Times New Roman" w:hAnsi="Times New Roman" w:cs="Times New Roman"/>
          <w:color w:val="0D0D0D" w:themeColor="text1" w:themeTint="F2"/>
          <w:sz w:val="28"/>
          <w:szCs w:val="28"/>
        </w:rPr>
      </w:pPr>
      <w:r w:rsidRPr="00E93A22">
        <w:rPr>
          <w:rFonts w:ascii="Times New Roman" w:hAnsi="Times New Roman" w:cs="Times New Roman"/>
          <w:color w:val="0D0D0D" w:themeColor="text1" w:themeTint="F2"/>
          <w:sz w:val="28"/>
          <w:szCs w:val="28"/>
        </w:rPr>
        <w:t>- активізація процесу створення нових робочих місць в усіх сферах економічної діяльності;</w:t>
      </w:r>
    </w:p>
    <w:p w:rsidR="00670C5F" w:rsidRDefault="00670C5F" w:rsidP="00270630">
      <w:pPr>
        <w:pStyle w:val="a4"/>
        <w:shd w:val="clear" w:color="auto" w:fill="FFFFFF"/>
        <w:spacing w:before="0" w:beforeAutospacing="0" w:after="150" w:afterAutospacing="0"/>
        <w:ind w:firstLine="709"/>
        <w:jc w:val="both"/>
        <w:rPr>
          <w:rFonts w:ascii="Times New Roman" w:hAnsi="Times New Roman" w:cs="Times New Roman"/>
          <w:color w:val="0D0D0D" w:themeColor="text1" w:themeTint="F2"/>
          <w:sz w:val="28"/>
          <w:szCs w:val="28"/>
        </w:rPr>
      </w:pPr>
      <w:r w:rsidRPr="00E93A22">
        <w:rPr>
          <w:rFonts w:ascii="Times New Roman" w:hAnsi="Times New Roman" w:cs="Times New Roman"/>
          <w:color w:val="0D0D0D" w:themeColor="text1" w:themeTint="F2"/>
          <w:sz w:val="28"/>
          <w:szCs w:val="28"/>
        </w:rPr>
        <w:t>- сприяння у працевлаштуванні зареєстрованих безробітних;</w:t>
      </w:r>
    </w:p>
    <w:p w:rsidR="00126532" w:rsidRPr="00270630" w:rsidRDefault="00126532" w:rsidP="00270630">
      <w:pPr>
        <w:pStyle w:val="a4"/>
        <w:shd w:val="clear" w:color="auto" w:fill="FFFFFF"/>
        <w:spacing w:before="0" w:beforeAutospacing="0" w:after="150" w:afterAutospacing="0"/>
        <w:ind w:firstLine="709"/>
        <w:jc w:val="both"/>
        <w:rPr>
          <w:rFonts w:ascii="Times New Roman" w:hAnsi="Times New Roman" w:cs="Times New Roman"/>
          <w:color w:val="0D0D0D" w:themeColor="text1" w:themeTint="F2"/>
          <w:sz w:val="28"/>
          <w:szCs w:val="28"/>
          <w:lang w:val="uk-UA"/>
        </w:rPr>
      </w:pPr>
      <w:r>
        <w:rPr>
          <w:rFonts w:ascii="Times New Roman" w:hAnsi="Times New Roman" w:cs="Times New Roman"/>
          <w:color w:val="0D0D0D" w:themeColor="text1" w:themeTint="F2"/>
          <w:sz w:val="28"/>
          <w:szCs w:val="28"/>
          <w:lang w:val="uk-UA"/>
        </w:rPr>
        <w:t>- сприяння реалізації проектів державно-</w:t>
      </w:r>
      <w:r w:rsidRPr="00270630">
        <w:rPr>
          <w:rFonts w:ascii="Times New Roman" w:hAnsi="Times New Roman" w:cs="Times New Roman"/>
          <w:color w:val="0D0D0D" w:themeColor="text1" w:themeTint="F2"/>
          <w:sz w:val="28"/>
          <w:szCs w:val="28"/>
          <w:lang w:val="uk-UA"/>
        </w:rPr>
        <w:t>приватного партнерства;</w:t>
      </w:r>
    </w:p>
    <w:p w:rsidR="00670C5F" w:rsidRDefault="00670C5F" w:rsidP="00270630">
      <w:pPr>
        <w:pStyle w:val="a4"/>
        <w:shd w:val="clear" w:color="auto" w:fill="FFFFFF"/>
        <w:spacing w:before="0" w:beforeAutospacing="0" w:after="150" w:afterAutospacing="0"/>
        <w:ind w:firstLine="709"/>
        <w:jc w:val="both"/>
        <w:rPr>
          <w:rFonts w:ascii="Times New Roman" w:hAnsi="Times New Roman" w:cs="Times New Roman"/>
          <w:color w:val="0D0D0D" w:themeColor="text1" w:themeTint="F2"/>
          <w:sz w:val="28"/>
          <w:szCs w:val="28"/>
          <w:lang w:val="uk-UA"/>
        </w:rPr>
      </w:pPr>
      <w:r w:rsidRPr="00270630">
        <w:rPr>
          <w:rFonts w:ascii="Times New Roman" w:hAnsi="Times New Roman" w:cs="Times New Roman"/>
          <w:color w:val="0D0D0D" w:themeColor="text1" w:themeTint="F2"/>
          <w:sz w:val="28"/>
          <w:szCs w:val="28"/>
        </w:rPr>
        <w:t xml:space="preserve">- забезпечити укладення договору з </w:t>
      </w:r>
      <w:r w:rsidR="00270630" w:rsidRPr="00270630">
        <w:rPr>
          <w:rFonts w:ascii="Times New Roman" w:hAnsi="Times New Roman" w:cs="Times New Roman"/>
          <w:color w:val="0D0D0D" w:themeColor="text1" w:themeTint="F2"/>
          <w:sz w:val="28"/>
          <w:szCs w:val="28"/>
          <w:lang w:val="uk-UA"/>
        </w:rPr>
        <w:t xml:space="preserve">Синельниківською філією </w:t>
      </w:r>
      <w:r w:rsidR="006964DD" w:rsidRPr="00270630">
        <w:rPr>
          <w:rFonts w:ascii="Times New Roman" w:hAnsi="Times New Roman" w:cs="Times New Roman"/>
          <w:color w:val="0D0D0D" w:themeColor="text1" w:themeTint="F2"/>
          <w:sz w:val="28"/>
          <w:szCs w:val="28"/>
          <w:lang w:val="uk-UA"/>
        </w:rPr>
        <w:t>Дніпропетровського обласного центру зайнятості</w:t>
      </w:r>
      <w:r w:rsidR="006964DD">
        <w:rPr>
          <w:rFonts w:ascii="Times New Roman" w:hAnsi="Times New Roman" w:cs="Times New Roman"/>
          <w:color w:val="0D0D0D" w:themeColor="text1" w:themeTint="F2"/>
          <w:sz w:val="28"/>
          <w:szCs w:val="28"/>
          <w:lang w:val="uk-UA"/>
        </w:rPr>
        <w:t xml:space="preserve"> </w:t>
      </w:r>
      <w:r w:rsidRPr="00E93A22">
        <w:rPr>
          <w:rFonts w:ascii="Times New Roman" w:hAnsi="Times New Roman" w:cs="Times New Roman"/>
          <w:color w:val="0D0D0D" w:themeColor="text1" w:themeTint="F2"/>
          <w:sz w:val="28"/>
          <w:szCs w:val="28"/>
        </w:rPr>
        <w:t>на громадські роботи та передбачити кошти на реалізацію цього договору</w:t>
      </w:r>
      <w:r w:rsidR="00755614" w:rsidRPr="00E93A22">
        <w:rPr>
          <w:rFonts w:ascii="Times New Roman" w:hAnsi="Times New Roman" w:cs="Times New Roman"/>
          <w:color w:val="0D0D0D" w:themeColor="text1" w:themeTint="F2"/>
          <w:sz w:val="28"/>
          <w:szCs w:val="28"/>
          <w:lang w:val="uk-UA"/>
        </w:rPr>
        <w:t>.</w:t>
      </w:r>
    </w:p>
    <w:p w:rsidR="00670C5F" w:rsidRPr="00E93A22" w:rsidRDefault="00670C5F" w:rsidP="00270630">
      <w:pPr>
        <w:pStyle w:val="a4"/>
        <w:shd w:val="clear" w:color="auto" w:fill="FFFFFF"/>
        <w:spacing w:before="0" w:beforeAutospacing="0" w:after="150" w:afterAutospacing="0"/>
        <w:ind w:firstLine="709"/>
        <w:jc w:val="both"/>
        <w:rPr>
          <w:rFonts w:ascii="Times New Roman" w:hAnsi="Times New Roman" w:cs="Times New Roman"/>
          <w:color w:val="0D0D0D" w:themeColor="text1" w:themeTint="F2"/>
          <w:sz w:val="28"/>
          <w:szCs w:val="28"/>
        </w:rPr>
      </w:pPr>
      <w:r w:rsidRPr="00E93A22">
        <w:rPr>
          <w:rFonts w:ascii="Times New Roman" w:hAnsi="Times New Roman" w:cs="Times New Roman"/>
          <w:b/>
          <w:bCs/>
          <w:color w:val="0D0D0D" w:themeColor="text1" w:themeTint="F2"/>
          <w:sz w:val="28"/>
          <w:szCs w:val="28"/>
        </w:rPr>
        <w:t>Податково-бюджетна діяльність</w:t>
      </w:r>
    </w:p>
    <w:p w:rsidR="00670C5F" w:rsidRPr="00E93A22" w:rsidRDefault="00670C5F" w:rsidP="00270630">
      <w:pPr>
        <w:pStyle w:val="a4"/>
        <w:shd w:val="clear" w:color="auto" w:fill="FFFFFF"/>
        <w:spacing w:before="0" w:beforeAutospacing="0" w:after="150" w:afterAutospacing="0"/>
        <w:ind w:firstLine="709"/>
        <w:jc w:val="both"/>
        <w:rPr>
          <w:rFonts w:ascii="Times New Roman" w:hAnsi="Times New Roman" w:cs="Times New Roman"/>
          <w:sz w:val="28"/>
          <w:szCs w:val="28"/>
        </w:rPr>
      </w:pPr>
      <w:r w:rsidRPr="00E93A22">
        <w:rPr>
          <w:rFonts w:ascii="Times New Roman" w:hAnsi="Times New Roman" w:cs="Times New Roman"/>
          <w:sz w:val="28"/>
          <w:szCs w:val="28"/>
        </w:rPr>
        <w:t>- забезпечити виконання дохідної частини бюджету;</w:t>
      </w:r>
    </w:p>
    <w:p w:rsidR="00670C5F" w:rsidRPr="00E93A22" w:rsidRDefault="00670C5F" w:rsidP="00270630">
      <w:pPr>
        <w:pStyle w:val="a4"/>
        <w:shd w:val="clear" w:color="auto" w:fill="FFFFFF"/>
        <w:spacing w:before="0" w:beforeAutospacing="0" w:after="150" w:afterAutospacing="0"/>
        <w:ind w:firstLine="709"/>
        <w:jc w:val="both"/>
        <w:rPr>
          <w:rFonts w:ascii="Times New Roman" w:hAnsi="Times New Roman" w:cs="Times New Roman"/>
          <w:sz w:val="28"/>
          <w:szCs w:val="28"/>
        </w:rPr>
      </w:pPr>
      <w:r w:rsidRPr="00E93A22">
        <w:rPr>
          <w:rFonts w:ascii="Times New Roman" w:hAnsi="Times New Roman" w:cs="Times New Roman"/>
          <w:sz w:val="28"/>
          <w:szCs w:val="28"/>
        </w:rPr>
        <w:t>- цільове, раціональне та економне ви</w:t>
      </w:r>
      <w:r w:rsidRPr="00E93A22">
        <w:rPr>
          <w:rFonts w:ascii="Times New Roman" w:hAnsi="Times New Roman" w:cs="Times New Roman"/>
          <w:sz w:val="28"/>
          <w:szCs w:val="28"/>
          <w:lang w:val="uk-UA"/>
        </w:rPr>
        <w:t>користання</w:t>
      </w:r>
      <w:r w:rsidRPr="00E93A22">
        <w:rPr>
          <w:rFonts w:ascii="Times New Roman" w:hAnsi="Times New Roman" w:cs="Times New Roman"/>
          <w:sz w:val="28"/>
          <w:szCs w:val="28"/>
        </w:rPr>
        <w:t xml:space="preserve"> бюджетних коштів;</w:t>
      </w:r>
    </w:p>
    <w:p w:rsidR="00670C5F" w:rsidRPr="00E93A22" w:rsidRDefault="00670C5F" w:rsidP="00270630">
      <w:pPr>
        <w:pStyle w:val="a4"/>
        <w:shd w:val="clear" w:color="auto" w:fill="FFFFFF"/>
        <w:spacing w:before="0" w:beforeAutospacing="0" w:after="150" w:afterAutospacing="0"/>
        <w:ind w:firstLine="709"/>
        <w:jc w:val="both"/>
        <w:rPr>
          <w:rFonts w:ascii="Times New Roman" w:hAnsi="Times New Roman" w:cs="Times New Roman"/>
          <w:sz w:val="28"/>
          <w:szCs w:val="28"/>
        </w:rPr>
      </w:pPr>
      <w:r w:rsidRPr="00E93A22">
        <w:rPr>
          <w:rFonts w:ascii="Times New Roman" w:hAnsi="Times New Roman" w:cs="Times New Roman"/>
          <w:sz w:val="28"/>
          <w:szCs w:val="28"/>
        </w:rPr>
        <w:t>- підвищення ефективності використання бюджетних коштів на вирішення першочергових заходів у житлово-комунальній та соціальній сферах;</w:t>
      </w:r>
    </w:p>
    <w:p w:rsidR="00670C5F" w:rsidRPr="00E93A22" w:rsidRDefault="00670C5F" w:rsidP="00270630">
      <w:pPr>
        <w:pStyle w:val="a4"/>
        <w:shd w:val="clear" w:color="auto" w:fill="FFFFFF"/>
        <w:spacing w:before="0" w:beforeAutospacing="0" w:after="150" w:afterAutospacing="0"/>
        <w:ind w:firstLine="709"/>
        <w:jc w:val="both"/>
        <w:rPr>
          <w:rFonts w:ascii="Times New Roman" w:hAnsi="Times New Roman" w:cs="Times New Roman"/>
          <w:sz w:val="28"/>
          <w:szCs w:val="28"/>
        </w:rPr>
      </w:pPr>
      <w:r w:rsidRPr="00E93A22">
        <w:rPr>
          <w:rFonts w:ascii="Times New Roman" w:hAnsi="Times New Roman" w:cs="Times New Roman"/>
          <w:sz w:val="28"/>
          <w:szCs w:val="28"/>
        </w:rPr>
        <w:t>-</w:t>
      </w:r>
      <w:r w:rsidR="0023284D">
        <w:rPr>
          <w:rFonts w:ascii="Times New Roman" w:hAnsi="Times New Roman" w:cs="Times New Roman"/>
          <w:sz w:val="28"/>
          <w:szCs w:val="28"/>
          <w:lang w:val="uk-UA"/>
        </w:rPr>
        <w:t xml:space="preserve"> </w:t>
      </w:r>
      <w:r w:rsidRPr="00E93A22">
        <w:rPr>
          <w:rFonts w:ascii="Times New Roman" w:hAnsi="Times New Roman" w:cs="Times New Roman"/>
          <w:sz w:val="28"/>
          <w:szCs w:val="28"/>
        </w:rPr>
        <w:t xml:space="preserve">забезпечення першочергових розрахунків бюджетної сфери </w:t>
      </w:r>
      <w:r w:rsidRPr="00E93A22">
        <w:rPr>
          <w:rFonts w:ascii="Times New Roman" w:hAnsi="Times New Roman" w:cs="Times New Roman"/>
          <w:sz w:val="28"/>
          <w:szCs w:val="28"/>
          <w:lang w:val="uk-UA"/>
        </w:rPr>
        <w:t>за</w:t>
      </w:r>
      <w:r w:rsidRPr="00E93A22">
        <w:rPr>
          <w:rFonts w:ascii="Times New Roman" w:hAnsi="Times New Roman" w:cs="Times New Roman"/>
          <w:sz w:val="28"/>
          <w:szCs w:val="28"/>
        </w:rPr>
        <w:t xml:space="preserve"> захищени</w:t>
      </w:r>
      <w:r w:rsidRPr="00E93A22">
        <w:rPr>
          <w:rFonts w:ascii="Times New Roman" w:hAnsi="Times New Roman" w:cs="Times New Roman"/>
          <w:sz w:val="28"/>
          <w:szCs w:val="28"/>
          <w:lang w:val="uk-UA"/>
        </w:rPr>
        <w:t>ми</w:t>
      </w:r>
      <w:r w:rsidRPr="00E93A22">
        <w:rPr>
          <w:rFonts w:ascii="Times New Roman" w:hAnsi="Times New Roman" w:cs="Times New Roman"/>
          <w:sz w:val="28"/>
          <w:szCs w:val="28"/>
        </w:rPr>
        <w:t xml:space="preserve"> видатк</w:t>
      </w:r>
      <w:r w:rsidRPr="00E93A22">
        <w:rPr>
          <w:rFonts w:ascii="Times New Roman" w:hAnsi="Times New Roman" w:cs="Times New Roman"/>
          <w:sz w:val="28"/>
          <w:szCs w:val="28"/>
          <w:lang w:val="uk-UA"/>
        </w:rPr>
        <w:t>ами</w:t>
      </w:r>
      <w:r w:rsidRPr="00E93A22">
        <w:rPr>
          <w:rFonts w:ascii="Times New Roman" w:hAnsi="Times New Roman" w:cs="Times New Roman"/>
          <w:sz w:val="28"/>
          <w:szCs w:val="28"/>
        </w:rPr>
        <w:t>;</w:t>
      </w:r>
    </w:p>
    <w:p w:rsidR="00670C5F" w:rsidRPr="00E93A22" w:rsidRDefault="00670C5F" w:rsidP="004D31C3">
      <w:pPr>
        <w:pStyle w:val="a4"/>
        <w:shd w:val="clear" w:color="auto" w:fill="FFFFFF"/>
        <w:spacing w:before="0" w:beforeAutospacing="0" w:after="150" w:afterAutospacing="0"/>
        <w:ind w:firstLine="709"/>
        <w:jc w:val="both"/>
        <w:rPr>
          <w:rFonts w:ascii="Times New Roman" w:hAnsi="Times New Roman" w:cs="Times New Roman"/>
          <w:sz w:val="28"/>
          <w:szCs w:val="28"/>
        </w:rPr>
      </w:pPr>
      <w:r w:rsidRPr="00E93A22">
        <w:rPr>
          <w:rFonts w:ascii="Times New Roman" w:hAnsi="Times New Roman" w:cs="Times New Roman"/>
          <w:sz w:val="28"/>
          <w:szCs w:val="28"/>
        </w:rPr>
        <w:t>-</w:t>
      </w:r>
      <w:r w:rsidR="0023284D">
        <w:rPr>
          <w:rFonts w:ascii="Times New Roman" w:hAnsi="Times New Roman" w:cs="Times New Roman"/>
          <w:sz w:val="28"/>
          <w:szCs w:val="28"/>
          <w:lang w:val="uk-UA"/>
        </w:rPr>
        <w:t xml:space="preserve"> </w:t>
      </w:r>
      <w:r w:rsidRPr="00E93A22">
        <w:rPr>
          <w:rFonts w:ascii="Times New Roman" w:hAnsi="Times New Roman" w:cs="Times New Roman"/>
          <w:sz w:val="28"/>
          <w:szCs w:val="28"/>
        </w:rPr>
        <w:t>посилення попереднього та поточного контролю за цільовим та ефективним використанням бюджетних коштів, вжиття дієвих заходів щодо попередження порушень та вчасного</w:t>
      </w:r>
      <w:r w:rsidRPr="00E93A22">
        <w:rPr>
          <w:rFonts w:ascii="Times New Roman" w:hAnsi="Times New Roman" w:cs="Times New Roman"/>
          <w:sz w:val="28"/>
          <w:szCs w:val="28"/>
          <w:lang w:val="uk-UA"/>
        </w:rPr>
        <w:t xml:space="preserve"> їх</w:t>
      </w:r>
      <w:r w:rsidRPr="00E93A22">
        <w:rPr>
          <w:rFonts w:ascii="Times New Roman" w:hAnsi="Times New Roman" w:cs="Times New Roman"/>
          <w:sz w:val="28"/>
          <w:szCs w:val="28"/>
        </w:rPr>
        <w:t xml:space="preserve"> усунення.</w:t>
      </w:r>
    </w:p>
    <w:p w:rsidR="00E9309E" w:rsidRDefault="00E9309E" w:rsidP="00670C5F">
      <w:pPr>
        <w:pStyle w:val="a4"/>
        <w:shd w:val="clear" w:color="auto" w:fill="FFFFFF"/>
        <w:spacing w:before="0" w:beforeAutospacing="0" w:after="150" w:afterAutospacing="0"/>
        <w:jc w:val="center"/>
        <w:rPr>
          <w:rFonts w:ascii="Times New Roman" w:hAnsi="Times New Roman" w:cs="Times New Roman"/>
          <w:bCs/>
          <w:color w:val="0D0D0D" w:themeColor="text1" w:themeTint="F2"/>
          <w:sz w:val="28"/>
          <w:szCs w:val="28"/>
        </w:rPr>
      </w:pPr>
    </w:p>
    <w:p w:rsidR="004D31C3" w:rsidRPr="004D31C3" w:rsidRDefault="004D31C3" w:rsidP="00670C5F">
      <w:pPr>
        <w:pStyle w:val="a4"/>
        <w:shd w:val="clear" w:color="auto" w:fill="FFFFFF"/>
        <w:spacing w:before="0" w:beforeAutospacing="0" w:after="150" w:afterAutospacing="0"/>
        <w:jc w:val="center"/>
        <w:rPr>
          <w:rFonts w:ascii="Times New Roman" w:hAnsi="Times New Roman" w:cs="Times New Roman"/>
          <w:bCs/>
          <w:color w:val="0D0D0D" w:themeColor="text1" w:themeTint="F2"/>
          <w:sz w:val="28"/>
          <w:szCs w:val="28"/>
        </w:rPr>
      </w:pPr>
    </w:p>
    <w:p w:rsidR="00670C5F" w:rsidRPr="00E93A22" w:rsidRDefault="00670C5F" w:rsidP="00670C5F">
      <w:pPr>
        <w:pStyle w:val="a4"/>
        <w:shd w:val="clear" w:color="auto" w:fill="FFFFFF"/>
        <w:spacing w:before="0" w:beforeAutospacing="0" w:after="150" w:afterAutospacing="0"/>
        <w:jc w:val="center"/>
        <w:rPr>
          <w:rFonts w:ascii="Times New Roman" w:hAnsi="Times New Roman" w:cs="Times New Roman"/>
          <w:color w:val="0D0D0D" w:themeColor="text1" w:themeTint="F2"/>
          <w:sz w:val="28"/>
          <w:szCs w:val="28"/>
        </w:rPr>
      </w:pPr>
      <w:r w:rsidRPr="00E93A22">
        <w:rPr>
          <w:rFonts w:ascii="Times New Roman" w:hAnsi="Times New Roman" w:cs="Times New Roman"/>
          <w:b/>
          <w:bCs/>
          <w:color w:val="0D0D0D" w:themeColor="text1" w:themeTint="F2"/>
          <w:sz w:val="28"/>
          <w:szCs w:val="28"/>
          <w:lang w:val="uk-UA"/>
        </w:rPr>
        <w:t xml:space="preserve">5. </w:t>
      </w:r>
      <w:r w:rsidR="003A1E5B" w:rsidRPr="003A1E5B">
        <w:rPr>
          <w:rFonts w:ascii="Times New Roman" w:hAnsi="Times New Roman" w:cs="Times New Roman"/>
          <w:b/>
          <w:bCs/>
          <w:color w:val="0D0D0D" w:themeColor="text1" w:themeTint="F2"/>
          <w:sz w:val="28"/>
          <w:szCs w:val="28"/>
        </w:rPr>
        <w:t>РОЗРОБКИ ТА ВИГОТОВЛЕННЯ СХЕМ ТА ПРОЕКТІВ</w:t>
      </w:r>
    </w:p>
    <w:p w:rsidR="00B33161" w:rsidRDefault="00670C5F" w:rsidP="00AC5CAA">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rPr>
      </w:pPr>
      <w:r w:rsidRPr="00E93A22">
        <w:rPr>
          <w:rFonts w:ascii="Times New Roman" w:hAnsi="Times New Roman" w:cs="Times New Roman"/>
          <w:color w:val="0D0D0D" w:themeColor="text1" w:themeTint="F2"/>
          <w:sz w:val="28"/>
          <w:szCs w:val="28"/>
        </w:rPr>
        <w:t xml:space="preserve">На сьогодні </w:t>
      </w:r>
      <w:r w:rsidR="00AC5CAA">
        <w:rPr>
          <w:rFonts w:ascii="Times New Roman" w:hAnsi="Times New Roman" w:cs="Times New Roman"/>
          <w:color w:val="0D0D0D" w:themeColor="text1" w:themeTint="F2"/>
          <w:sz w:val="28"/>
          <w:szCs w:val="28"/>
          <w:lang w:val="uk-UA"/>
        </w:rPr>
        <w:t xml:space="preserve">Васильківською селищною </w:t>
      </w:r>
      <w:r w:rsidRPr="00E93A22">
        <w:rPr>
          <w:rFonts w:ascii="Times New Roman" w:hAnsi="Times New Roman" w:cs="Times New Roman"/>
          <w:color w:val="0D0D0D" w:themeColor="text1" w:themeTint="F2"/>
          <w:sz w:val="28"/>
          <w:szCs w:val="28"/>
        </w:rPr>
        <w:t>радою виготовлено</w:t>
      </w:r>
      <w:r w:rsidRPr="00E93A22">
        <w:rPr>
          <w:rFonts w:ascii="Times New Roman" w:hAnsi="Times New Roman" w:cs="Times New Roman"/>
          <w:color w:val="0D0D0D" w:themeColor="text1" w:themeTint="F2"/>
          <w:sz w:val="28"/>
          <w:szCs w:val="28"/>
          <w:lang w:val="uk-UA"/>
        </w:rPr>
        <w:t xml:space="preserve"> не всі</w:t>
      </w:r>
      <w:r w:rsidRPr="00E93A22">
        <w:rPr>
          <w:rFonts w:ascii="Times New Roman" w:hAnsi="Times New Roman" w:cs="Times New Roman"/>
          <w:color w:val="0D0D0D" w:themeColor="text1" w:themeTint="F2"/>
          <w:sz w:val="28"/>
          <w:szCs w:val="28"/>
        </w:rPr>
        <w:t xml:space="preserve"> державні акти на право постійного користування земельними ділянками, на яких знаходяться об’єкти нерухомості комунальної власності та ділянки під перспективне будівництво, реконструкції на них об’єктів соціального та </w:t>
      </w:r>
      <w:r w:rsidRPr="00E93A22">
        <w:rPr>
          <w:rFonts w:ascii="Times New Roman" w:hAnsi="Times New Roman" w:cs="Times New Roman"/>
          <w:color w:val="0D0D0D" w:themeColor="text1" w:themeTint="F2"/>
          <w:sz w:val="28"/>
          <w:szCs w:val="28"/>
        </w:rPr>
        <w:lastRenderedPageBreak/>
        <w:t>культурного призначення. Згідно законодавства у разі відсутності даного акту неможливе будівництво чи капітальний ремонт об’єктів, що знаходяться на даній земельній ділянці. </w:t>
      </w:r>
    </w:p>
    <w:p w:rsidR="00670C5F" w:rsidRDefault="00B33161" w:rsidP="00AC5CAA">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lang w:val="uk-UA"/>
        </w:rPr>
      </w:pPr>
      <w:r w:rsidRPr="00B33161">
        <w:rPr>
          <w:rFonts w:ascii="Times New Roman" w:hAnsi="Times New Roman" w:cs="Times New Roman"/>
          <w:color w:val="0D0D0D" w:themeColor="text1" w:themeTint="F2"/>
          <w:sz w:val="28"/>
          <w:szCs w:val="28"/>
          <w:lang w:val="uk-UA"/>
        </w:rPr>
        <w:t xml:space="preserve">Проект Схеми планування Васильківської ОТГ Дніпропетровської області розроблено </w:t>
      </w:r>
      <w:r w:rsidR="00AC5CAA">
        <w:rPr>
          <w:rFonts w:ascii="Times New Roman" w:hAnsi="Times New Roman" w:cs="Times New Roman"/>
          <w:color w:val="0D0D0D" w:themeColor="text1" w:themeTint="F2"/>
          <w:sz w:val="28"/>
          <w:szCs w:val="28"/>
          <w:lang w:val="uk-UA"/>
        </w:rPr>
        <w:t xml:space="preserve">у 2021 році </w:t>
      </w:r>
      <w:r>
        <w:rPr>
          <w:rFonts w:ascii="Times New Roman" w:hAnsi="Times New Roman" w:cs="Times New Roman"/>
          <w:color w:val="0D0D0D" w:themeColor="text1" w:themeTint="F2"/>
          <w:sz w:val="28"/>
          <w:szCs w:val="28"/>
          <w:lang w:val="uk-UA"/>
        </w:rPr>
        <w:t>в рамках реалізації Програми «Децентралізація приносить кращі результати та ефективність» (</w:t>
      </w:r>
      <w:r>
        <w:rPr>
          <w:rFonts w:ascii="Times New Roman" w:hAnsi="Times New Roman" w:cs="Times New Roman"/>
          <w:color w:val="0D0D0D" w:themeColor="text1" w:themeTint="F2"/>
          <w:sz w:val="28"/>
          <w:szCs w:val="28"/>
          <w:lang w:val="en-US"/>
        </w:rPr>
        <w:t>DOBRE</w:t>
      </w:r>
      <w:r w:rsidRPr="00B33161">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lang w:val="uk-UA"/>
        </w:rPr>
        <w:t xml:space="preserve"> </w:t>
      </w:r>
      <w:r w:rsidRPr="00B33161">
        <w:rPr>
          <w:rFonts w:ascii="Times New Roman" w:hAnsi="Times New Roman" w:cs="Times New Roman"/>
          <w:color w:val="0D0D0D" w:themeColor="text1" w:themeTint="F2"/>
          <w:sz w:val="28"/>
          <w:szCs w:val="28"/>
          <w:lang w:val="uk-UA"/>
        </w:rPr>
        <w:t xml:space="preserve">з метою обґрунтування довгострокової стратегії планування, забудови та іншого використання території громади. Завданнями Схеми планування території громади </w:t>
      </w:r>
      <w:r w:rsidR="00AC5CAA">
        <w:rPr>
          <w:rFonts w:ascii="Times New Roman" w:hAnsi="Times New Roman" w:cs="Times New Roman"/>
          <w:color w:val="0D0D0D" w:themeColor="text1" w:themeTint="F2"/>
          <w:sz w:val="28"/>
          <w:szCs w:val="28"/>
          <w:lang w:val="uk-UA"/>
        </w:rPr>
        <w:t>було</w:t>
      </w:r>
      <w:r w:rsidRPr="00B33161">
        <w:rPr>
          <w:rFonts w:ascii="Times New Roman" w:hAnsi="Times New Roman" w:cs="Times New Roman"/>
          <w:color w:val="0D0D0D" w:themeColor="text1" w:themeTint="F2"/>
          <w:sz w:val="28"/>
          <w:szCs w:val="28"/>
          <w:lang w:val="uk-UA"/>
        </w:rPr>
        <w:t xml:space="preserve"> визначення основних принципів і напрямків планувальної організації та функціонального призначення території; формування системи громадського обслуговування населення; організація вулично-дорожньої та транспортної мережі, інженерного обладнання, інженерної підготовки і благоустрою; організація цивільного захисту території та населення від небезпечних природних і техногенних процесів; визначення основних принципів охорони навколишнього природного середовища, охорони та збереження культурної спадщини; визначення послідовності реалізації рішень, у тому числі етапність освоєння території.</w:t>
      </w:r>
      <w:r>
        <w:rPr>
          <w:rFonts w:ascii="Times New Roman" w:hAnsi="Times New Roman" w:cs="Times New Roman"/>
          <w:color w:val="0D0D0D" w:themeColor="text1" w:themeTint="F2"/>
          <w:sz w:val="28"/>
          <w:szCs w:val="28"/>
          <w:lang w:val="uk-UA"/>
        </w:rPr>
        <w:t xml:space="preserve"> Схема планування території Васильківської ТГ</w:t>
      </w:r>
      <w:r w:rsidR="00AC5CAA">
        <w:rPr>
          <w:rFonts w:ascii="Times New Roman" w:hAnsi="Times New Roman" w:cs="Times New Roman"/>
          <w:color w:val="0D0D0D" w:themeColor="text1" w:themeTint="F2"/>
          <w:sz w:val="28"/>
          <w:szCs w:val="28"/>
          <w:lang w:val="uk-UA"/>
        </w:rPr>
        <w:t xml:space="preserve"> розроблена лише на 41 населений пункт громади</w:t>
      </w:r>
      <w:r>
        <w:rPr>
          <w:rFonts w:ascii="Times New Roman" w:hAnsi="Times New Roman" w:cs="Times New Roman"/>
          <w:color w:val="0D0D0D" w:themeColor="text1" w:themeTint="F2"/>
          <w:sz w:val="28"/>
          <w:szCs w:val="28"/>
          <w:lang w:val="uk-UA"/>
        </w:rPr>
        <w:t xml:space="preserve"> (719,01 кв.км)</w:t>
      </w:r>
      <w:r w:rsidR="00AC5CAA">
        <w:rPr>
          <w:rFonts w:ascii="Times New Roman" w:hAnsi="Times New Roman" w:cs="Times New Roman"/>
          <w:color w:val="0D0D0D" w:themeColor="text1" w:themeTint="F2"/>
          <w:sz w:val="28"/>
          <w:szCs w:val="28"/>
          <w:lang w:val="uk-UA"/>
        </w:rPr>
        <w:t xml:space="preserve"> і </w:t>
      </w:r>
      <w:r>
        <w:rPr>
          <w:rFonts w:ascii="Times New Roman" w:hAnsi="Times New Roman" w:cs="Times New Roman"/>
          <w:color w:val="0D0D0D" w:themeColor="text1" w:themeTint="F2"/>
          <w:sz w:val="28"/>
          <w:szCs w:val="28"/>
          <w:lang w:val="uk-UA"/>
        </w:rPr>
        <w:t xml:space="preserve"> розглянута на засіданні Містобудівної ради при </w:t>
      </w:r>
      <w:r w:rsidRPr="00B33161">
        <w:rPr>
          <w:rFonts w:ascii="Times New Roman" w:hAnsi="Times New Roman" w:cs="Times New Roman"/>
          <w:color w:val="0D0D0D" w:themeColor="text1" w:themeTint="F2"/>
          <w:sz w:val="28"/>
          <w:szCs w:val="28"/>
          <w:lang w:val="uk-UA"/>
        </w:rPr>
        <w:t>Департамент</w:t>
      </w:r>
      <w:r>
        <w:rPr>
          <w:rFonts w:ascii="Times New Roman" w:hAnsi="Times New Roman" w:cs="Times New Roman"/>
          <w:color w:val="0D0D0D" w:themeColor="text1" w:themeTint="F2"/>
          <w:sz w:val="28"/>
          <w:szCs w:val="28"/>
          <w:lang w:val="uk-UA"/>
        </w:rPr>
        <w:t>і</w:t>
      </w:r>
      <w:r w:rsidRPr="00B33161">
        <w:rPr>
          <w:rFonts w:ascii="Times New Roman" w:hAnsi="Times New Roman" w:cs="Times New Roman"/>
          <w:color w:val="0D0D0D" w:themeColor="text1" w:themeTint="F2"/>
          <w:sz w:val="28"/>
          <w:szCs w:val="28"/>
          <w:lang w:val="uk-UA"/>
        </w:rPr>
        <w:t xml:space="preserve"> державної архітектурно-будівельної інспекції у Дніпропетровській області</w:t>
      </w:r>
      <w:r>
        <w:rPr>
          <w:rFonts w:ascii="Times New Roman" w:hAnsi="Times New Roman" w:cs="Times New Roman"/>
          <w:color w:val="0D0D0D" w:themeColor="text1" w:themeTint="F2"/>
          <w:sz w:val="28"/>
          <w:szCs w:val="28"/>
          <w:lang w:val="uk-UA"/>
        </w:rPr>
        <w:t xml:space="preserve">, </w:t>
      </w:r>
      <w:r w:rsidR="00C5170B">
        <w:rPr>
          <w:rFonts w:ascii="Times New Roman" w:hAnsi="Times New Roman" w:cs="Times New Roman"/>
          <w:color w:val="0D0D0D" w:themeColor="text1" w:themeTint="F2"/>
          <w:sz w:val="28"/>
          <w:szCs w:val="28"/>
          <w:lang w:val="uk-UA"/>
        </w:rPr>
        <w:t>з урахуванням наданих висновків</w:t>
      </w:r>
      <w:r w:rsidR="00AC5CAA">
        <w:rPr>
          <w:rFonts w:ascii="Times New Roman" w:hAnsi="Times New Roman" w:cs="Times New Roman"/>
          <w:color w:val="0D0D0D" w:themeColor="text1" w:themeTint="F2"/>
          <w:sz w:val="28"/>
          <w:szCs w:val="28"/>
          <w:lang w:val="uk-UA"/>
        </w:rPr>
        <w:t xml:space="preserve">, зміною містобудівного законодавства </w:t>
      </w:r>
      <w:r w:rsidR="00C5170B">
        <w:rPr>
          <w:rFonts w:ascii="Times New Roman" w:hAnsi="Times New Roman" w:cs="Times New Roman"/>
          <w:color w:val="0D0D0D" w:themeColor="text1" w:themeTint="F2"/>
          <w:sz w:val="28"/>
          <w:szCs w:val="28"/>
          <w:lang w:val="uk-UA"/>
        </w:rPr>
        <w:t>документ</w:t>
      </w:r>
      <w:r w:rsidR="00AC5CAA">
        <w:rPr>
          <w:rFonts w:ascii="Times New Roman" w:hAnsi="Times New Roman" w:cs="Times New Roman"/>
          <w:color w:val="0D0D0D" w:themeColor="text1" w:themeTint="F2"/>
          <w:sz w:val="28"/>
          <w:szCs w:val="28"/>
          <w:lang w:val="uk-UA"/>
        </w:rPr>
        <w:t xml:space="preserve">не </w:t>
      </w:r>
      <w:r w:rsidR="00C5170B">
        <w:rPr>
          <w:rFonts w:ascii="Times New Roman" w:hAnsi="Times New Roman" w:cs="Times New Roman"/>
          <w:color w:val="0D0D0D" w:themeColor="text1" w:themeTint="F2"/>
          <w:sz w:val="28"/>
          <w:szCs w:val="28"/>
          <w:lang w:val="uk-UA"/>
        </w:rPr>
        <w:t xml:space="preserve">може буде використаним при подальшій розробці комплексного плану просторового розвитку території Васильківської ТГ. </w:t>
      </w:r>
      <w:r w:rsidR="00AC5CAA">
        <w:rPr>
          <w:rFonts w:ascii="Times New Roman" w:hAnsi="Times New Roman" w:cs="Times New Roman"/>
          <w:color w:val="0D0D0D" w:themeColor="text1" w:themeTint="F2"/>
          <w:sz w:val="28"/>
          <w:szCs w:val="28"/>
          <w:lang w:val="uk-UA"/>
        </w:rPr>
        <w:t xml:space="preserve">Документи з Комплексного просторового планування  потрібно оновлювати, враховуючи чинне законодавство та війну з російською федерацією, що коригують пріоритети. </w:t>
      </w:r>
    </w:p>
    <w:p w:rsidR="008A6822" w:rsidRDefault="008A6822" w:rsidP="00670C5F">
      <w:pPr>
        <w:pStyle w:val="a4"/>
        <w:shd w:val="clear" w:color="auto" w:fill="FFFFFF"/>
        <w:spacing w:before="0" w:beforeAutospacing="0" w:after="150" w:afterAutospacing="0"/>
        <w:jc w:val="both"/>
        <w:rPr>
          <w:rStyle w:val="a5"/>
          <w:rFonts w:ascii="Times New Roman" w:hAnsi="Times New Roman" w:cs="Times New Roman"/>
          <w:b/>
          <w:i w:val="0"/>
          <w:color w:val="0D0D0D" w:themeColor="text1" w:themeTint="F2"/>
          <w:sz w:val="28"/>
          <w:szCs w:val="28"/>
        </w:rPr>
      </w:pPr>
    </w:p>
    <w:p w:rsidR="00670C5F" w:rsidRPr="00E93A22" w:rsidRDefault="00670C5F" w:rsidP="00670C5F">
      <w:pPr>
        <w:pStyle w:val="a4"/>
        <w:shd w:val="clear" w:color="auto" w:fill="FFFFFF"/>
        <w:spacing w:before="0" w:beforeAutospacing="0" w:after="150" w:afterAutospacing="0"/>
        <w:jc w:val="both"/>
        <w:rPr>
          <w:rStyle w:val="a5"/>
          <w:rFonts w:ascii="Times New Roman" w:hAnsi="Times New Roman" w:cs="Times New Roman"/>
          <w:b/>
          <w:i w:val="0"/>
          <w:color w:val="0D0D0D" w:themeColor="text1" w:themeTint="F2"/>
          <w:sz w:val="28"/>
          <w:szCs w:val="28"/>
          <w:lang w:val="uk-UA"/>
        </w:rPr>
      </w:pPr>
      <w:r w:rsidRPr="00E93A22">
        <w:rPr>
          <w:rStyle w:val="a5"/>
          <w:rFonts w:ascii="Times New Roman" w:hAnsi="Times New Roman" w:cs="Times New Roman"/>
          <w:b/>
          <w:i w:val="0"/>
          <w:color w:val="0D0D0D" w:themeColor="text1" w:themeTint="F2"/>
          <w:sz w:val="28"/>
          <w:szCs w:val="28"/>
        </w:rPr>
        <w:t>Основні заходи щодо забезпечення виконання Програми</w:t>
      </w:r>
      <w:r w:rsidR="00755614" w:rsidRPr="00E93A22">
        <w:rPr>
          <w:rStyle w:val="a5"/>
          <w:rFonts w:ascii="Times New Roman" w:hAnsi="Times New Roman" w:cs="Times New Roman"/>
          <w:b/>
          <w:i w:val="0"/>
          <w:color w:val="0D0D0D" w:themeColor="text1" w:themeTint="F2"/>
          <w:sz w:val="28"/>
          <w:szCs w:val="28"/>
          <w:lang w:val="uk-UA"/>
        </w:rPr>
        <w:t xml:space="preserve"> у 202</w:t>
      </w:r>
      <w:r w:rsidR="008A6822">
        <w:rPr>
          <w:rStyle w:val="a5"/>
          <w:rFonts w:ascii="Times New Roman" w:hAnsi="Times New Roman" w:cs="Times New Roman"/>
          <w:b/>
          <w:i w:val="0"/>
          <w:color w:val="0D0D0D" w:themeColor="text1" w:themeTint="F2"/>
          <w:sz w:val="28"/>
          <w:szCs w:val="28"/>
          <w:lang w:val="uk-UA"/>
        </w:rPr>
        <w:t>4</w:t>
      </w:r>
      <w:r w:rsidRPr="00E93A22">
        <w:rPr>
          <w:rStyle w:val="a5"/>
          <w:rFonts w:ascii="Times New Roman" w:hAnsi="Times New Roman" w:cs="Times New Roman"/>
          <w:b/>
          <w:i w:val="0"/>
          <w:color w:val="0D0D0D" w:themeColor="text1" w:themeTint="F2"/>
          <w:sz w:val="28"/>
          <w:szCs w:val="28"/>
          <w:lang w:val="uk-UA"/>
        </w:rPr>
        <w:t xml:space="preserve"> році</w:t>
      </w:r>
    </w:p>
    <w:p w:rsidR="00670C5F" w:rsidRPr="00E93A22" w:rsidRDefault="00670C5F" w:rsidP="008A6822">
      <w:pPr>
        <w:pStyle w:val="a4"/>
        <w:shd w:val="clear" w:color="auto" w:fill="FFFFFF"/>
        <w:spacing w:before="0" w:beforeAutospacing="0" w:after="150" w:afterAutospacing="0"/>
        <w:ind w:firstLine="709"/>
        <w:jc w:val="both"/>
        <w:rPr>
          <w:rFonts w:ascii="Times New Roman" w:hAnsi="Times New Roman" w:cs="Times New Roman"/>
          <w:i/>
          <w:color w:val="0D0D0D" w:themeColor="text1" w:themeTint="F2"/>
          <w:sz w:val="28"/>
          <w:szCs w:val="28"/>
          <w:lang w:val="uk-UA"/>
        </w:rPr>
      </w:pPr>
      <w:r w:rsidRPr="00E93A22">
        <w:rPr>
          <w:rStyle w:val="a5"/>
          <w:rFonts w:ascii="Times New Roman" w:hAnsi="Times New Roman" w:cs="Times New Roman"/>
          <w:color w:val="0D0D0D" w:themeColor="text1" w:themeTint="F2"/>
          <w:sz w:val="28"/>
          <w:szCs w:val="28"/>
          <w:lang w:val="uk-UA"/>
        </w:rPr>
        <w:t>-</w:t>
      </w:r>
      <w:r w:rsidR="00755614" w:rsidRPr="00E93A22">
        <w:rPr>
          <w:rStyle w:val="a5"/>
          <w:rFonts w:ascii="Times New Roman" w:hAnsi="Times New Roman" w:cs="Times New Roman"/>
          <w:color w:val="0D0D0D" w:themeColor="text1" w:themeTint="F2"/>
          <w:sz w:val="28"/>
          <w:szCs w:val="28"/>
          <w:lang w:val="uk-UA"/>
        </w:rPr>
        <w:t xml:space="preserve"> </w:t>
      </w:r>
      <w:r w:rsidR="00760CC6" w:rsidRPr="00760CC6">
        <w:rPr>
          <w:rStyle w:val="a5"/>
          <w:rFonts w:ascii="Times New Roman" w:hAnsi="Times New Roman" w:cs="Times New Roman"/>
          <w:i w:val="0"/>
          <w:color w:val="0D0D0D" w:themeColor="text1" w:themeTint="F2"/>
          <w:sz w:val="28"/>
          <w:szCs w:val="28"/>
          <w:lang w:val="uk-UA"/>
        </w:rPr>
        <w:t xml:space="preserve">розробка </w:t>
      </w:r>
      <w:r w:rsidR="00760CC6">
        <w:rPr>
          <w:rFonts w:ascii="Times New Roman" w:hAnsi="Times New Roman" w:cs="Times New Roman"/>
          <w:color w:val="0D0D0D" w:themeColor="text1" w:themeTint="F2"/>
          <w:sz w:val="28"/>
          <w:szCs w:val="28"/>
          <w:lang w:val="uk-UA"/>
        </w:rPr>
        <w:t>комплексного плану просторового розвитку території Васильківської ТГ;</w:t>
      </w:r>
    </w:p>
    <w:p w:rsidR="00670C5F" w:rsidRPr="00E93A22" w:rsidRDefault="00670C5F" w:rsidP="008A6822">
      <w:pPr>
        <w:pStyle w:val="a4"/>
        <w:shd w:val="clear" w:color="auto" w:fill="FFFFFF"/>
        <w:spacing w:before="0" w:beforeAutospacing="0" w:after="150" w:afterAutospacing="0"/>
        <w:ind w:firstLine="709"/>
        <w:jc w:val="both"/>
        <w:rPr>
          <w:rFonts w:ascii="Times New Roman" w:hAnsi="Times New Roman" w:cs="Times New Roman"/>
          <w:color w:val="0D0D0D" w:themeColor="text1" w:themeTint="F2"/>
          <w:sz w:val="28"/>
          <w:szCs w:val="28"/>
        </w:rPr>
      </w:pPr>
      <w:r w:rsidRPr="00E93A22">
        <w:rPr>
          <w:rFonts w:ascii="Times New Roman" w:hAnsi="Times New Roman" w:cs="Times New Roman"/>
          <w:color w:val="0D0D0D" w:themeColor="text1" w:themeTint="F2"/>
          <w:sz w:val="28"/>
          <w:szCs w:val="28"/>
        </w:rPr>
        <w:t>- почати розробку генерального плану</w:t>
      </w:r>
      <w:r w:rsidRPr="00E93A22">
        <w:rPr>
          <w:rFonts w:ascii="Times New Roman" w:hAnsi="Times New Roman" w:cs="Times New Roman"/>
          <w:color w:val="0D0D0D" w:themeColor="text1" w:themeTint="F2"/>
          <w:sz w:val="28"/>
          <w:szCs w:val="28"/>
          <w:lang w:val="uk-UA"/>
        </w:rPr>
        <w:t xml:space="preserve"> с</w:t>
      </w:r>
      <w:r w:rsidR="00D55DDD" w:rsidRPr="00E93A22">
        <w:rPr>
          <w:rFonts w:ascii="Times New Roman" w:hAnsi="Times New Roman" w:cs="Times New Roman"/>
          <w:color w:val="0D0D0D" w:themeColor="text1" w:themeTint="F2"/>
          <w:sz w:val="28"/>
          <w:szCs w:val="28"/>
          <w:lang w:val="uk-UA"/>
        </w:rPr>
        <w:t>мт</w:t>
      </w:r>
      <w:r w:rsidRPr="00E93A22">
        <w:rPr>
          <w:rFonts w:ascii="Times New Roman" w:hAnsi="Times New Roman" w:cs="Times New Roman"/>
          <w:color w:val="0D0D0D" w:themeColor="text1" w:themeTint="F2"/>
          <w:sz w:val="28"/>
          <w:szCs w:val="28"/>
          <w:lang w:val="uk-UA"/>
        </w:rPr>
        <w:t>. Васильківка</w:t>
      </w:r>
      <w:r w:rsidRPr="00E93A22">
        <w:rPr>
          <w:rFonts w:ascii="Times New Roman" w:hAnsi="Times New Roman" w:cs="Times New Roman"/>
          <w:color w:val="0D0D0D" w:themeColor="text1" w:themeTint="F2"/>
          <w:sz w:val="28"/>
          <w:szCs w:val="28"/>
        </w:rPr>
        <w:t>;</w:t>
      </w:r>
    </w:p>
    <w:p w:rsidR="00670C5F" w:rsidRPr="00E93A22" w:rsidRDefault="00670C5F" w:rsidP="008A6822">
      <w:pPr>
        <w:pStyle w:val="a4"/>
        <w:shd w:val="clear" w:color="auto" w:fill="FFFFFF"/>
        <w:spacing w:before="0" w:beforeAutospacing="0" w:after="150" w:afterAutospacing="0"/>
        <w:ind w:firstLine="709"/>
        <w:jc w:val="both"/>
        <w:rPr>
          <w:rFonts w:ascii="Times New Roman" w:hAnsi="Times New Roman" w:cs="Times New Roman"/>
          <w:color w:val="0D0D0D" w:themeColor="text1" w:themeTint="F2"/>
          <w:sz w:val="28"/>
          <w:szCs w:val="28"/>
        </w:rPr>
      </w:pPr>
      <w:r w:rsidRPr="00E93A22">
        <w:rPr>
          <w:rFonts w:ascii="Times New Roman" w:hAnsi="Times New Roman" w:cs="Times New Roman"/>
          <w:color w:val="0D0D0D" w:themeColor="text1" w:themeTint="F2"/>
          <w:sz w:val="28"/>
          <w:szCs w:val="28"/>
        </w:rPr>
        <w:t xml:space="preserve">- проведення інвентаризації земель </w:t>
      </w:r>
      <w:r w:rsidR="00C26747">
        <w:rPr>
          <w:rFonts w:ascii="Times New Roman" w:hAnsi="Times New Roman" w:cs="Times New Roman"/>
          <w:color w:val="0D0D0D" w:themeColor="text1" w:themeTint="F2"/>
          <w:sz w:val="28"/>
          <w:szCs w:val="28"/>
          <w:lang w:val="uk-UA"/>
        </w:rPr>
        <w:t xml:space="preserve">на території  Васильківської </w:t>
      </w:r>
      <w:r w:rsidR="00E93A22">
        <w:rPr>
          <w:rFonts w:ascii="Times New Roman" w:hAnsi="Times New Roman" w:cs="Times New Roman"/>
          <w:color w:val="0D0D0D" w:themeColor="text1" w:themeTint="F2"/>
          <w:sz w:val="28"/>
          <w:szCs w:val="28"/>
          <w:lang w:val="uk-UA"/>
        </w:rPr>
        <w:t>ТГ</w:t>
      </w:r>
      <w:r w:rsidRPr="00E93A22">
        <w:rPr>
          <w:rFonts w:ascii="Times New Roman" w:hAnsi="Times New Roman" w:cs="Times New Roman"/>
          <w:color w:val="0D0D0D" w:themeColor="text1" w:themeTint="F2"/>
          <w:sz w:val="28"/>
          <w:szCs w:val="28"/>
        </w:rPr>
        <w:t>;</w:t>
      </w:r>
    </w:p>
    <w:p w:rsidR="00670C5F" w:rsidRDefault="00670C5F" w:rsidP="008A6822">
      <w:pPr>
        <w:pStyle w:val="a4"/>
        <w:shd w:val="clear" w:color="auto" w:fill="FFFFFF"/>
        <w:spacing w:before="0" w:beforeAutospacing="0" w:after="150" w:afterAutospacing="0"/>
        <w:ind w:firstLine="709"/>
        <w:jc w:val="both"/>
        <w:rPr>
          <w:rFonts w:ascii="Times New Roman" w:hAnsi="Times New Roman" w:cs="Times New Roman"/>
          <w:color w:val="0D0D0D" w:themeColor="text1" w:themeTint="F2"/>
          <w:sz w:val="28"/>
          <w:szCs w:val="28"/>
          <w:lang w:val="uk-UA"/>
        </w:rPr>
      </w:pPr>
      <w:r w:rsidRPr="00E93A22">
        <w:rPr>
          <w:rFonts w:ascii="Times New Roman" w:hAnsi="Times New Roman" w:cs="Times New Roman"/>
          <w:color w:val="0D0D0D" w:themeColor="text1" w:themeTint="F2"/>
          <w:sz w:val="28"/>
          <w:szCs w:val="28"/>
        </w:rPr>
        <w:t xml:space="preserve">- виготовлення нової нормативно-грошової оцінки земель </w:t>
      </w:r>
      <w:r w:rsidRPr="00E93A22">
        <w:rPr>
          <w:rFonts w:ascii="Times New Roman" w:hAnsi="Times New Roman" w:cs="Times New Roman"/>
          <w:color w:val="0D0D0D" w:themeColor="text1" w:themeTint="F2"/>
          <w:sz w:val="28"/>
          <w:szCs w:val="28"/>
          <w:lang w:val="uk-UA"/>
        </w:rPr>
        <w:t>на території Громади</w:t>
      </w:r>
      <w:r w:rsidR="00D55DDD" w:rsidRPr="00E93A22">
        <w:rPr>
          <w:rFonts w:ascii="Times New Roman" w:hAnsi="Times New Roman" w:cs="Times New Roman"/>
          <w:color w:val="0D0D0D" w:themeColor="text1" w:themeTint="F2"/>
          <w:sz w:val="28"/>
          <w:szCs w:val="28"/>
          <w:lang w:val="uk-UA"/>
        </w:rPr>
        <w:t>;</w:t>
      </w:r>
    </w:p>
    <w:p w:rsidR="00670C5F" w:rsidRDefault="00670C5F" w:rsidP="008A6822">
      <w:pPr>
        <w:pStyle w:val="a4"/>
        <w:shd w:val="clear" w:color="auto" w:fill="FFFFFF"/>
        <w:spacing w:before="0" w:beforeAutospacing="0" w:after="150" w:afterAutospacing="0"/>
        <w:ind w:firstLine="709"/>
        <w:jc w:val="both"/>
        <w:rPr>
          <w:rFonts w:ascii="Times New Roman" w:hAnsi="Times New Roman" w:cs="Times New Roman"/>
          <w:color w:val="0D0D0D" w:themeColor="text1" w:themeTint="F2"/>
          <w:sz w:val="28"/>
          <w:szCs w:val="28"/>
          <w:lang w:val="uk-UA"/>
        </w:rPr>
      </w:pPr>
      <w:r w:rsidRPr="00E93A22">
        <w:rPr>
          <w:rFonts w:ascii="Times New Roman" w:hAnsi="Times New Roman" w:cs="Times New Roman"/>
          <w:color w:val="0D0D0D" w:themeColor="text1" w:themeTint="F2"/>
          <w:sz w:val="28"/>
          <w:szCs w:val="28"/>
          <w:lang w:val="uk-UA"/>
        </w:rPr>
        <w:t>- упровадження інноваційних та інвестиційних проектів із застосуванням енерго та ресурсозберігаючих технологій;</w:t>
      </w:r>
    </w:p>
    <w:p w:rsidR="008A6822" w:rsidRDefault="008A6822" w:rsidP="008A6822">
      <w:pPr>
        <w:pStyle w:val="a4"/>
        <w:shd w:val="clear" w:color="auto" w:fill="FFFFFF"/>
        <w:spacing w:before="0" w:beforeAutospacing="0" w:after="150" w:afterAutospacing="0"/>
        <w:ind w:firstLine="709"/>
        <w:jc w:val="both"/>
        <w:rPr>
          <w:rFonts w:ascii="Times New Roman" w:hAnsi="Times New Roman" w:cs="Times New Roman"/>
          <w:color w:val="0D0D0D" w:themeColor="text1" w:themeTint="F2"/>
          <w:sz w:val="28"/>
          <w:szCs w:val="28"/>
          <w:lang w:val="uk-UA"/>
        </w:rPr>
      </w:pPr>
      <w:r>
        <w:rPr>
          <w:rFonts w:ascii="Times New Roman" w:hAnsi="Times New Roman" w:cs="Times New Roman"/>
          <w:color w:val="0D0D0D" w:themeColor="text1" w:themeTint="F2"/>
          <w:sz w:val="28"/>
          <w:szCs w:val="28"/>
          <w:lang w:val="uk-UA"/>
        </w:rPr>
        <w:t>- пошук міжнародних донорів та партнерів для реалізації спільних проектів та проектів для покращення життєдіяльності мешканців громади;</w:t>
      </w:r>
    </w:p>
    <w:p w:rsidR="008A6822" w:rsidRDefault="008A6822" w:rsidP="008A6822">
      <w:pPr>
        <w:pStyle w:val="a4"/>
        <w:shd w:val="clear" w:color="auto" w:fill="FFFFFF"/>
        <w:spacing w:before="0" w:beforeAutospacing="0" w:after="150" w:afterAutospacing="0"/>
        <w:ind w:firstLine="709"/>
        <w:jc w:val="both"/>
        <w:rPr>
          <w:rFonts w:ascii="Times New Roman" w:hAnsi="Times New Roman" w:cs="Times New Roman"/>
          <w:color w:val="0D0D0D" w:themeColor="text1" w:themeTint="F2"/>
          <w:sz w:val="28"/>
          <w:szCs w:val="28"/>
          <w:lang w:val="uk-UA"/>
        </w:rPr>
      </w:pPr>
      <w:r>
        <w:rPr>
          <w:rFonts w:ascii="Times New Roman" w:hAnsi="Times New Roman" w:cs="Times New Roman"/>
          <w:color w:val="0D0D0D" w:themeColor="text1" w:themeTint="F2"/>
          <w:sz w:val="28"/>
          <w:szCs w:val="28"/>
          <w:lang w:val="uk-UA"/>
        </w:rPr>
        <w:lastRenderedPageBreak/>
        <w:t>- удосконалення системи місцевого економічного розвитку Васильківської селищної територіальної громади;</w:t>
      </w:r>
    </w:p>
    <w:p w:rsidR="008A6822" w:rsidRPr="00E93A22" w:rsidRDefault="008A6822" w:rsidP="008A6822">
      <w:pPr>
        <w:pStyle w:val="a4"/>
        <w:shd w:val="clear" w:color="auto" w:fill="FFFFFF"/>
        <w:spacing w:before="0" w:beforeAutospacing="0" w:after="150" w:afterAutospacing="0"/>
        <w:ind w:firstLine="709"/>
        <w:jc w:val="both"/>
        <w:rPr>
          <w:rFonts w:ascii="Times New Roman" w:hAnsi="Times New Roman" w:cs="Times New Roman"/>
          <w:color w:val="0D0D0D" w:themeColor="text1" w:themeTint="F2"/>
          <w:sz w:val="28"/>
          <w:szCs w:val="28"/>
          <w:lang w:val="uk-UA"/>
        </w:rPr>
      </w:pPr>
      <w:r>
        <w:rPr>
          <w:rFonts w:ascii="Times New Roman" w:hAnsi="Times New Roman" w:cs="Times New Roman"/>
          <w:color w:val="0D0D0D" w:themeColor="text1" w:themeTint="F2"/>
          <w:sz w:val="28"/>
          <w:szCs w:val="28"/>
          <w:lang w:val="uk-UA"/>
        </w:rPr>
        <w:t>- пошук громад-побратимів в інших країнах для спільної реалізації спільних питань та обміном досвідом.</w:t>
      </w:r>
    </w:p>
    <w:p w:rsidR="00B33161" w:rsidRDefault="00B33161" w:rsidP="00B33161">
      <w:pPr>
        <w:pStyle w:val="a4"/>
        <w:shd w:val="clear" w:color="auto" w:fill="FFFFFF"/>
        <w:spacing w:before="0" w:beforeAutospacing="0" w:after="150" w:afterAutospacing="0"/>
        <w:ind w:firstLine="284"/>
        <w:jc w:val="both"/>
        <w:rPr>
          <w:rFonts w:ascii="Times New Roman" w:hAnsi="Times New Roman" w:cs="Times New Roman"/>
          <w:color w:val="0D0D0D" w:themeColor="text1" w:themeTint="F2"/>
          <w:sz w:val="28"/>
          <w:szCs w:val="28"/>
          <w:lang w:val="uk-UA"/>
        </w:rPr>
      </w:pPr>
    </w:p>
    <w:p w:rsidR="00670C5F" w:rsidRPr="00E93A22" w:rsidRDefault="00670C5F" w:rsidP="00B33161">
      <w:pPr>
        <w:pStyle w:val="a4"/>
        <w:shd w:val="clear" w:color="auto" w:fill="FFFFFF"/>
        <w:spacing w:before="0" w:beforeAutospacing="0" w:after="150" w:afterAutospacing="0"/>
        <w:ind w:firstLine="284"/>
        <w:jc w:val="center"/>
        <w:rPr>
          <w:rFonts w:ascii="Times New Roman" w:hAnsi="Times New Roman" w:cs="Times New Roman"/>
          <w:color w:val="0D0D0D" w:themeColor="text1" w:themeTint="F2"/>
          <w:sz w:val="28"/>
          <w:szCs w:val="28"/>
        </w:rPr>
      </w:pPr>
      <w:r w:rsidRPr="00E93A22">
        <w:rPr>
          <w:rFonts w:ascii="Times New Roman" w:hAnsi="Times New Roman" w:cs="Times New Roman"/>
          <w:b/>
          <w:bCs/>
          <w:color w:val="0D0D0D" w:themeColor="text1" w:themeTint="F2"/>
          <w:sz w:val="28"/>
          <w:szCs w:val="28"/>
          <w:lang w:val="uk-UA"/>
        </w:rPr>
        <w:t>6.</w:t>
      </w:r>
      <w:r w:rsidRPr="00E93A22">
        <w:rPr>
          <w:rFonts w:ascii="Times New Roman" w:hAnsi="Times New Roman" w:cs="Times New Roman"/>
          <w:b/>
          <w:bCs/>
          <w:color w:val="0D0D0D" w:themeColor="text1" w:themeTint="F2"/>
          <w:sz w:val="28"/>
          <w:szCs w:val="28"/>
        </w:rPr>
        <w:t xml:space="preserve"> </w:t>
      </w:r>
      <w:r w:rsidR="003A1E5B" w:rsidRPr="003A1E5B">
        <w:rPr>
          <w:rFonts w:ascii="Times New Roman" w:hAnsi="Times New Roman" w:cs="Times New Roman"/>
          <w:b/>
          <w:bCs/>
          <w:color w:val="0D0D0D" w:themeColor="text1" w:themeTint="F2"/>
          <w:sz w:val="28"/>
          <w:szCs w:val="28"/>
        </w:rPr>
        <w:t>ТРАНСПОРТ, ЗВ′ЯЗОК</w:t>
      </w:r>
    </w:p>
    <w:p w:rsidR="00670C5F" w:rsidRPr="00E93A22" w:rsidRDefault="00670C5F" w:rsidP="00670C5F">
      <w:pPr>
        <w:pStyle w:val="a4"/>
        <w:shd w:val="clear" w:color="auto" w:fill="FFFFFF"/>
        <w:spacing w:before="0" w:beforeAutospacing="0" w:after="150" w:afterAutospacing="0"/>
        <w:ind w:firstLine="426"/>
        <w:jc w:val="both"/>
        <w:rPr>
          <w:rFonts w:ascii="Times New Roman" w:hAnsi="Times New Roman" w:cs="Times New Roman"/>
          <w:b/>
          <w:i/>
          <w:color w:val="0D0D0D" w:themeColor="text1" w:themeTint="F2"/>
          <w:sz w:val="28"/>
          <w:szCs w:val="28"/>
        </w:rPr>
      </w:pPr>
      <w:r w:rsidRPr="00E93A22">
        <w:rPr>
          <w:rStyle w:val="a5"/>
          <w:rFonts w:ascii="Times New Roman" w:hAnsi="Times New Roman" w:cs="Times New Roman"/>
          <w:b/>
          <w:i w:val="0"/>
          <w:color w:val="0D0D0D" w:themeColor="text1" w:themeTint="F2"/>
          <w:sz w:val="28"/>
          <w:szCs w:val="28"/>
        </w:rPr>
        <w:t>Основні заходи щодо забезпечення виконання Програми</w:t>
      </w:r>
      <w:r w:rsidR="00D85B53" w:rsidRPr="00E93A22">
        <w:rPr>
          <w:rStyle w:val="a5"/>
          <w:rFonts w:ascii="Times New Roman" w:hAnsi="Times New Roman" w:cs="Times New Roman"/>
          <w:b/>
          <w:i w:val="0"/>
          <w:color w:val="0D0D0D" w:themeColor="text1" w:themeTint="F2"/>
          <w:sz w:val="28"/>
          <w:szCs w:val="28"/>
          <w:lang w:val="uk-UA"/>
        </w:rPr>
        <w:t xml:space="preserve"> у 202</w:t>
      </w:r>
      <w:r w:rsidR="008A6822">
        <w:rPr>
          <w:rStyle w:val="a5"/>
          <w:rFonts w:ascii="Times New Roman" w:hAnsi="Times New Roman" w:cs="Times New Roman"/>
          <w:b/>
          <w:i w:val="0"/>
          <w:color w:val="0D0D0D" w:themeColor="text1" w:themeTint="F2"/>
          <w:sz w:val="28"/>
          <w:szCs w:val="28"/>
          <w:lang w:val="uk-UA"/>
        </w:rPr>
        <w:t>4</w:t>
      </w:r>
      <w:r w:rsidRPr="00E93A22">
        <w:rPr>
          <w:rStyle w:val="a5"/>
          <w:rFonts w:ascii="Times New Roman" w:hAnsi="Times New Roman" w:cs="Times New Roman"/>
          <w:b/>
          <w:i w:val="0"/>
          <w:color w:val="0D0D0D" w:themeColor="text1" w:themeTint="F2"/>
          <w:sz w:val="28"/>
          <w:szCs w:val="28"/>
          <w:lang w:val="uk-UA"/>
        </w:rPr>
        <w:t xml:space="preserve"> році</w:t>
      </w:r>
      <w:r w:rsidRPr="00E93A22">
        <w:rPr>
          <w:rStyle w:val="a5"/>
          <w:rFonts w:ascii="Times New Roman" w:hAnsi="Times New Roman" w:cs="Times New Roman"/>
          <w:b/>
          <w:i w:val="0"/>
          <w:color w:val="0D0D0D" w:themeColor="text1" w:themeTint="F2"/>
          <w:sz w:val="28"/>
          <w:szCs w:val="28"/>
        </w:rPr>
        <w:t>:</w:t>
      </w:r>
    </w:p>
    <w:p w:rsidR="00670C5F" w:rsidRPr="00E93A22" w:rsidRDefault="00670C5F" w:rsidP="008A6822">
      <w:pPr>
        <w:pStyle w:val="a4"/>
        <w:shd w:val="clear" w:color="auto" w:fill="FFFFFF"/>
        <w:spacing w:before="0" w:beforeAutospacing="0" w:after="150" w:afterAutospacing="0"/>
        <w:ind w:firstLine="709"/>
        <w:jc w:val="both"/>
        <w:rPr>
          <w:rFonts w:ascii="Times New Roman" w:hAnsi="Times New Roman" w:cs="Times New Roman"/>
          <w:color w:val="0D0D0D" w:themeColor="text1" w:themeTint="F2"/>
          <w:sz w:val="28"/>
          <w:szCs w:val="28"/>
        </w:rPr>
      </w:pPr>
      <w:r w:rsidRPr="00E93A22">
        <w:rPr>
          <w:rFonts w:ascii="Times New Roman" w:hAnsi="Times New Roman" w:cs="Times New Roman"/>
          <w:color w:val="0D0D0D" w:themeColor="text1" w:themeTint="F2"/>
          <w:sz w:val="28"/>
          <w:szCs w:val="28"/>
        </w:rPr>
        <w:t>- сприяння безперебійному забезпеченню потреб населення у перевезеннях автомобільним транспортом, в тому числі і пільгової категорії громадян;</w:t>
      </w:r>
    </w:p>
    <w:p w:rsidR="00670C5F" w:rsidRPr="00E93A22" w:rsidRDefault="00670C5F" w:rsidP="008A6822">
      <w:pPr>
        <w:pStyle w:val="a4"/>
        <w:shd w:val="clear" w:color="auto" w:fill="FFFFFF"/>
        <w:spacing w:before="0" w:beforeAutospacing="0" w:after="150" w:afterAutospacing="0"/>
        <w:ind w:firstLine="709"/>
        <w:jc w:val="both"/>
        <w:rPr>
          <w:rFonts w:ascii="Times New Roman" w:hAnsi="Times New Roman" w:cs="Times New Roman"/>
          <w:color w:val="0D0D0D" w:themeColor="text1" w:themeTint="F2"/>
          <w:sz w:val="28"/>
          <w:szCs w:val="28"/>
        </w:rPr>
      </w:pPr>
      <w:r w:rsidRPr="00E93A22">
        <w:rPr>
          <w:rFonts w:ascii="Times New Roman" w:hAnsi="Times New Roman" w:cs="Times New Roman"/>
          <w:color w:val="0D0D0D" w:themeColor="text1" w:themeTint="F2"/>
          <w:sz w:val="28"/>
          <w:szCs w:val="28"/>
        </w:rPr>
        <w:t>- розширення  транспортної мережі, продовження маршруту автобуса до віддалених вулиць сіл;</w:t>
      </w:r>
    </w:p>
    <w:p w:rsidR="00670C5F" w:rsidRPr="00E93A22" w:rsidRDefault="00670C5F" w:rsidP="008A6822">
      <w:pPr>
        <w:pStyle w:val="a4"/>
        <w:shd w:val="clear" w:color="auto" w:fill="FFFFFF"/>
        <w:spacing w:before="0" w:beforeAutospacing="0" w:after="150" w:afterAutospacing="0"/>
        <w:ind w:firstLine="709"/>
        <w:jc w:val="both"/>
        <w:rPr>
          <w:rFonts w:ascii="Times New Roman" w:hAnsi="Times New Roman" w:cs="Times New Roman"/>
          <w:color w:val="0D0D0D" w:themeColor="text1" w:themeTint="F2"/>
          <w:sz w:val="28"/>
          <w:szCs w:val="28"/>
        </w:rPr>
      </w:pPr>
      <w:r w:rsidRPr="00E93A22">
        <w:rPr>
          <w:rFonts w:ascii="Times New Roman" w:hAnsi="Times New Roman" w:cs="Times New Roman"/>
          <w:color w:val="0D0D0D" w:themeColor="text1" w:themeTint="F2"/>
          <w:sz w:val="28"/>
          <w:szCs w:val="28"/>
        </w:rPr>
        <w:t>- встановлення та належне облаштування автобусних зупинок;</w:t>
      </w:r>
    </w:p>
    <w:p w:rsidR="00894557" w:rsidRPr="00E93A22" w:rsidRDefault="00670C5F" w:rsidP="008A6822">
      <w:pPr>
        <w:pStyle w:val="a4"/>
        <w:shd w:val="clear" w:color="auto" w:fill="FFFFFF"/>
        <w:spacing w:before="0" w:beforeAutospacing="0" w:after="150" w:afterAutospacing="0"/>
        <w:ind w:firstLine="709"/>
        <w:jc w:val="both"/>
        <w:rPr>
          <w:rFonts w:ascii="Times New Roman" w:hAnsi="Times New Roman" w:cs="Times New Roman"/>
          <w:color w:val="0D0D0D" w:themeColor="text1" w:themeTint="F2"/>
          <w:sz w:val="28"/>
          <w:szCs w:val="28"/>
        </w:rPr>
      </w:pPr>
      <w:r w:rsidRPr="00E93A22">
        <w:rPr>
          <w:rFonts w:ascii="Times New Roman" w:hAnsi="Times New Roman" w:cs="Times New Roman"/>
          <w:color w:val="0D0D0D" w:themeColor="text1" w:themeTint="F2"/>
          <w:sz w:val="28"/>
          <w:szCs w:val="28"/>
        </w:rPr>
        <w:t>- рекомендувати встановлення додаткових потужностей мобільним операторам для підвищення якості звязку та мобільного</w:t>
      </w:r>
      <w:r w:rsidR="00D85B53" w:rsidRPr="00E93A22">
        <w:rPr>
          <w:rFonts w:ascii="Times New Roman" w:hAnsi="Times New Roman" w:cs="Times New Roman"/>
          <w:color w:val="0D0D0D" w:themeColor="text1" w:themeTint="F2"/>
          <w:sz w:val="28"/>
          <w:szCs w:val="28"/>
        </w:rPr>
        <w:t xml:space="preserve"> интернету на території громади.</w:t>
      </w:r>
    </w:p>
    <w:p w:rsidR="00D85B53" w:rsidRPr="00E93A22" w:rsidRDefault="00D85B53" w:rsidP="00670C5F">
      <w:pPr>
        <w:pStyle w:val="a4"/>
        <w:shd w:val="clear" w:color="auto" w:fill="FFFFFF"/>
        <w:spacing w:before="0" w:beforeAutospacing="0" w:after="150" w:afterAutospacing="0"/>
        <w:ind w:firstLine="426"/>
        <w:jc w:val="both"/>
        <w:rPr>
          <w:rFonts w:ascii="Times New Roman" w:hAnsi="Times New Roman" w:cs="Times New Roman"/>
          <w:color w:val="0D0D0D" w:themeColor="text1" w:themeTint="F2"/>
          <w:sz w:val="28"/>
          <w:szCs w:val="28"/>
        </w:rPr>
      </w:pPr>
    </w:p>
    <w:p w:rsidR="00152B25" w:rsidRPr="00941605" w:rsidRDefault="00670C5F" w:rsidP="00152B25">
      <w:pPr>
        <w:pStyle w:val="a4"/>
        <w:shd w:val="clear" w:color="auto" w:fill="FFFFFF"/>
        <w:spacing w:before="0" w:beforeAutospacing="0" w:after="150" w:afterAutospacing="0"/>
        <w:ind w:firstLine="426"/>
        <w:jc w:val="center"/>
        <w:rPr>
          <w:rFonts w:ascii="Times New Roman" w:hAnsi="Times New Roman" w:cs="Times New Roman"/>
          <w:b/>
          <w:bCs/>
          <w:color w:val="0D0D0D" w:themeColor="text1" w:themeTint="F2"/>
          <w:sz w:val="28"/>
          <w:szCs w:val="28"/>
        </w:rPr>
      </w:pPr>
      <w:r w:rsidRPr="00E93A22">
        <w:rPr>
          <w:rFonts w:ascii="Times New Roman" w:hAnsi="Times New Roman" w:cs="Times New Roman"/>
          <w:b/>
          <w:bCs/>
          <w:color w:val="0D0D0D" w:themeColor="text1" w:themeTint="F2"/>
          <w:sz w:val="28"/>
          <w:szCs w:val="28"/>
          <w:lang w:val="uk-UA"/>
        </w:rPr>
        <w:t>7.</w:t>
      </w:r>
      <w:r w:rsidR="00D85B53" w:rsidRPr="00E93A22">
        <w:rPr>
          <w:rFonts w:ascii="Times New Roman" w:hAnsi="Times New Roman" w:cs="Times New Roman"/>
          <w:b/>
          <w:bCs/>
          <w:color w:val="0D0D0D" w:themeColor="text1" w:themeTint="F2"/>
          <w:sz w:val="28"/>
          <w:szCs w:val="28"/>
          <w:lang w:val="uk-UA"/>
        </w:rPr>
        <w:t xml:space="preserve"> </w:t>
      </w:r>
      <w:r w:rsidR="00152B25" w:rsidRPr="00C72579">
        <w:rPr>
          <w:rFonts w:ascii="Times New Roman" w:hAnsi="Times New Roman" w:cs="Times New Roman"/>
          <w:b/>
          <w:bCs/>
          <w:color w:val="0D0D0D" w:themeColor="text1" w:themeTint="F2"/>
          <w:sz w:val="28"/>
          <w:szCs w:val="28"/>
        </w:rPr>
        <w:t xml:space="preserve">ПОПЕРЕДЖЕННЯ ТА ЛІКВІДАЦІЯ НАСЛІДКІВ НАДЗВИЧАЙНИХ СИТУАЦІЙ. БЕЗПЕКА ЖИТТЄДІЯЛЬНОСТІ </w:t>
      </w:r>
      <w:r w:rsidR="00152B25" w:rsidRPr="00941605">
        <w:rPr>
          <w:rFonts w:ascii="Times New Roman" w:hAnsi="Times New Roman" w:cs="Times New Roman"/>
          <w:b/>
          <w:bCs/>
          <w:color w:val="0D0D0D" w:themeColor="text1" w:themeTint="F2"/>
          <w:sz w:val="28"/>
          <w:szCs w:val="28"/>
        </w:rPr>
        <w:t>ЛЮДИНИ</w:t>
      </w:r>
    </w:p>
    <w:p w:rsidR="00670C5F" w:rsidRPr="00941605" w:rsidRDefault="00670C5F" w:rsidP="002162FE">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rPr>
      </w:pPr>
      <w:r w:rsidRPr="00941605">
        <w:rPr>
          <w:rFonts w:ascii="Times New Roman" w:hAnsi="Times New Roman" w:cs="Times New Roman"/>
          <w:color w:val="0D0D0D" w:themeColor="text1" w:themeTint="F2"/>
          <w:sz w:val="28"/>
          <w:szCs w:val="28"/>
        </w:rPr>
        <w:t>Для підтримання безпеки життєдіяльності мешканців громади в край важливим запровадження комплексу організаційних заходів з метою запобігання виникнення надзвичайних ситуацій, мінімізації та ліквідація їх наслідків та організації життєзабезпечення потерпілого населення. Потрібно підвищити ефективність реагування на техногенні аварії.</w:t>
      </w:r>
    </w:p>
    <w:p w:rsidR="00670C5F" w:rsidRDefault="00670C5F" w:rsidP="002162FE">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lang w:val="uk-UA"/>
        </w:rPr>
      </w:pPr>
      <w:r w:rsidRPr="00941605">
        <w:rPr>
          <w:rFonts w:ascii="Times New Roman" w:hAnsi="Times New Roman" w:cs="Times New Roman"/>
          <w:color w:val="0D0D0D" w:themeColor="text1" w:themeTint="F2"/>
          <w:sz w:val="28"/>
          <w:szCs w:val="28"/>
        </w:rPr>
        <w:t>Існує тенденція збільшення ризику стихійних лих і надзвичайних ситуацій, викликаних природними чинниками. Найбільш небезпечні стали надзвичайні ситуації гідрометеорологічного характеру (буревії, град, паводки), що призвело до руйнування житлових будинків, знищення посівів. Для запобігання та ліквідації надзвичайних ситуацій техногенного і природного характеру та їх наслідків і надання термінової допомоги постраждалому населенню та виконання робіт щодо запобігання надзвичайних ситуацій техногенного і природного характеру (гідротехнічні укріплення берегів) необхідне значне фінансове забезпечення.</w:t>
      </w:r>
      <w:r w:rsidRPr="00941605">
        <w:rPr>
          <w:rFonts w:ascii="Times New Roman" w:hAnsi="Times New Roman" w:cs="Times New Roman"/>
          <w:color w:val="0D0D0D" w:themeColor="text1" w:themeTint="F2"/>
          <w:sz w:val="28"/>
          <w:szCs w:val="28"/>
          <w:lang w:val="uk-UA"/>
        </w:rPr>
        <w:t xml:space="preserve"> На території Громади розташована </w:t>
      </w:r>
      <w:r w:rsidR="00EC0B74" w:rsidRPr="00941605">
        <w:rPr>
          <w:rFonts w:ascii="Times New Roman" w:hAnsi="Times New Roman" w:cs="Times New Roman"/>
          <w:color w:val="0D0D0D" w:themeColor="text1" w:themeTint="F2"/>
          <w:sz w:val="28"/>
          <w:szCs w:val="28"/>
          <w:lang w:val="uk-UA"/>
        </w:rPr>
        <w:t>місцева</w:t>
      </w:r>
      <w:r w:rsidRPr="00941605">
        <w:rPr>
          <w:rFonts w:ascii="Times New Roman" w:hAnsi="Times New Roman" w:cs="Times New Roman"/>
          <w:color w:val="0D0D0D" w:themeColor="text1" w:themeTint="F2"/>
          <w:sz w:val="28"/>
          <w:szCs w:val="28"/>
          <w:lang w:val="uk-UA"/>
        </w:rPr>
        <w:t xml:space="preserve"> Пожежна частина, яка на даний час обслуговує потреби мешканців Громад</w:t>
      </w:r>
      <w:r w:rsidR="00EC0B74" w:rsidRPr="00941605">
        <w:rPr>
          <w:rFonts w:ascii="Times New Roman" w:hAnsi="Times New Roman" w:cs="Times New Roman"/>
          <w:color w:val="0D0D0D" w:themeColor="text1" w:themeTint="F2"/>
          <w:sz w:val="28"/>
          <w:szCs w:val="28"/>
          <w:lang w:val="uk-UA"/>
        </w:rPr>
        <w:t>и під час надзвичайних ситуацій, але її ресурсів недостатньо для обслуговування всього населення.</w:t>
      </w:r>
    </w:p>
    <w:p w:rsidR="00EC0B74" w:rsidRPr="00941605" w:rsidRDefault="00EC0B74" w:rsidP="002162FE">
      <w:pPr>
        <w:pStyle w:val="a4"/>
        <w:shd w:val="clear" w:color="auto" w:fill="FFFFFF"/>
        <w:spacing w:before="0" w:beforeAutospacing="0" w:after="0" w:afterAutospacing="0"/>
        <w:ind w:firstLine="709"/>
        <w:jc w:val="both"/>
        <w:rPr>
          <w:rFonts w:ascii="Times New Roman" w:hAnsi="Times New Roman" w:cs="Times New Roman"/>
          <w:b/>
          <w:i/>
          <w:color w:val="0D0D0D" w:themeColor="text1" w:themeTint="F2"/>
          <w:sz w:val="28"/>
          <w:szCs w:val="28"/>
        </w:rPr>
      </w:pPr>
      <w:r w:rsidRPr="00941605">
        <w:rPr>
          <w:rStyle w:val="a5"/>
          <w:rFonts w:ascii="Times New Roman" w:hAnsi="Times New Roman" w:cs="Times New Roman"/>
          <w:b/>
          <w:i w:val="0"/>
          <w:color w:val="0D0D0D" w:themeColor="text1" w:themeTint="F2"/>
          <w:sz w:val="28"/>
          <w:szCs w:val="28"/>
        </w:rPr>
        <w:lastRenderedPageBreak/>
        <w:t>Основні заходи щодо забезпечення виконання Програми</w:t>
      </w:r>
      <w:r w:rsidRPr="00941605">
        <w:rPr>
          <w:rStyle w:val="a5"/>
          <w:rFonts w:ascii="Times New Roman" w:hAnsi="Times New Roman" w:cs="Times New Roman"/>
          <w:b/>
          <w:i w:val="0"/>
          <w:color w:val="0D0D0D" w:themeColor="text1" w:themeTint="F2"/>
          <w:sz w:val="28"/>
          <w:szCs w:val="28"/>
          <w:lang w:val="uk-UA"/>
        </w:rPr>
        <w:t xml:space="preserve"> у 202</w:t>
      </w:r>
      <w:r w:rsidR="008A6822" w:rsidRPr="00941605">
        <w:rPr>
          <w:rStyle w:val="a5"/>
          <w:rFonts w:ascii="Times New Roman" w:hAnsi="Times New Roman" w:cs="Times New Roman"/>
          <w:b/>
          <w:i w:val="0"/>
          <w:color w:val="0D0D0D" w:themeColor="text1" w:themeTint="F2"/>
          <w:sz w:val="28"/>
          <w:szCs w:val="28"/>
          <w:lang w:val="uk-UA"/>
        </w:rPr>
        <w:t>4</w:t>
      </w:r>
      <w:r w:rsidRPr="00941605">
        <w:rPr>
          <w:rStyle w:val="a5"/>
          <w:rFonts w:ascii="Times New Roman" w:hAnsi="Times New Roman" w:cs="Times New Roman"/>
          <w:b/>
          <w:i w:val="0"/>
          <w:color w:val="0D0D0D" w:themeColor="text1" w:themeTint="F2"/>
          <w:sz w:val="28"/>
          <w:szCs w:val="28"/>
          <w:lang w:val="uk-UA"/>
        </w:rPr>
        <w:t xml:space="preserve"> році</w:t>
      </w:r>
      <w:r w:rsidRPr="00941605">
        <w:rPr>
          <w:rStyle w:val="a5"/>
          <w:rFonts w:ascii="Times New Roman" w:hAnsi="Times New Roman" w:cs="Times New Roman"/>
          <w:b/>
          <w:i w:val="0"/>
          <w:color w:val="0D0D0D" w:themeColor="text1" w:themeTint="F2"/>
          <w:sz w:val="28"/>
          <w:szCs w:val="28"/>
        </w:rPr>
        <w:t>:</w:t>
      </w:r>
    </w:p>
    <w:p w:rsidR="00670C5F" w:rsidRPr="00941605" w:rsidRDefault="00670C5F" w:rsidP="002162FE">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rPr>
      </w:pPr>
      <w:r w:rsidRPr="00941605">
        <w:rPr>
          <w:rFonts w:ascii="Times New Roman" w:hAnsi="Times New Roman" w:cs="Times New Roman"/>
          <w:color w:val="0D0D0D" w:themeColor="text1" w:themeTint="F2"/>
          <w:sz w:val="28"/>
          <w:szCs w:val="28"/>
        </w:rPr>
        <w:t>- реалізація комплексу невідкладних заходів щодо попередження виникнення надзвичайних ситуацій техногенного та природного характеру та ліквідації їх наслідків;</w:t>
      </w:r>
    </w:p>
    <w:p w:rsidR="00670C5F" w:rsidRPr="00941605" w:rsidRDefault="00670C5F" w:rsidP="002162FE">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rPr>
      </w:pPr>
      <w:r w:rsidRPr="00941605">
        <w:rPr>
          <w:rFonts w:ascii="Times New Roman" w:hAnsi="Times New Roman" w:cs="Times New Roman"/>
          <w:color w:val="0D0D0D" w:themeColor="text1" w:themeTint="F2"/>
          <w:sz w:val="28"/>
          <w:szCs w:val="28"/>
        </w:rPr>
        <w:t>- підвищення рівня матеріально-технічного забезпечення сил оперативного реагування;</w:t>
      </w:r>
    </w:p>
    <w:p w:rsidR="00670C5F" w:rsidRPr="00941605" w:rsidRDefault="00670C5F" w:rsidP="002162FE">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rPr>
      </w:pPr>
      <w:r w:rsidRPr="00941605">
        <w:rPr>
          <w:rFonts w:ascii="Times New Roman" w:hAnsi="Times New Roman" w:cs="Times New Roman"/>
          <w:color w:val="0D0D0D" w:themeColor="text1" w:themeTint="F2"/>
          <w:sz w:val="28"/>
          <w:szCs w:val="28"/>
        </w:rPr>
        <w:t>- забезпечити подальший розвиток та удосконалення створеного потенціалу засобів індивідуального та колективного захисту населення;</w:t>
      </w:r>
    </w:p>
    <w:p w:rsidR="00670C5F" w:rsidRPr="00941605" w:rsidRDefault="00670C5F" w:rsidP="002162FE">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rPr>
      </w:pPr>
      <w:r w:rsidRPr="00941605">
        <w:rPr>
          <w:rFonts w:ascii="Times New Roman" w:hAnsi="Times New Roman" w:cs="Times New Roman"/>
          <w:color w:val="0D0D0D" w:themeColor="text1" w:themeTint="F2"/>
          <w:sz w:val="28"/>
          <w:szCs w:val="28"/>
        </w:rPr>
        <w:t>- організація співпраці з місцевими засобами масової інформації з питань попередження виникнення та ліквідації наслідків надзвичайних ситуацій техногенного та природного характеру;</w:t>
      </w:r>
    </w:p>
    <w:p w:rsidR="00670C5F" w:rsidRPr="00941605" w:rsidRDefault="00670C5F" w:rsidP="002162FE">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rPr>
      </w:pPr>
      <w:r w:rsidRPr="00941605">
        <w:rPr>
          <w:rFonts w:ascii="Times New Roman" w:hAnsi="Times New Roman" w:cs="Times New Roman"/>
          <w:color w:val="0D0D0D" w:themeColor="text1" w:themeTint="F2"/>
          <w:sz w:val="28"/>
          <w:szCs w:val="28"/>
        </w:rPr>
        <w:t>- реконструкції та підтримки працездатності стану системи централізованого оповіщення населення;</w:t>
      </w:r>
    </w:p>
    <w:p w:rsidR="00670C5F" w:rsidRPr="00941605" w:rsidRDefault="00670C5F" w:rsidP="002162FE">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rPr>
      </w:pPr>
      <w:r w:rsidRPr="00941605">
        <w:rPr>
          <w:rFonts w:ascii="Times New Roman" w:hAnsi="Times New Roman" w:cs="Times New Roman"/>
          <w:color w:val="0D0D0D" w:themeColor="text1" w:themeTint="F2"/>
          <w:sz w:val="28"/>
          <w:szCs w:val="28"/>
        </w:rPr>
        <w:t>- поліпшення роботи з населенням щодо підвищення його обізнаності про джерела можливої небезпеки та рівня підготовленості до дій у надзвичайних ситуаціях;</w:t>
      </w:r>
    </w:p>
    <w:p w:rsidR="00670C5F" w:rsidRPr="00941605" w:rsidRDefault="00670C5F" w:rsidP="002162FE">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rPr>
      </w:pPr>
      <w:r w:rsidRPr="00941605">
        <w:rPr>
          <w:rFonts w:ascii="Times New Roman" w:hAnsi="Times New Roman" w:cs="Times New Roman"/>
          <w:color w:val="0D0D0D" w:themeColor="text1" w:themeTint="F2"/>
          <w:sz w:val="28"/>
          <w:szCs w:val="28"/>
        </w:rPr>
        <w:t xml:space="preserve">- забезпечення повного виконання планів проведення </w:t>
      </w:r>
      <w:r w:rsidR="00941605" w:rsidRPr="00941605">
        <w:rPr>
          <w:rFonts w:ascii="Times New Roman" w:hAnsi="Times New Roman" w:cs="Times New Roman"/>
          <w:color w:val="0D0D0D" w:themeColor="text1" w:themeTint="F2"/>
          <w:sz w:val="28"/>
          <w:szCs w:val="28"/>
          <w:lang w:val="uk-UA"/>
        </w:rPr>
        <w:t xml:space="preserve">спеціальних </w:t>
      </w:r>
      <w:r w:rsidRPr="00941605">
        <w:rPr>
          <w:rFonts w:ascii="Times New Roman" w:hAnsi="Times New Roman" w:cs="Times New Roman"/>
          <w:color w:val="0D0D0D" w:themeColor="text1" w:themeTint="F2"/>
          <w:sz w:val="28"/>
          <w:szCs w:val="28"/>
        </w:rPr>
        <w:t xml:space="preserve"> об’єктових навчань, тренувань;</w:t>
      </w:r>
    </w:p>
    <w:p w:rsidR="00670C5F" w:rsidRPr="00941605" w:rsidRDefault="00941605" w:rsidP="002162FE">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rPr>
      </w:pPr>
      <w:r w:rsidRPr="00941605">
        <w:rPr>
          <w:rFonts w:ascii="Times New Roman" w:hAnsi="Times New Roman" w:cs="Times New Roman"/>
          <w:color w:val="0D0D0D" w:themeColor="text1" w:themeTint="F2"/>
          <w:sz w:val="28"/>
          <w:szCs w:val="28"/>
          <w:lang w:val="uk-UA"/>
        </w:rPr>
        <w:t xml:space="preserve">- </w:t>
      </w:r>
      <w:r w:rsidR="00670C5F" w:rsidRPr="00941605">
        <w:rPr>
          <w:rFonts w:ascii="Times New Roman" w:hAnsi="Times New Roman" w:cs="Times New Roman"/>
          <w:color w:val="0D0D0D" w:themeColor="text1" w:themeTint="F2"/>
          <w:sz w:val="28"/>
          <w:szCs w:val="28"/>
        </w:rPr>
        <w:t xml:space="preserve"> забезпечення надійної роботи інженерних систем життєзабезпечення;</w:t>
      </w:r>
    </w:p>
    <w:p w:rsidR="00670C5F" w:rsidRPr="00E93A22" w:rsidRDefault="00670C5F" w:rsidP="002162FE">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lang w:val="uk-UA"/>
        </w:rPr>
      </w:pPr>
      <w:r w:rsidRPr="00941605">
        <w:rPr>
          <w:rFonts w:ascii="Times New Roman" w:hAnsi="Times New Roman" w:cs="Times New Roman"/>
          <w:color w:val="0D0D0D" w:themeColor="text1" w:themeTint="F2"/>
          <w:sz w:val="28"/>
          <w:szCs w:val="28"/>
          <w:lang w:val="uk-UA"/>
        </w:rPr>
        <w:t>-</w:t>
      </w:r>
      <w:r w:rsidRPr="00941605">
        <w:rPr>
          <w:rFonts w:ascii="Times New Roman" w:hAnsi="Times New Roman" w:cs="Times New Roman"/>
          <w:color w:val="0D0D0D" w:themeColor="text1" w:themeTint="F2"/>
          <w:sz w:val="28"/>
          <w:szCs w:val="28"/>
        </w:rPr>
        <w:t xml:space="preserve"> </w:t>
      </w:r>
      <w:r w:rsidRPr="00941605">
        <w:rPr>
          <w:rFonts w:ascii="Times New Roman" w:hAnsi="Times New Roman" w:cs="Times New Roman"/>
          <w:color w:val="0D0D0D" w:themeColor="text1" w:themeTint="F2"/>
          <w:sz w:val="28"/>
          <w:szCs w:val="28"/>
          <w:lang w:val="uk-UA"/>
        </w:rPr>
        <w:t xml:space="preserve">взаємодія з пожежною частиною щодо </w:t>
      </w:r>
      <w:r w:rsidRPr="00941605">
        <w:rPr>
          <w:rFonts w:ascii="Times New Roman" w:hAnsi="Times New Roman" w:cs="Times New Roman"/>
          <w:color w:val="0D0D0D" w:themeColor="text1" w:themeTint="F2"/>
          <w:sz w:val="28"/>
          <w:szCs w:val="28"/>
        </w:rPr>
        <w:t>забезпечення повного виконання планів проведення комплексних об’єктових навчань, тренувань</w:t>
      </w:r>
      <w:r w:rsidRPr="00941605">
        <w:rPr>
          <w:rFonts w:ascii="Times New Roman" w:hAnsi="Times New Roman" w:cs="Times New Roman"/>
          <w:color w:val="0D0D0D" w:themeColor="text1" w:themeTint="F2"/>
          <w:sz w:val="28"/>
          <w:szCs w:val="28"/>
          <w:lang w:val="uk-UA"/>
        </w:rPr>
        <w:t>.</w:t>
      </w:r>
    </w:p>
    <w:p w:rsidR="00A70C69" w:rsidRPr="00E93A22" w:rsidRDefault="00A70C69" w:rsidP="00670C5F">
      <w:pPr>
        <w:pStyle w:val="a4"/>
        <w:shd w:val="clear" w:color="auto" w:fill="FFFFFF"/>
        <w:spacing w:before="0" w:beforeAutospacing="0" w:after="150" w:afterAutospacing="0"/>
        <w:jc w:val="both"/>
        <w:rPr>
          <w:rFonts w:ascii="Times New Roman" w:hAnsi="Times New Roman" w:cs="Times New Roman"/>
          <w:color w:val="0D0D0D" w:themeColor="text1" w:themeTint="F2"/>
          <w:sz w:val="28"/>
          <w:szCs w:val="28"/>
          <w:lang w:val="uk-UA"/>
        </w:rPr>
      </w:pPr>
    </w:p>
    <w:p w:rsidR="00152B25" w:rsidRDefault="00670C5F" w:rsidP="00152B25">
      <w:pPr>
        <w:pStyle w:val="a4"/>
        <w:shd w:val="clear" w:color="auto" w:fill="FFFFFF"/>
        <w:spacing w:before="0" w:beforeAutospacing="0" w:after="150" w:afterAutospacing="0"/>
        <w:ind w:firstLine="567"/>
        <w:jc w:val="center"/>
        <w:rPr>
          <w:rFonts w:ascii="Times New Roman" w:hAnsi="Times New Roman" w:cs="Times New Roman"/>
          <w:b/>
          <w:bCs/>
          <w:color w:val="0D0D0D" w:themeColor="text1" w:themeTint="F2"/>
          <w:sz w:val="28"/>
          <w:szCs w:val="28"/>
        </w:rPr>
      </w:pPr>
      <w:r w:rsidRPr="00E93A22">
        <w:rPr>
          <w:rFonts w:ascii="Times New Roman" w:hAnsi="Times New Roman" w:cs="Times New Roman"/>
          <w:b/>
          <w:bCs/>
          <w:color w:val="0D0D0D" w:themeColor="text1" w:themeTint="F2"/>
          <w:sz w:val="28"/>
          <w:szCs w:val="28"/>
          <w:lang w:val="uk-UA"/>
        </w:rPr>
        <w:t>8.</w:t>
      </w:r>
      <w:r w:rsidR="00A70C69" w:rsidRPr="00E93A22">
        <w:rPr>
          <w:rFonts w:ascii="Times New Roman" w:hAnsi="Times New Roman" w:cs="Times New Roman"/>
          <w:b/>
          <w:bCs/>
          <w:color w:val="0D0D0D" w:themeColor="text1" w:themeTint="F2"/>
          <w:sz w:val="28"/>
          <w:szCs w:val="28"/>
          <w:lang w:val="uk-UA"/>
        </w:rPr>
        <w:t xml:space="preserve"> </w:t>
      </w:r>
      <w:r w:rsidR="00152B25" w:rsidRPr="00152B25">
        <w:rPr>
          <w:rFonts w:ascii="Times New Roman" w:hAnsi="Times New Roman" w:cs="Times New Roman"/>
          <w:b/>
          <w:bCs/>
          <w:color w:val="0D0D0D" w:themeColor="text1" w:themeTint="F2"/>
          <w:sz w:val="28"/>
          <w:szCs w:val="28"/>
        </w:rPr>
        <w:t>ОХОРОНА НАВКОЛИШНЬОГО ПРИРОДНОГО СЕРЕДОВИЩА ТА РАЦІОНАЛЬНОГО ВИКОРИСТАННЯ ПРИРОДНИХ РЕСУРСІВ</w:t>
      </w:r>
    </w:p>
    <w:p w:rsidR="00670C5F" w:rsidRPr="00E93A22" w:rsidRDefault="00670C5F" w:rsidP="00C26747">
      <w:pPr>
        <w:pStyle w:val="a4"/>
        <w:shd w:val="clear" w:color="auto" w:fill="FFFFFF"/>
        <w:spacing w:before="0" w:beforeAutospacing="0" w:after="150" w:afterAutospacing="0"/>
        <w:ind w:firstLine="567"/>
        <w:jc w:val="both"/>
        <w:rPr>
          <w:rFonts w:ascii="Times New Roman" w:hAnsi="Times New Roman" w:cs="Times New Roman"/>
          <w:color w:val="0D0D0D" w:themeColor="text1" w:themeTint="F2"/>
          <w:sz w:val="28"/>
          <w:szCs w:val="28"/>
          <w:lang w:val="uk-UA"/>
        </w:rPr>
      </w:pPr>
      <w:r w:rsidRPr="00E93A22">
        <w:rPr>
          <w:rFonts w:ascii="Times New Roman" w:hAnsi="Times New Roman" w:cs="Times New Roman"/>
          <w:color w:val="0D0D0D" w:themeColor="text1" w:themeTint="F2"/>
          <w:sz w:val="28"/>
          <w:szCs w:val="28"/>
          <w:lang w:val="uk-UA"/>
        </w:rPr>
        <w:t>Створення умов для поліпшення стану довкілля, реалізація заходів для покращення та стабілізації екологічного стану в Громаді, зменшення техногенного навантаження на навколишнє природне середовище, забезпечення безпечних умов життєдіяльності населення громади. Вирішення питання</w:t>
      </w:r>
      <w:r w:rsidR="00C26747">
        <w:rPr>
          <w:rFonts w:ascii="Times New Roman" w:hAnsi="Times New Roman" w:cs="Times New Roman"/>
          <w:color w:val="0D0D0D" w:themeColor="text1" w:themeTint="F2"/>
          <w:sz w:val="28"/>
          <w:szCs w:val="28"/>
          <w:lang w:val="uk-UA"/>
        </w:rPr>
        <w:t xml:space="preserve"> </w:t>
      </w:r>
      <w:r w:rsidRPr="00124B87">
        <w:rPr>
          <w:rFonts w:ascii="Times New Roman" w:hAnsi="Times New Roman" w:cs="Times New Roman"/>
          <w:color w:val="0D0D0D" w:themeColor="text1" w:themeTint="F2"/>
          <w:sz w:val="28"/>
          <w:szCs w:val="28"/>
          <w:lang w:val="uk-UA"/>
        </w:rPr>
        <w:t>поліпшення якості питної води, впорядкування питань поводження з твердими побутовими відходами, ліквідація стихійних сміттєзвалищ, озеленення сіл громади</w:t>
      </w:r>
      <w:r w:rsidR="002E7A5D">
        <w:rPr>
          <w:rFonts w:ascii="Times New Roman" w:hAnsi="Times New Roman" w:cs="Times New Roman"/>
          <w:color w:val="0D0D0D" w:themeColor="text1" w:themeTint="F2"/>
          <w:sz w:val="28"/>
          <w:szCs w:val="28"/>
          <w:lang w:val="uk-UA"/>
        </w:rPr>
        <w:t xml:space="preserve">, контроль за якістю повітря, через </w:t>
      </w:r>
      <w:r w:rsidR="002E7A5D" w:rsidRPr="002E7A5D">
        <w:rPr>
          <w:rFonts w:ascii="Times New Roman" w:eastAsia="Times New Roman" w:hAnsi="Times New Roman" w:cs="Times New Roman"/>
          <w:sz w:val="28"/>
          <w:szCs w:val="28"/>
          <w:lang w:val="uk-UA"/>
        </w:rPr>
        <w:t>детонації ракет та артилерійських снарядів, внаслідок чого утворюється низка хімічних сполук</w:t>
      </w:r>
      <w:r w:rsidRPr="00E93A22">
        <w:rPr>
          <w:rFonts w:ascii="Times New Roman" w:hAnsi="Times New Roman" w:cs="Times New Roman"/>
          <w:color w:val="0D0D0D" w:themeColor="text1" w:themeTint="F2"/>
          <w:sz w:val="28"/>
          <w:szCs w:val="28"/>
          <w:lang w:val="uk-UA"/>
        </w:rPr>
        <w:t>.</w:t>
      </w:r>
    </w:p>
    <w:p w:rsidR="00670C5F" w:rsidRPr="00E93A22" w:rsidRDefault="00670C5F" w:rsidP="00152B25">
      <w:pPr>
        <w:pStyle w:val="a4"/>
        <w:shd w:val="clear" w:color="auto" w:fill="FFFFFF"/>
        <w:spacing w:before="0" w:beforeAutospacing="0" w:after="150" w:afterAutospacing="0"/>
        <w:ind w:firstLine="426"/>
        <w:jc w:val="both"/>
        <w:rPr>
          <w:rFonts w:ascii="Times New Roman" w:hAnsi="Times New Roman" w:cs="Times New Roman"/>
          <w:color w:val="0D0D0D" w:themeColor="text1" w:themeTint="F2"/>
          <w:sz w:val="28"/>
          <w:szCs w:val="28"/>
        </w:rPr>
      </w:pPr>
      <w:r w:rsidRPr="00E93A22">
        <w:rPr>
          <w:rFonts w:ascii="Times New Roman" w:hAnsi="Times New Roman" w:cs="Times New Roman"/>
          <w:color w:val="0D0D0D" w:themeColor="text1" w:themeTint="F2"/>
          <w:sz w:val="28"/>
          <w:szCs w:val="28"/>
        </w:rPr>
        <w:t>-</w:t>
      </w:r>
      <w:r w:rsidR="00EC0B74" w:rsidRPr="00E93A22">
        <w:rPr>
          <w:rFonts w:ascii="Times New Roman" w:hAnsi="Times New Roman" w:cs="Times New Roman"/>
          <w:color w:val="0D0D0D" w:themeColor="text1" w:themeTint="F2"/>
          <w:sz w:val="28"/>
          <w:szCs w:val="28"/>
          <w:lang w:val="uk-UA"/>
        </w:rPr>
        <w:t xml:space="preserve"> </w:t>
      </w:r>
      <w:r w:rsidRPr="00E93A22">
        <w:rPr>
          <w:rFonts w:ascii="Times New Roman" w:hAnsi="Times New Roman" w:cs="Times New Roman"/>
          <w:color w:val="0D0D0D" w:themeColor="text1" w:themeTint="F2"/>
          <w:sz w:val="28"/>
          <w:szCs w:val="28"/>
        </w:rPr>
        <w:t>продовжити роботу з власниками підприємств, організацій, мешканцями будинків по встановленню на прибудинкових територіях, при входах, вздовж тротуарів урн для сміття та їх задовільне обслуговування;</w:t>
      </w:r>
    </w:p>
    <w:p w:rsidR="00670C5F" w:rsidRPr="00E93A22" w:rsidRDefault="00670C5F" w:rsidP="00152B25">
      <w:pPr>
        <w:pStyle w:val="a4"/>
        <w:shd w:val="clear" w:color="auto" w:fill="FFFFFF"/>
        <w:spacing w:before="0" w:beforeAutospacing="0" w:after="150" w:afterAutospacing="0"/>
        <w:ind w:firstLine="426"/>
        <w:jc w:val="both"/>
        <w:rPr>
          <w:rFonts w:ascii="Times New Roman" w:hAnsi="Times New Roman" w:cs="Times New Roman"/>
          <w:color w:val="0D0D0D" w:themeColor="text1" w:themeTint="F2"/>
          <w:sz w:val="28"/>
          <w:szCs w:val="28"/>
        </w:rPr>
      </w:pPr>
      <w:r w:rsidRPr="00E93A22">
        <w:rPr>
          <w:rFonts w:ascii="Times New Roman" w:hAnsi="Times New Roman" w:cs="Times New Roman"/>
          <w:color w:val="0D0D0D" w:themeColor="text1" w:themeTint="F2"/>
          <w:sz w:val="28"/>
          <w:szCs w:val="28"/>
        </w:rPr>
        <w:t>- здійснення контролю за дотриманням екологічного законодавства та охорони довкілля при здійсненні індивідуального житлового будівництва;</w:t>
      </w:r>
    </w:p>
    <w:p w:rsidR="00670C5F" w:rsidRPr="00E93A22" w:rsidRDefault="00670C5F" w:rsidP="00EC0B74">
      <w:pPr>
        <w:pStyle w:val="a4"/>
        <w:shd w:val="clear" w:color="auto" w:fill="FFFFFF"/>
        <w:spacing w:before="0" w:beforeAutospacing="0" w:after="150" w:afterAutospacing="0"/>
        <w:ind w:firstLine="426"/>
        <w:jc w:val="both"/>
        <w:rPr>
          <w:rFonts w:ascii="Times New Roman" w:hAnsi="Times New Roman" w:cs="Times New Roman"/>
          <w:color w:val="0D0D0D" w:themeColor="text1" w:themeTint="F2"/>
          <w:sz w:val="28"/>
          <w:szCs w:val="28"/>
        </w:rPr>
      </w:pPr>
      <w:r w:rsidRPr="00E93A22">
        <w:rPr>
          <w:rFonts w:ascii="Times New Roman" w:hAnsi="Times New Roman" w:cs="Times New Roman"/>
          <w:color w:val="0D0D0D" w:themeColor="text1" w:themeTint="F2"/>
          <w:sz w:val="28"/>
          <w:szCs w:val="28"/>
        </w:rPr>
        <w:t>-</w:t>
      </w:r>
      <w:r w:rsidR="00EC0B74" w:rsidRPr="00E93A22">
        <w:rPr>
          <w:rFonts w:ascii="Times New Roman" w:hAnsi="Times New Roman" w:cs="Times New Roman"/>
          <w:color w:val="0D0D0D" w:themeColor="text1" w:themeTint="F2"/>
          <w:sz w:val="28"/>
          <w:szCs w:val="28"/>
          <w:lang w:val="uk-UA"/>
        </w:rPr>
        <w:t xml:space="preserve"> </w:t>
      </w:r>
      <w:r w:rsidRPr="00E93A22">
        <w:rPr>
          <w:rFonts w:ascii="Times New Roman" w:hAnsi="Times New Roman" w:cs="Times New Roman"/>
          <w:color w:val="0D0D0D" w:themeColor="text1" w:themeTint="F2"/>
          <w:sz w:val="28"/>
          <w:szCs w:val="28"/>
        </w:rPr>
        <w:t>озеленення територій господарств, торгівельних закладів, вулиць сіл об’</w:t>
      </w:r>
      <w:r w:rsidR="00EC0B74" w:rsidRPr="00E93A22">
        <w:rPr>
          <w:rFonts w:ascii="Times New Roman" w:hAnsi="Times New Roman" w:cs="Times New Roman"/>
          <w:color w:val="0D0D0D" w:themeColor="text1" w:themeTint="F2"/>
          <w:sz w:val="28"/>
          <w:szCs w:val="28"/>
        </w:rPr>
        <w:t xml:space="preserve">єднаної територіальної громади </w:t>
      </w:r>
      <w:r w:rsidRPr="00E93A22">
        <w:rPr>
          <w:rFonts w:ascii="Times New Roman" w:hAnsi="Times New Roman" w:cs="Times New Roman"/>
          <w:color w:val="0D0D0D" w:themeColor="text1" w:themeTint="F2"/>
          <w:sz w:val="28"/>
          <w:szCs w:val="28"/>
        </w:rPr>
        <w:t>(висадка дерев, кущів, газонів та квітників);</w:t>
      </w:r>
    </w:p>
    <w:p w:rsidR="00670C5F" w:rsidRPr="00E93A22" w:rsidRDefault="00670C5F" w:rsidP="00EC0B74">
      <w:pPr>
        <w:pStyle w:val="a4"/>
        <w:shd w:val="clear" w:color="auto" w:fill="FFFFFF"/>
        <w:spacing w:before="0" w:beforeAutospacing="0" w:after="150" w:afterAutospacing="0"/>
        <w:ind w:firstLine="426"/>
        <w:jc w:val="both"/>
        <w:rPr>
          <w:rFonts w:ascii="Times New Roman" w:hAnsi="Times New Roman" w:cs="Times New Roman"/>
          <w:color w:val="0D0D0D" w:themeColor="text1" w:themeTint="F2"/>
          <w:sz w:val="28"/>
          <w:szCs w:val="28"/>
        </w:rPr>
      </w:pPr>
      <w:r w:rsidRPr="00E93A22">
        <w:rPr>
          <w:rFonts w:ascii="Times New Roman" w:hAnsi="Times New Roman" w:cs="Times New Roman"/>
          <w:color w:val="0D0D0D" w:themeColor="text1" w:themeTint="F2"/>
          <w:sz w:val="28"/>
          <w:szCs w:val="28"/>
        </w:rPr>
        <w:lastRenderedPageBreak/>
        <w:t>- здійснення контролю за якістю питної води;</w:t>
      </w:r>
    </w:p>
    <w:p w:rsidR="00670C5F" w:rsidRPr="00E93A22" w:rsidRDefault="00670C5F" w:rsidP="00EC0B74">
      <w:pPr>
        <w:pStyle w:val="a4"/>
        <w:shd w:val="clear" w:color="auto" w:fill="FFFFFF"/>
        <w:spacing w:before="0" w:beforeAutospacing="0" w:after="150" w:afterAutospacing="0"/>
        <w:ind w:firstLine="426"/>
        <w:jc w:val="both"/>
        <w:rPr>
          <w:rFonts w:ascii="Times New Roman" w:hAnsi="Times New Roman" w:cs="Times New Roman"/>
          <w:color w:val="0D0D0D" w:themeColor="text1" w:themeTint="F2"/>
          <w:sz w:val="28"/>
          <w:szCs w:val="28"/>
        </w:rPr>
      </w:pPr>
      <w:r w:rsidRPr="00E93A22">
        <w:rPr>
          <w:rFonts w:ascii="Times New Roman" w:hAnsi="Times New Roman" w:cs="Times New Roman"/>
          <w:color w:val="0D0D0D" w:themeColor="text1" w:themeTint="F2"/>
          <w:sz w:val="28"/>
          <w:szCs w:val="28"/>
        </w:rPr>
        <w:t>-</w:t>
      </w:r>
      <w:r w:rsidR="00EC0B74" w:rsidRPr="00E93A22">
        <w:rPr>
          <w:rFonts w:ascii="Times New Roman" w:hAnsi="Times New Roman" w:cs="Times New Roman"/>
          <w:color w:val="0D0D0D" w:themeColor="text1" w:themeTint="F2"/>
          <w:sz w:val="28"/>
          <w:szCs w:val="28"/>
          <w:lang w:val="uk-UA"/>
        </w:rPr>
        <w:t xml:space="preserve"> </w:t>
      </w:r>
      <w:r w:rsidRPr="00E93A22">
        <w:rPr>
          <w:rFonts w:ascii="Times New Roman" w:hAnsi="Times New Roman" w:cs="Times New Roman"/>
          <w:color w:val="0D0D0D" w:themeColor="text1" w:themeTint="F2"/>
          <w:sz w:val="28"/>
          <w:szCs w:val="28"/>
        </w:rPr>
        <w:t>зменшення негативного впливу відходів на навколишнє середовище (ліквідація стихійних смі</w:t>
      </w:r>
      <w:r w:rsidR="00E93A22">
        <w:rPr>
          <w:rFonts w:ascii="Times New Roman" w:hAnsi="Times New Roman" w:cs="Times New Roman"/>
          <w:color w:val="0D0D0D" w:themeColor="text1" w:themeTint="F2"/>
          <w:sz w:val="28"/>
          <w:szCs w:val="28"/>
        </w:rPr>
        <w:t>ттєзвалищ на території громади</w:t>
      </w:r>
      <w:r w:rsidR="002E7A5D">
        <w:rPr>
          <w:rFonts w:ascii="Times New Roman" w:hAnsi="Times New Roman" w:cs="Times New Roman"/>
          <w:color w:val="0D0D0D" w:themeColor="text1" w:themeTint="F2"/>
          <w:sz w:val="28"/>
          <w:szCs w:val="28"/>
          <w:lang w:val="uk-UA"/>
        </w:rPr>
        <w:t>, контроль за якістю повітря</w:t>
      </w:r>
      <w:r w:rsidR="00E93A22">
        <w:rPr>
          <w:rFonts w:ascii="Times New Roman" w:hAnsi="Times New Roman" w:cs="Times New Roman"/>
          <w:color w:val="0D0D0D" w:themeColor="text1" w:themeTint="F2"/>
          <w:sz w:val="28"/>
          <w:szCs w:val="28"/>
        </w:rPr>
        <w:t>)</w:t>
      </w:r>
      <w:r w:rsidRPr="00E93A22">
        <w:rPr>
          <w:rFonts w:ascii="Times New Roman" w:hAnsi="Times New Roman" w:cs="Times New Roman"/>
          <w:color w:val="0D0D0D" w:themeColor="text1" w:themeTint="F2"/>
          <w:sz w:val="28"/>
          <w:szCs w:val="28"/>
        </w:rPr>
        <w:t>;</w:t>
      </w:r>
    </w:p>
    <w:p w:rsidR="00670C5F" w:rsidRPr="00E93A22" w:rsidRDefault="00670C5F" w:rsidP="00EC0B74">
      <w:pPr>
        <w:pStyle w:val="a4"/>
        <w:shd w:val="clear" w:color="auto" w:fill="FFFFFF"/>
        <w:spacing w:before="0" w:beforeAutospacing="0" w:after="150" w:afterAutospacing="0"/>
        <w:ind w:firstLine="426"/>
        <w:jc w:val="both"/>
        <w:rPr>
          <w:rFonts w:ascii="Times New Roman" w:hAnsi="Times New Roman" w:cs="Times New Roman"/>
          <w:color w:val="0D0D0D" w:themeColor="text1" w:themeTint="F2"/>
          <w:sz w:val="28"/>
          <w:szCs w:val="28"/>
        </w:rPr>
      </w:pPr>
      <w:r w:rsidRPr="00E93A22">
        <w:rPr>
          <w:rFonts w:ascii="Times New Roman" w:hAnsi="Times New Roman" w:cs="Times New Roman"/>
          <w:color w:val="0D0D0D" w:themeColor="text1" w:themeTint="F2"/>
          <w:sz w:val="28"/>
          <w:szCs w:val="28"/>
        </w:rPr>
        <w:t>- висвітлення екологічних проблем та стану їх вирішен</w:t>
      </w:r>
      <w:r w:rsidR="009637FD">
        <w:rPr>
          <w:rFonts w:ascii="Times New Roman" w:hAnsi="Times New Roman" w:cs="Times New Roman"/>
          <w:color w:val="0D0D0D" w:themeColor="text1" w:themeTint="F2"/>
          <w:sz w:val="28"/>
          <w:szCs w:val="28"/>
        </w:rPr>
        <w:t>ня у засобах масової інформації.</w:t>
      </w:r>
    </w:p>
    <w:p w:rsidR="00670C5F" w:rsidRPr="00E93A22" w:rsidRDefault="00670C5F" w:rsidP="00EC0B74">
      <w:pPr>
        <w:pStyle w:val="a4"/>
        <w:shd w:val="clear" w:color="auto" w:fill="FFFFFF"/>
        <w:spacing w:before="0" w:beforeAutospacing="0" w:after="150" w:afterAutospacing="0"/>
        <w:ind w:firstLine="426"/>
        <w:jc w:val="both"/>
        <w:rPr>
          <w:rFonts w:ascii="Times New Roman" w:hAnsi="Times New Roman" w:cs="Times New Roman"/>
          <w:color w:val="0D0D0D" w:themeColor="text1" w:themeTint="F2"/>
          <w:sz w:val="28"/>
          <w:szCs w:val="28"/>
        </w:rPr>
      </w:pPr>
      <w:r w:rsidRPr="00E93A22">
        <w:rPr>
          <w:rFonts w:ascii="Times New Roman" w:hAnsi="Times New Roman" w:cs="Times New Roman"/>
          <w:color w:val="0D0D0D" w:themeColor="text1" w:themeTint="F2"/>
          <w:sz w:val="28"/>
          <w:szCs w:val="28"/>
        </w:rPr>
        <w:t xml:space="preserve">Реалізація заходів дозволить </w:t>
      </w:r>
      <w:r w:rsidRPr="00E93A22">
        <w:rPr>
          <w:rFonts w:ascii="Times New Roman" w:hAnsi="Times New Roman" w:cs="Times New Roman"/>
          <w:color w:val="0D0D0D" w:themeColor="text1" w:themeTint="F2"/>
          <w:sz w:val="28"/>
          <w:szCs w:val="28"/>
          <w:lang w:val="uk-UA"/>
        </w:rPr>
        <w:t xml:space="preserve">поліпшити </w:t>
      </w:r>
      <w:r w:rsidRPr="00E93A22">
        <w:rPr>
          <w:rFonts w:ascii="Times New Roman" w:hAnsi="Times New Roman" w:cs="Times New Roman"/>
          <w:color w:val="0D0D0D" w:themeColor="text1" w:themeTint="F2"/>
          <w:sz w:val="28"/>
          <w:szCs w:val="28"/>
        </w:rPr>
        <w:t>екологічну ситуацію в Громаді.</w:t>
      </w:r>
    </w:p>
    <w:p w:rsidR="00152B25" w:rsidRPr="00152B25" w:rsidRDefault="00670C5F" w:rsidP="00152B25">
      <w:pPr>
        <w:pStyle w:val="a4"/>
        <w:shd w:val="clear" w:color="auto" w:fill="FFFFFF"/>
        <w:spacing w:after="150"/>
        <w:jc w:val="center"/>
        <w:rPr>
          <w:rFonts w:ascii="Times New Roman" w:hAnsi="Times New Roman" w:cs="Times New Roman"/>
          <w:b/>
          <w:color w:val="0D0D0D" w:themeColor="text1" w:themeTint="F2"/>
          <w:sz w:val="28"/>
          <w:szCs w:val="28"/>
          <w:lang w:val="uk-UA"/>
        </w:rPr>
      </w:pPr>
      <w:r w:rsidRPr="00E93A22">
        <w:rPr>
          <w:rFonts w:ascii="Times New Roman" w:hAnsi="Times New Roman" w:cs="Times New Roman"/>
          <w:b/>
          <w:color w:val="0D0D0D" w:themeColor="text1" w:themeTint="F2"/>
          <w:sz w:val="28"/>
          <w:szCs w:val="28"/>
          <w:lang w:val="uk-UA"/>
        </w:rPr>
        <w:t>9.</w:t>
      </w:r>
      <w:r w:rsidR="00152B25" w:rsidRPr="00152B25">
        <w:t xml:space="preserve"> </w:t>
      </w:r>
      <w:r w:rsidR="00152B25" w:rsidRPr="00152B25">
        <w:rPr>
          <w:rFonts w:ascii="Times New Roman" w:hAnsi="Times New Roman" w:cs="Times New Roman"/>
          <w:b/>
          <w:color w:val="0D0D0D" w:themeColor="text1" w:themeTint="F2"/>
          <w:sz w:val="28"/>
          <w:szCs w:val="28"/>
          <w:lang w:val="uk-UA"/>
        </w:rPr>
        <w:t>РОЗВИТОК ЖИ</w:t>
      </w:r>
      <w:r w:rsidR="000213C5">
        <w:rPr>
          <w:rFonts w:ascii="Times New Roman" w:hAnsi="Times New Roman" w:cs="Times New Roman"/>
          <w:b/>
          <w:color w:val="0D0D0D" w:themeColor="text1" w:themeTint="F2"/>
          <w:sz w:val="28"/>
          <w:szCs w:val="28"/>
          <w:lang w:val="uk-UA"/>
        </w:rPr>
        <w:t>ТЛОВО-КОМУНАЛЬНОГО ГОСПОДАРСТВА</w:t>
      </w:r>
    </w:p>
    <w:p w:rsidR="00670C5F" w:rsidRPr="00E93A22" w:rsidRDefault="00670C5F" w:rsidP="002162FE">
      <w:pPr>
        <w:spacing w:after="0"/>
        <w:ind w:right="-1" w:firstLine="709"/>
        <w:jc w:val="both"/>
        <w:rPr>
          <w:rFonts w:ascii="Times New Roman" w:hAnsi="Times New Roman" w:cs="Times New Roman"/>
          <w:color w:val="0D0D0D" w:themeColor="text1" w:themeTint="F2"/>
          <w:sz w:val="28"/>
          <w:szCs w:val="28"/>
        </w:rPr>
      </w:pPr>
      <w:r w:rsidRPr="00E93A22">
        <w:rPr>
          <w:rFonts w:ascii="Times New Roman" w:hAnsi="Times New Roman" w:cs="Times New Roman"/>
          <w:color w:val="0D0D0D" w:themeColor="text1" w:themeTint="F2"/>
          <w:sz w:val="28"/>
          <w:szCs w:val="28"/>
          <w:lang w:val="uk-UA"/>
        </w:rPr>
        <w:t xml:space="preserve">Васильківська селищна рада розташована в степовій зоні північно-східної частини Дніпропетровської області. </w:t>
      </w:r>
      <w:r w:rsidRPr="00E93A22">
        <w:rPr>
          <w:rFonts w:ascii="Times New Roman" w:hAnsi="Times New Roman" w:cs="Times New Roman"/>
          <w:color w:val="0D0D0D" w:themeColor="text1" w:themeTint="F2"/>
          <w:sz w:val="28"/>
          <w:szCs w:val="28"/>
        </w:rPr>
        <w:t xml:space="preserve">Загальна площа території селищної ради  становить </w:t>
      </w:r>
      <w:r w:rsidR="00E93A22">
        <w:rPr>
          <w:rFonts w:ascii="Times New Roman" w:hAnsi="Times New Roman" w:cs="Times New Roman"/>
          <w:color w:val="0D0D0D" w:themeColor="text1" w:themeTint="F2"/>
          <w:sz w:val="28"/>
          <w:szCs w:val="28"/>
          <w:lang w:val="uk-UA"/>
        </w:rPr>
        <w:t>88420</w:t>
      </w:r>
      <w:r w:rsidRPr="00E93A22">
        <w:rPr>
          <w:rFonts w:ascii="Times New Roman" w:hAnsi="Times New Roman" w:cs="Times New Roman"/>
          <w:color w:val="0D0D0D" w:themeColor="text1" w:themeTint="F2"/>
          <w:sz w:val="28"/>
          <w:szCs w:val="28"/>
          <w:lang w:val="uk-UA"/>
        </w:rPr>
        <w:t xml:space="preserve"> </w:t>
      </w:r>
      <w:r w:rsidRPr="00E93A22">
        <w:rPr>
          <w:rFonts w:ascii="Times New Roman" w:hAnsi="Times New Roman" w:cs="Times New Roman"/>
          <w:color w:val="0D0D0D" w:themeColor="text1" w:themeTint="F2"/>
          <w:sz w:val="28"/>
          <w:szCs w:val="28"/>
        </w:rPr>
        <w:t>га.</w:t>
      </w:r>
    </w:p>
    <w:p w:rsidR="00670C5F" w:rsidRPr="00152B25" w:rsidRDefault="00670C5F" w:rsidP="002162FE">
      <w:pPr>
        <w:spacing w:after="0"/>
        <w:ind w:right="-1" w:firstLine="709"/>
        <w:jc w:val="both"/>
        <w:rPr>
          <w:rFonts w:ascii="Times New Roman" w:hAnsi="Times New Roman" w:cs="Times New Roman"/>
          <w:color w:val="0D0D0D" w:themeColor="text1" w:themeTint="F2"/>
          <w:sz w:val="28"/>
          <w:szCs w:val="28"/>
          <w:lang w:val="uk-UA"/>
        </w:rPr>
      </w:pPr>
      <w:r w:rsidRPr="00E93A22">
        <w:rPr>
          <w:rFonts w:ascii="Times New Roman" w:hAnsi="Times New Roman" w:cs="Times New Roman"/>
          <w:color w:val="0D0D0D" w:themeColor="text1" w:themeTint="F2"/>
          <w:sz w:val="28"/>
          <w:szCs w:val="28"/>
        </w:rPr>
        <w:t>Основу господарського комплексу</w:t>
      </w:r>
      <w:r w:rsidRPr="00E93A22">
        <w:rPr>
          <w:rFonts w:ascii="Times New Roman" w:hAnsi="Times New Roman" w:cs="Times New Roman"/>
          <w:color w:val="0D0D0D" w:themeColor="text1" w:themeTint="F2"/>
          <w:sz w:val="28"/>
          <w:szCs w:val="28"/>
          <w:lang w:val="uk-UA"/>
        </w:rPr>
        <w:t xml:space="preserve"> виконавчого комітету</w:t>
      </w:r>
      <w:r w:rsidRPr="00E93A22">
        <w:rPr>
          <w:rFonts w:ascii="Times New Roman" w:hAnsi="Times New Roman" w:cs="Times New Roman"/>
          <w:color w:val="0D0D0D" w:themeColor="text1" w:themeTint="F2"/>
          <w:sz w:val="28"/>
          <w:szCs w:val="28"/>
        </w:rPr>
        <w:t xml:space="preserve"> селищної ради складає агропромислове виробництво (зернові та технічні культури, рослинництво).  Діє розвинута мережа автомобільних доріг, одна залізнична станція</w:t>
      </w:r>
      <w:r w:rsidRPr="00152B25">
        <w:rPr>
          <w:rFonts w:ascii="Times New Roman" w:hAnsi="Times New Roman" w:cs="Times New Roman"/>
          <w:color w:val="0D0D0D" w:themeColor="text1" w:themeTint="F2"/>
          <w:sz w:val="28"/>
          <w:szCs w:val="28"/>
        </w:rPr>
        <w:t xml:space="preserve">. </w:t>
      </w:r>
    </w:p>
    <w:p w:rsidR="00670C5F" w:rsidRPr="00152B25" w:rsidRDefault="00670C5F" w:rsidP="002162FE">
      <w:pPr>
        <w:spacing w:after="0"/>
        <w:ind w:right="-1" w:firstLine="709"/>
        <w:jc w:val="both"/>
        <w:rPr>
          <w:rFonts w:ascii="Times New Roman" w:hAnsi="Times New Roman" w:cs="Times New Roman"/>
          <w:color w:val="0D0D0D" w:themeColor="text1" w:themeTint="F2"/>
          <w:sz w:val="28"/>
          <w:szCs w:val="28"/>
          <w:lang w:val="uk-UA"/>
        </w:rPr>
      </w:pPr>
      <w:r w:rsidRPr="00152B25">
        <w:rPr>
          <w:rFonts w:ascii="Times New Roman" w:hAnsi="Times New Roman" w:cs="Times New Roman"/>
          <w:color w:val="0D0D0D" w:themeColor="text1" w:themeTint="F2"/>
          <w:sz w:val="28"/>
          <w:szCs w:val="28"/>
        </w:rPr>
        <w:t>Житловий фонд</w:t>
      </w:r>
      <w:r w:rsidRPr="00152B25">
        <w:rPr>
          <w:rFonts w:ascii="Times New Roman" w:hAnsi="Times New Roman" w:cs="Times New Roman"/>
          <w:color w:val="0D0D0D" w:themeColor="text1" w:themeTint="F2"/>
          <w:sz w:val="28"/>
          <w:szCs w:val="28"/>
          <w:lang w:val="uk-UA"/>
        </w:rPr>
        <w:t xml:space="preserve"> </w:t>
      </w:r>
      <w:r w:rsidR="00DE3375">
        <w:rPr>
          <w:rFonts w:ascii="Times New Roman" w:hAnsi="Times New Roman" w:cs="Times New Roman"/>
          <w:color w:val="0D0D0D" w:themeColor="text1" w:themeTint="F2"/>
          <w:sz w:val="28"/>
          <w:szCs w:val="28"/>
          <w:lang w:val="uk-UA"/>
        </w:rPr>
        <w:t xml:space="preserve">Васильківської </w:t>
      </w:r>
      <w:r w:rsidR="000213C5">
        <w:rPr>
          <w:rFonts w:ascii="Times New Roman" w:hAnsi="Times New Roman" w:cs="Times New Roman"/>
          <w:color w:val="0D0D0D" w:themeColor="text1" w:themeTint="F2"/>
          <w:sz w:val="28"/>
          <w:szCs w:val="28"/>
          <w:lang w:val="uk-UA"/>
        </w:rPr>
        <w:t>ТГ</w:t>
      </w:r>
      <w:r w:rsidRPr="00152B25">
        <w:rPr>
          <w:rFonts w:ascii="Times New Roman" w:hAnsi="Times New Roman" w:cs="Times New Roman"/>
          <w:color w:val="0D0D0D" w:themeColor="text1" w:themeTint="F2"/>
          <w:sz w:val="28"/>
          <w:szCs w:val="28"/>
        </w:rPr>
        <w:t xml:space="preserve"> складає </w:t>
      </w:r>
      <w:r w:rsidRPr="00152B25">
        <w:rPr>
          <w:rFonts w:ascii="Times New Roman" w:hAnsi="Times New Roman" w:cs="Times New Roman"/>
          <w:color w:val="0D0D0D" w:themeColor="text1" w:themeTint="F2"/>
          <w:sz w:val="28"/>
          <w:szCs w:val="28"/>
          <w:lang w:val="uk-UA"/>
        </w:rPr>
        <w:t xml:space="preserve">53 багатоквартирних </w:t>
      </w:r>
      <w:r w:rsidRPr="00152B25">
        <w:rPr>
          <w:rFonts w:ascii="Times New Roman" w:hAnsi="Times New Roman" w:cs="Times New Roman"/>
          <w:color w:val="0D0D0D" w:themeColor="text1" w:themeTint="F2"/>
          <w:sz w:val="28"/>
          <w:szCs w:val="28"/>
        </w:rPr>
        <w:t>будинк</w:t>
      </w:r>
      <w:r w:rsidRPr="00152B25">
        <w:rPr>
          <w:rFonts w:ascii="Times New Roman" w:hAnsi="Times New Roman" w:cs="Times New Roman"/>
          <w:color w:val="0D0D0D" w:themeColor="text1" w:themeTint="F2"/>
          <w:sz w:val="28"/>
          <w:szCs w:val="28"/>
          <w:lang w:val="uk-UA"/>
        </w:rPr>
        <w:t>и</w:t>
      </w:r>
      <w:r w:rsidRPr="00152B25">
        <w:rPr>
          <w:rFonts w:ascii="Times New Roman" w:hAnsi="Times New Roman" w:cs="Times New Roman"/>
          <w:color w:val="0D0D0D" w:themeColor="text1" w:themeTint="F2"/>
          <w:sz w:val="28"/>
          <w:szCs w:val="28"/>
        </w:rPr>
        <w:t xml:space="preserve">, </w:t>
      </w:r>
      <w:r w:rsidRPr="00152B25">
        <w:rPr>
          <w:rFonts w:ascii="Times New Roman" w:hAnsi="Times New Roman" w:cs="Times New Roman"/>
          <w:color w:val="0D0D0D" w:themeColor="text1" w:themeTint="F2"/>
          <w:sz w:val="28"/>
          <w:szCs w:val="28"/>
          <w:lang w:val="uk-UA"/>
        </w:rPr>
        <w:t>947</w:t>
      </w:r>
      <w:r w:rsidRPr="00152B25">
        <w:rPr>
          <w:rFonts w:ascii="Times New Roman" w:hAnsi="Times New Roman" w:cs="Times New Roman"/>
          <w:color w:val="0D0D0D" w:themeColor="text1" w:themeTint="F2"/>
          <w:sz w:val="28"/>
          <w:szCs w:val="28"/>
        </w:rPr>
        <w:t xml:space="preserve"> квартир</w:t>
      </w:r>
      <w:r w:rsidR="00112BFC" w:rsidRPr="00152B25">
        <w:rPr>
          <w:rFonts w:ascii="Times New Roman" w:hAnsi="Times New Roman" w:cs="Times New Roman"/>
          <w:color w:val="0D0D0D" w:themeColor="text1" w:themeTint="F2"/>
          <w:sz w:val="28"/>
          <w:szCs w:val="28"/>
          <w:lang w:val="uk-UA"/>
        </w:rPr>
        <w:t xml:space="preserve">, </w:t>
      </w:r>
      <w:r w:rsidR="000213C5">
        <w:rPr>
          <w:rFonts w:ascii="Times New Roman" w:hAnsi="Times New Roman" w:cs="Times New Roman"/>
          <w:color w:val="0D0D0D" w:themeColor="text1" w:themeTint="F2"/>
          <w:sz w:val="28"/>
          <w:szCs w:val="28"/>
          <w:lang w:val="uk-UA"/>
        </w:rPr>
        <w:t>1</w:t>
      </w:r>
      <w:r w:rsidR="00760CC6">
        <w:rPr>
          <w:rFonts w:ascii="Times New Roman" w:hAnsi="Times New Roman" w:cs="Times New Roman"/>
          <w:color w:val="0D0D0D" w:themeColor="text1" w:themeTint="F2"/>
          <w:sz w:val="28"/>
          <w:szCs w:val="28"/>
          <w:lang w:val="uk-UA"/>
        </w:rPr>
        <w:t>2175</w:t>
      </w:r>
      <w:r w:rsidRPr="00152B25">
        <w:rPr>
          <w:rFonts w:ascii="Times New Roman" w:hAnsi="Times New Roman" w:cs="Times New Roman"/>
          <w:color w:val="0D0D0D" w:themeColor="text1" w:themeTint="F2"/>
          <w:sz w:val="28"/>
          <w:szCs w:val="28"/>
          <w:lang w:val="uk-UA"/>
        </w:rPr>
        <w:t xml:space="preserve"> домоволодінь.</w:t>
      </w:r>
      <w:r w:rsidRPr="00152B25">
        <w:rPr>
          <w:rFonts w:ascii="Times New Roman" w:hAnsi="Times New Roman" w:cs="Times New Roman"/>
          <w:color w:val="0D0D0D" w:themeColor="text1" w:themeTint="F2"/>
          <w:sz w:val="28"/>
          <w:szCs w:val="28"/>
        </w:rPr>
        <w:t xml:space="preserve"> Власники квартир утримують житлові будинки за власні кошти. </w:t>
      </w:r>
    </w:p>
    <w:p w:rsidR="00DE3375" w:rsidRDefault="00670C5F" w:rsidP="002162FE">
      <w:pPr>
        <w:spacing w:after="0"/>
        <w:ind w:firstLine="709"/>
        <w:jc w:val="both"/>
        <w:rPr>
          <w:rFonts w:ascii="Times New Roman" w:hAnsi="Times New Roman" w:cs="Times New Roman"/>
          <w:color w:val="0D0D0D" w:themeColor="text1" w:themeTint="F2"/>
          <w:sz w:val="28"/>
          <w:szCs w:val="28"/>
          <w:lang w:val="uk-UA"/>
        </w:rPr>
      </w:pPr>
      <w:r w:rsidRPr="00DE3375">
        <w:rPr>
          <w:rFonts w:ascii="Times New Roman" w:hAnsi="Times New Roman" w:cs="Times New Roman"/>
          <w:color w:val="0D0D0D" w:themeColor="text1" w:themeTint="F2"/>
          <w:sz w:val="28"/>
          <w:szCs w:val="28"/>
          <w:lang w:val="uk-UA"/>
        </w:rPr>
        <w:t xml:space="preserve">Послуги з водопостачання та водовідведення </w:t>
      </w:r>
      <w:r w:rsidRPr="00152B25">
        <w:rPr>
          <w:rFonts w:ascii="Times New Roman" w:hAnsi="Times New Roman" w:cs="Times New Roman"/>
          <w:color w:val="0D0D0D" w:themeColor="text1" w:themeTint="F2"/>
          <w:sz w:val="28"/>
          <w:szCs w:val="28"/>
          <w:lang w:val="uk-UA"/>
        </w:rPr>
        <w:t>на території</w:t>
      </w:r>
      <w:r w:rsidRPr="00E93A22">
        <w:rPr>
          <w:rFonts w:ascii="Times New Roman" w:hAnsi="Times New Roman" w:cs="Times New Roman"/>
          <w:color w:val="0D0D0D" w:themeColor="text1" w:themeTint="F2"/>
          <w:sz w:val="28"/>
          <w:szCs w:val="28"/>
          <w:lang w:val="uk-UA"/>
        </w:rPr>
        <w:t xml:space="preserve"> виконавчого комітету селищної ради </w:t>
      </w:r>
      <w:r w:rsidRPr="00DE3375">
        <w:rPr>
          <w:rFonts w:ascii="Times New Roman" w:hAnsi="Times New Roman" w:cs="Times New Roman"/>
          <w:color w:val="0D0D0D" w:themeColor="text1" w:themeTint="F2"/>
          <w:sz w:val="28"/>
          <w:szCs w:val="28"/>
          <w:lang w:val="uk-UA"/>
        </w:rPr>
        <w:t>нада</w:t>
      </w:r>
      <w:r w:rsidRPr="00E93A22">
        <w:rPr>
          <w:rFonts w:ascii="Times New Roman" w:hAnsi="Times New Roman" w:cs="Times New Roman"/>
          <w:color w:val="0D0D0D" w:themeColor="text1" w:themeTint="F2"/>
          <w:sz w:val="28"/>
          <w:szCs w:val="28"/>
          <w:lang w:val="uk-UA"/>
        </w:rPr>
        <w:t>є районне комунальне підприємство «Джерело».</w:t>
      </w:r>
    </w:p>
    <w:p w:rsidR="00670C5F" w:rsidRPr="00E93A22" w:rsidRDefault="00670C5F" w:rsidP="002162FE">
      <w:pPr>
        <w:spacing w:after="0"/>
        <w:ind w:firstLine="709"/>
        <w:jc w:val="both"/>
        <w:rPr>
          <w:rFonts w:ascii="Times New Roman" w:hAnsi="Times New Roman" w:cs="Times New Roman"/>
          <w:color w:val="0D0D0D" w:themeColor="text1" w:themeTint="F2"/>
          <w:sz w:val="28"/>
          <w:szCs w:val="28"/>
          <w:lang w:val="uk-UA"/>
        </w:rPr>
      </w:pPr>
      <w:r w:rsidRPr="00152B25">
        <w:rPr>
          <w:rFonts w:ascii="Times New Roman" w:hAnsi="Times New Roman" w:cs="Times New Roman"/>
          <w:color w:val="0D0D0D" w:themeColor="text1" w:themeTint="F2"/>
          <w:sz w:val="28"/>
          <w:szCs w:val="28"/>
          <w:lang w:val="uk-UA"/>
        </w:rPr>
        <w:t xml:space="preserve">Всього на території виконавчого комітету селищної ради нараховується </w:t>
      </w:r>
      <w:r w:rsidR="000213C5">
        <w:rPr>
          <w:rFonts w:ascii="Times New Roman" w:hAnsi="Times New Roman" w:cs="Times New Roman"/>
          <w:color w:val="0D0D0D" w:themeColor="text1" w:themeTint="F2"/>
          <w:sz w:val="28"/>
          <w:szCs w:val="28"/>
          <w:lang w:val="uk-UA"/>
        </w:rPr>
        <w:t xml:space="preserve">               8</w:t>
      </w:r>
      <w:r w:rsidRPr="00152B25">
        <w:rPr>
          <w:rFonts w:ascii="Times New Roman" w:hAnsi="Times New Roman" w:cs="Times New Roman"/>
          <w:color w:val="0D0D0D" w:themeColor="text1" w:themeTint="F2"/>
          <w:sz w:val="28"/>
          <w:szCs w:val="28"/>
          <w:lang w:val="uk-UA"/>
        </w:rPr>
        <w:t xml:space="preserve"> артезіанських свердловин, протяжність  водопровідних мереж  </w:t>
      </w:r>
      <w:r w:rsidR="000213C5">
        <w:rPr>
          <w:rFonts w:ascii="Times New Roman" w:hAnsi="Times New Roman" w:cs="Times New Roman"/>
          <w:color w:val="0D0D0D" w:themeColor="text1" w:themeTint="F2"/>
          <w:sz w:val="28"/>
          <w:szCs w:val="28"/>
          <w:lang w:val="uk-UA"/>
        </w:rPr>
        <w:t>90,893</w:t>
      </w:r>
      <w:r w:rsidRPr="00152B25">
        <w:rPr>
          <w:rFonts w:ascii="Times New Roman" w:hAnsi="Times New Roman" w:cs="Times New Roman"/>
          <w:color w:val="0D0D0D" w:themeColor="text1" w:themeTint="F2"/>
          <w:sz w:val="28"/>
          <w:szCs w:val="28"/>
          <w:lang w:val="uk-UA"/>
        </w:rPr>
        <w:t xml:space="preserve"> км, з них аварійних та ветхих</w:t>
      </w:r>
      <w:r w:rsidRPr="00152B25">
        <w:rPr>
          <w:rFonts w:ascii="Times New Roman" w:hAnsi="Times New Roman" w:cs="Times New Roman"/>
          <w:color w:val="0D0D0D" w:themeColor="text1" w:themeTint="F2"/>
          <w:sz w:val="28"/>
          <w:szCs w:val="28"/>
        </w:rPr>
        <w:t> </w:t>
      </w:r>
      <w:r w:rsidRPr="00152B25">
        <w:rPr>
          <w:rFonts w:ascii="Times New Roman" w:hAnsi="Times New Roman" w:cs="Times New Roman"/>
          <w:color w:val="0D0D0D" w:themeColor="text1" w:themeTint="F2"/>
          <w:sz w:val="28"/>
          <w:szCs w:val="28"/>
          <w:lang w:val="uk-UA"/>
        </w:rPr>
        <w:t xml:space="preserve"> 80%. Протяжність каналізаційних мереж</w:t>
      </w:r>
      <w:r w:rsidRPr="00152B25">
        <w:rPr>
          <w:rFonts w:ascii="Times New Roman" w:hAnsi="Times New Roman" w:cs="Times New Roman"/>
          <w:color w:val="0D0D0D" w:themeColor="text1" w:themeTint="F2"/>
          <w:sz w:val="28"/>
          <w:szCs w:val="28"/>
        </w:rPr>
        <w:t> </w:t>
      </w:r>
      <w:r w:rsidRPr="00152B25">
        <w:rPr>
          <w:rFonts w:ascii="Times New Roman" w:hAnsi="Times New Roman" w:cs="Times New Roman"/>
          <w:color w:val="0D0D0D" w:themeColor="text1" w:themeTint="F2"/>
          <w:sz w:val="28"/>
          <w:szCs w:val="28"/>
          <w:lang w:val="uk-UA"/>
        </w:rPr>
        <w:t xml:space="preserve"> - </w:t>
      </w:r>
      <w:r w:rsidRPr="007E6F53">
        <w:rPr>
          <w:rFonts w:ascii="Times New Roman" w:hAnsi="Times New Roman" w:cs="Times New Roman"/>
          <w:color w:val="0D0D0D" w:themeColor="text1" w:themeTint="F2"/>
          <w:sz w:val="28"/>
          <w:szCs w:val="28"/>
          <w:lang w:val="uk-UA"/>
        </w:rPr>
        <w:t>6,4</w:t>
      </w:r>
      <w:r w:rsidRPr="00152B25">
        <w:rPr>
          <w:rFonts w:ascii="Times New Roman" w:hAnsi="Times New Roman" w:cs="Times New Roman"/>
          <w:color w:val="0D0D0D" w:themeColor="text1" w:themeTint="F2"/>
          <w:sz w:val="28"/>
          <w:szCs w:val="28"/>
          <w:lang w:val="uk-UA"/>
        </w:rPr>
        <w:t xml:space="preserve"> км.</w:t>
      </w:r>
      <w:r w:rsidRPr="00E93A22">
        <w:rPr>
          <w:rFonts w:ascii="Times New Roman" w:hAnsi="Times New Roman" w:cs="Times New Roman"/>
          <w:color w:val="0D0D0D" w:themeColor="text1" w:themeTint="F2"/>
          <w:sz w:val="28"/>
          <w:szCs w:val="28"/>
          <w:lang w:val="uk-UA"/>
        </w:rPr>
        <w:t xml:space="preserve"> </w:t>
      </w:r>
    </w:p>
    <w:p w:rsidR="00670C5F" w:rsidRPr="00E93A22" w:rsidRDefault="00670C5F" w:rsidP="002162FE">
      <w:pPr>
        <w:spacing w:after="0"/>
        <w:ind w:firstLine="709"/>
        <w:jc w:val="both"/>
        <w:rPr>
          <w:rFonts w:ascii="Times New Roman" w:hAnsi="Times New Roman" w:cs="Times New Roman"/>
          <w:color w:val="0D0D0D" w:themeColor="text1" w:themeTint="F2"/>
          <w:sz w:val="28"/>
          <w:szCs w:val="28"/>
        </w:rPr>
      </w:pPr>
      <w:r w:rsidRPr="00E93A22">
        <w:rPr>
          <w:rFonts w:ascii="Times New Roman" w:hAnsi="Times New Roman" w:cs="Times New Roman"/>
          <w:color w:val="0D0D0D" w:themeColor="text1" w:themeTint="F2"/>
          <w:sz w:val="28"/>
          <w:szCs w:val="28"/>
        </w:rPr>
        <w:t>Через відсутність коштів та необхідних матеріалів</w:t>
      </w:r>
      <w:r w:rsidRPr="00E93A22">
        <w:rPr>
          <w:rFonts w:ascii="Times New Roman" w:hAnsi="Times New Roman" w:cs="Times New Roman"/>
          <w:color w:val="0D0D0D" w:themeColor="text1" w:themeTint="F2"/>
          <w:sz w:val="28"/>
          <w:szCs w:val="28"/>
          <w:lang w:val="uk-UA"/>
        </w:rPr>
        <w:t>,</w:t>
      </w:r>
      <w:r w:rsidRPr="00E93A22">
        <w:rPr>
          <w:rFonts w:ascii="Times New Roman" w:hAnsi="Times New Roman" w:cs="Times New Roman"/>
          <w:color w:val="0D0D0D" w:themeColor="text1" w:themeTint="F2"/>
          <w:sz w:val="28"/>
          <w:szCs w:val="28"/>
        </w:rPr>
        <w:t xml:space="preserve"> планово-попереджувальні та ремонтні роботи виконуються на </w:t>
      </w:r>
      <w:r w:rsidRPr="00E93A22">
        <w:rPr>
          <w:rFonts w:ascii="Times New Roman" w:hAnsi="Times New Roman" w:cs="Times New Roman"/>
          <w:color w:val="0D0D0D" w:themeColor="text1" w:themeTint="F2"/>
          <w:sz w:val="28"/>
          <w:szCs w:val="28"/>
          <w:lang w:val="uk-UA"/>
        </w:rPr>
        <w:t>30</w:t>
      </w:r>
      <w:r w:rsidRPr="00E93A22">
        <w:rPr>
          <w:rFonts w:ascii="Times New Roman" w:hAnsi="Times New Roman" w:cs="Times New Roman"/>
          <w:color w:val="0D0D0D" w:themeColor="text1" w:themeTint="F2"/>
          <w:sz w:val="28"/>
          <w:szCs w:val="28"/>
        </w:rPr>
        <w:t xml:space="preserve"> - </w:t>
      </w:r>
      <w:r w:rsidRPr="00E93A22">
        <w:rPr>
          <w:rFonts w:ascii="Times New Roman" w:hAnsi="Times New Roman" w:cs="Times New Roman"/>
          <w:color w:val="0D0D0D" w:themeColor="text1" w:themeTint="F2"/>
          <w:sz w:val="28"/>
          <w:szCs w:val="28"/>
          <w:lang w:val="uk-UA"/>
        </w:rPr>
        <w:t>4</w:t>
      </w:r>
      <w:r w:rsidRPr="00E93A22">
        <w:rPr>
          <w:rFonts w:ascii="Times New Roman" w:hAnsi="Times New Roman" w:cs="Times New Roman"/>
          <w:color w:val="0D0D0D" w:themeColor="text1" w:themeTint="F2"/>
          <w:sz w:val="28"/>
          <w:szCs w:val="28"/>
        </w:rPr>
        <w:t>0 %.</w:t>
      </w:r>
    </w:p>
    <w:p w:rsidR="00670C5F" w:rsidRPr="00E93A22" w:rsidRDefault="00670C5F" w:rsidP="002162FE">
      <w:pPr>
        <w:spacing w:after="0"/>
        <w:ind w:firstLine="709"/>
        <w:jc w:val="both"/>
        <w:rPr>
          <w:rFonts w:ascii="Times New Roman" w:hAnsi="Times New Roman" w:cs="Times New Roman"/>
          <w:color w:val="0D0D0D" w:themeColor="text1" w:themeTint="F2"/>
          <w:sz w:val="28"/>
          <w:szCs w:val="28"/>
        </w:rPr>
      </w:pPr>
      <w:r w:rsidRPr="00E93A22">
        <w:rPr>
          <w:rFonts w:ascii="Times New Roman" w:hAnsi="Times New Roman" w:cs="Times New Roman"/>
          <w:color w:val="0D0D0D" w:themeColor="text1" w:themeTint="F2"/>
          <w:sz w:val="28"/>
          <w:szCs w:val="28"/>
        </w:rPr>
        <w:t>Ритуальні послуги не надаються. Предмети ритуального призначення реалізується приватними підприємцями.</w:t>
      </w:r>
    </w:p>
    <w:p w:rsidR="00670C5F" w:rsidRPr="00E93A22" w:rsidRDefault="00670C5F" w:rsidP="002162FE">
      <w:pPr>
        <w:spacing w:after="0"/>
        <w:ind w:firstLine="709"/>
        <w:jc w:val="both"/>
        <w:rPr>
          <w:rFonts w:ascii="Times New Roman" w:hAnsi="Times New Roman" w:cs="Times New Roman"/>
          <w:color w:val="0D0D0D" w:themeColor="text1" w:themeTint="F2"/>
          <w:sz w:val="28"/>
          <w:szCs w:val="28"/>
        </w:rPr>
      </w:pPr>
      <w:r w:rsidRPr="00E93A22">
        <w:rPr>
          <w:rFonts w:ascii="Times New Roman" w:hAnsi="Times New Roman" w:cs="Times New Roman"/>
          <w:color w:val="0D0D0D" w:themeColor="text1" w:themeTint="F2"/>
          <w:sz w:val="28"/>
          <w:szCs w:val="28"/>
        </w:rPr>
        <w:t xml:space="preserve">На території селищної ради нараховується </w:t>
      </w:r>
      <w:r w:rsidR="002162FE">
        <w:rPr>
          <w:rFonts w:ascii="Times New Roman" w:hAnsi="Times New Roman" w:cs="Times New Roman"/>
          <w:color w:val="0D0D0D" w:themeColor="text1" w:themeTint="F2"/>
          <w:sz w:val="28"/>
          <w:szCs w:val="28"/>
          <w:lang w:val="uk-UA"/>
        </w:rPr>
        <w:t>66</w:t>
      </w:r>
      <w:r w:rsidRPr="00E93A22">
        <w:rPr>
          <w:rFonts w:ascii="Times New Roman" w:hAnsi="Times New Roman" w:cs="Times New Roman"/>
          <w:color w:val="0D0D0D" w:themeColor="text1" w:themeTint="F2"/>
          <w:sz w:val="28"/>
          <w:szCs w:val="28"/>
        </w:rPr>
        <w:t xml:space="preserve"> кладовищ. Всі кладовища не відповідають вимогам Інструкції про порядок поховання, утримання кладовищ і організацію ритуального обслуговування в населених пунктах. </w:t>
      </w:r>
    </w:p>
    <w:p w:rsidR="00670C5F" w:rsidRPr="00152B25" w:rsidRDefault="00670C5F" w:rsidP="00B64526">
      <w:pPr>
        <w:spacing w:after="0"/>
        <w:ind w:firstLine="709"/>
        <w:jc w:val="both"/>
        <w:rPr>
          <w:rFonts w:ascii="Times New Roman" w:hAnsi="Times New Roman" w:cs="Times New Roman"/>
          <w:color w:val="0D0D0D" w:themeColor="text1" w:themeTint="F2"/>
          <w:sz w:val="28"/>
          <w:szCs w:val="28"/>
        </w:rPr>
      </w:pPr>
      <w:r w:rsidRPr="00152B25">
        <w:rPr>
          <w:rFonts w:ascii="Times New Roman" w:hAnsi="Times New Roman" w:cs="Times New Roman"/>
          <w:color w:val="0D0D0D" w:themeColor="text1" w:themeTint="F2"/>
          <w:sz w:val="28"/>
          <w:szCs w:val="28"/>
        </w:rPr>
        <w:t>Протяжність вулично-дорожньої мережі</w:t>
      </w:r>
      <w:r w:rsidRPr="00152B25">
        <w:rPr>
          <w:rFonts w:ascii="Times New Roman" w:hAnsi="Times New Roman" w:cs="Times New Roman"/>
          <w:color w:val="0D0D0D" w:themeColor="text1" w:themeTint="F2"/>
          <w:sz w:val="28"/>
          <w:szCs w:val="28"/>
          <w:lang w:val="uk-UA"/>
        </w:rPr>
        <w:t xml:space="preserve"> селищної ради </w:t>
      </w:r>
      <w:r w:rsidR="002E7A5D">
        <w:rPr>
          <w:rFonts w:ascii="Times New Roman" w:hAnsi="Times New Roman" w:cs="Times New Roman"/>
          <w:color w:val="0D0D0D" w:themeColor="text1" w:themeTint="F2"/>
          <w:sz w:val="28"/>
          <w:szCs w:val="28"/>
          <w:lang w:val="uk-UA"/>
        </w:rPr>
        <w:t>237,80</w:t>
      </w:r>
      <w:r w:rsidR="002E7A5D">
        <w:rPr>
          <w:rFonts w:ascii="Times New Roman" w:hAnsi="Times New Roman" w:cs="Times New Roman"/>
          <w:color w:val="0D0D0D" w:themeColor="text1" w:themeTint="F2"/>
          <w:sz w:val="28"/>
          <w:szCs w:val="28"/>
        </w:rPr>
        <w:t xml:space="preserve"> км</w:t>
      </w:r>
      <w:r w:rsidRPr="00152B25">
        <w:rPr>
          <w:rFonts w:ascii="Times New Roman" w:hAnsi="Times New Roman" w:cs="Times New Roman"/>
          <w:color w:val="0D0D0D" w:themeColor="text1" w:themeTint="F2"/>
          <w:sz w:val="28"/>
          <w:szCs w:val="28"/>
        </w:rPr>
        <w:t xml:space="preserve">, з них </w:t>
      </w:r>
      <w:r w:rsidR="002E7A5D">
        <w:rPr>
          <w:rFonts w:ascii="Times New Roman" w:hAnsi="Times New Roman" w:cs="Times New Roman"/>
          <w:color w:val="0D0D0D" w:themeColor="text1" w:themeTint="F2"/>
          <w:sz w:val="28"/>
          <w:szCs w:val="28"/>
          <w:lang w:val="uk-UA"/>
        </w:rPr>
        <w:t>4</w:t>
      </w:r>
      <w:r w:rsidR="00876DDC">
        <w:rPr>
          <w:rFonts w:ascii="Times New Roman" w:hAnsi="Times New Roman" w:cs="Times New Roman"/>
          <w:color w:val="0D0D0D" w:themeColor="text1" w:themeTint="F2"/>
          <w:sz w:val="28"/>
          <w:szCs w:val="28"/>
          <w:lang w:val="uk-UA"/>
        </w:rPr>
        <w:t xml:space="preserve">0 </w:t>
      </w:r>
      <w:r w:rsidRPr="00152B25">
        <w:rPr>
          <w:rFonts w:ascii="Times New Roman" w:hAnsi="Times New Roman" w:cs="Times New Roman"/>
          <w:color w:val="0D0D0D" w:themeColor="text1" w:themeTint="F2"/>
          <w:sz w:val="28"/>
          <w:szCs w:val="28"/>
        </w:rPr>
        <w:t xml:space="preserve">% або </w:t>
      </w:r>
      <w:r w:rsidR="002E7A5D">
        <w:rPr>
          <w:rFonts w:ascii="Times New Roman" w:hAnsi="Times New Roman" w:cs="Times New Roman"/>
          <w:color w:val="0D0D0D" w:themeColor="text1" w:themeTint="F2"/>
          <w:sz w:val="28"/>
          <w:szCs w:val="28"/>
          <w:lang w:val="uk-UA"/>
        </w:rPr>
        <w:t>75,8</w:t>
      </w:r>
      <w:r w:rsidRPr="00152B25">
        <w:rPr>
          <w:rFonts w:ascii="Times New Roman" w:hAnsi="Times New Roman" w:cs="Times New Roman"/>
          <w:color w:val="0D0D0D" w:themeColor="text1" w:themeTint="F2"/>
          <w:sz w:val="28"/>
          <w:szCs w:val="28"/>
        </w:rPr>
        <w:t xml:space="preserve"> км не мають твердого асфальтобетонного покриття. Фактично за останні 5 років роботи із ремонту  доріг виконуються на </w:t>
      </w:r>
      <w:r w:rsidRPr="00152B25">
        <w:rPr>
          <w:rFonts w:ascii="Times New Roman" w:hAnsi="Times New Roman" w:cs="Times New Roman"/>
          <w:color w:val="0D0D0D" w:themeColor="text1" w:themeTint="F2"/>
          <w:sz w:val="28"/>
          <w:szCs w:val="28"/>
          <w:lang w:val="uk-UA"/>
        </w:rPr>
        <w:t>4</w:t>
      </w:r>
      <w:r w:rsidRPr="00152B25">
        <w:rPr>
          <w:rFonts w:ascii="Times New Roman" w:hAnsi="Times New Roman" w:cs="Times New Roman"/>
          <w:color w:val="0D0D0D" w:themeColor="text1" w:themeTint="F2"/>
          <w:sz w:val="28"/>
          <w:szCs w:val="28"/>
        </w:rPr>
        <w:t>0-</w:t>
      </w:r>
      <w:r w:rsidRPr="00152B25">
        <w:rPr>
          <w:rFonts w:ascii="Times New Roman" w:hAnsi="Times New Roman" w:cs="Times New Roman"/>
          <w:color w:val="0D0D0D" w:themeColor="text1" w:themeTint="F2"/>
          <w:sz w:val="28"/>
          <w:szCs w:val="28"/>
          <w:lang w:val="uk-UA"/>
        </w:rPr>
        <w:t>4</w:t>
      </w:r>
      <w:r w:rsidRPr="00152B25">
        <w:rPr>
          <w:rFonts w:ascii="Times New Roman" w:hAnsi="Times New Roman" w:cs="Times New Roman"/>
          <w:color w:val="0D0D0D" w:themeColor="text1" w:themeTint="F2"/>
          <w:sz w:val="28"/>
          <w:szCs w:val="28"/>
        </w:rPr>
        <w:t>5 % від нормативу.</w:t>
      </w:r>
    </w:p>
    <w:p w:rsidR="00670C5F" w:rsidRPr="00E93A22" w:rsidRDefault="00670C5F" w:rsidP="00B64526">
      <w:pPr>
        <w:spacing w:after="0"/>
        <w:ind w:right="-1" w:firstLine="709"/>
        <w:jc w:val="both"/>
        <w:rPr>
          <w:rFonts w:ascii="Times New Roman" w:hAnsi="Times New Roman" w:cs="Times New Roman"/>
          <w:color w:val="0D0D0D" w:themeColor="text1" w:themeTint="F2"/>
          <w:sz w:val="28"/>
          <w:szCs w:val="28"/>
          <w:lang w:val="uk-UA"/>
        </w:rPr>
      </w:pPr>
      <w:r w:rsidRPr="00152B25">
        <w:rPr>
          <w:rFonts w:ascii="Times New Roman" w:hAnsi="Times New Roman" w:cs="Times New Roman"/>
          <w:color w:val="0D0D0D" w:themeColor="text1" w:themeTint="F2"/>
          <w:sz w:val="28"/>
          <w:szCs w:val="28"/>
          <w:lang w:val="uk-UA"/>
        </w:rPr>
        <w:t>Селищною радою на підпорядкованій території постійно здійснюю</w:t>
      </w:r>
      <w:r w:rsidRPr="00E93A22">
        <w:rPr>
          <w:rFonts w:ascii="Times New Roman" w:hAnsi="Times New Roman" w:cs="Times New Roman"/>
          <w:color w:val="0D0D0D" w:themeColor="text1" w:themeTint="F2"/>
          <w:sz w:val="28"/>
          <w:szCs w:val="28"/>
          <w:lang w:val="uk-UA"/>
        </w:rPr>
        <w:t>ться заходи у сфері благоустрою, а також щодо відновлення і модернізації зовнішнього освітлення.</w:t>
      </w:r>
    </w:p>
    <w:p w:rsidR="00670C5F" w:rsidRPr="00E93A22" w:rsidRDefault="00670C5F" w:rsidP="00B64526">
      <w:pPr>
        <w:spacing w:after="0"/>
        <w:ind w:right="-1" w:firstLine="709"/>
        <w:jc w:val="both"/>
        <w:rPr>
          <w:rFonts w:ascii="Times New Roman" w:hAnsi="Times New Roman" w:cs="Times New Roman"/>
          <w:color w:val="0D0D0D" w:themeColor="text1" w:themeTint="F2"/>
          <w:sz w:val="28"/>
          <w:szCs w:val="28"/>
          <w:lang w:val="uk-UA"/>
        </w:rPr>
      </w:pPr>
      <w:r w:rsidRPr="00E93A22">
        <w:rPr>
          <w:rFonts w:ascii="Times New Roman" w:hAnsi="Times New Roman" w:cs="Times New Roman"/>
          <w:color w:val="0D0D0D" w:themeColor="text1" w:themeTint="F2"/>
          <w:sz w:val="28"/>
          <w:szCs w:val="28"/>
          <w:lang w:val="uk-UA"/>
        </w:rPr>
        <w:t>Послуги з вивозу та видалення твердих побутових відходів</w:t>
      </w:r>
      <w:r w:rsidRPr="00E93A22">
        <w:rPr>
          <w:rFonts w:ascii="Times New Roman" w:hAnsi="Times New Roman" w:cs="Times New Roman"/>
          <w:color w:val="0D0D0D" w:themeColor="text1" w:themeTint="F2"/>
          <w:sz w:val="28"/>
          <w:szCs w:val="28"/>
        </w:rPr>
        <w:t> </w:t>
      </w:r>
      <w:r w:rsidRPr="00E93A22">
        <w:rPr>
          <w:rFonts w:ascii="Times New Roman" w:hAnsi="Times New Roman" w:cs="Times New Roman"/>
          <w:color w:val="0D0D0D" w:themeColor="text1" w:themeTint="F2"/>
          <w:sz w:val="28"/>
          <w:szCs w:val="28"/>
          <w:lang w:val="uk-UA"/>
        </w:rPr>
        <w:t xml:space="preserve"> надає районне комунальне підприємство «Джерело».</w:t>
      </w:r>
    </w:p>
    <w:p w:rsidR="00670C5F" w:rsidRDefault="00670C5F" w:rsidP="00B64526">
      <w:pPr>
        <w:ind w:right="-1" w:firstLine="709"/>
        <w:jc w:val="both"/>
        <w:rPr>
          <w:rFonts w:ascii="Times New Roman" w:hAnsi="Times New Roman" w:cs="Times New Roman"/>
          <w:color w:val="0D0D0D" w:themeColor="text1" w:themeTint="F2"/>
          <w:sz w:val="28"/>
          <w:szCs w:val="28"/>
        </w:rPr>
      </w:pPr>
      <w:r w:rsidRPr="00E93A22">
        <w:rPr>
          <w:rFonts w:ascii="Times New Roman" w:hAnsi="Times New Roman" w:cs="Times New Roman"/>
          <w:color w:val="0D0D0D" w:themeColor="text1" w:themeTint="F2"/>
          <w:sz w:val="28"/>
          <w:szCs w:val="28"/>
          <w:lang w:val="uk-UA"/>
        </w:rPr>
        <w:lastRenderedPageBreak/>
        <w:t>Місця видалення твердих побутових відходів на підпорядкованій виконавчому комітету території є одним із найбільших забруднювачів навколишнього природного середовища.</w:t>
      </w:r>
      <w:r w:rsidRPr="00E93A22">
        <w:rPr>
          <w:rFonts w:ascii="Times New Roman" w:hAnsi="Times New Roman" w:cs="Times New Roman"/>
          <w:color w:val="0D0D0D" w:themeColor="text1" w:themeTint="F2"/>
          <w:sz w:val="28"/>
          <w:szCs w:val="28"/>
        </w:rPr>
        <w:t> </w:t>
      </w:r>
      <w:r w:rsidRPr="00E93A22">
        <w:rPr>
          <w:rFonts w:ascii="Times New Roman" w:hAnsi="Times New Roman" w:cs="Times New Roman"/>
          <w:color w:val="0D0D0D" w:themeColor="text1" w:themeTint="F2"/>
          <w:sz w:val="28"/>
          <w:szCs w:val="28"/>
          <w:lang w:val="uk-UA"/>
        </w:rPr>
        <w:t xml:space="preserve"> В зв’язку з відсутністю техніки з розрівнювання та втрамбовування сміття, складування </w:t>
      </w:r>
      <w:r w:rsidRPr="00E93A22">
        <w:rPr>
          <w:rFonts w:ascii="Times New Roman" w:hAnsi="Times New Roman" w:cs="Times New Roman"/>
          <w:color w:val="0D0D0D" w:themeColor="text1" w:themeTint="F2"/>
          <w:sz w:val="28"/>
          <w:szCs w:val="28"/>
        </w:rPr>
        <w:t xml:space="preserve">сміття проводиться без дотримання вимог </w:t>
      </w:r>
      <w:r w:rsidRPr="00E93A22">
        <w:rPr>
          <w:rFonts w:ascii="Times New Roman" w:hAnsi="Times New Roman" w:cs="Times New Roman"/>
          <w:color w:val="0D0D0D" w:themeColor="text1" w:themeTint="F2"/>
          <w:sz w:val="28"/>
          <w:szCs w:val="28"/>
          <w:lang w:val="uk-UA"/>
        </w:rPr>
        <w:t>чинного законодавства</w:t>
      </w:r>
      <w:r w:rsidRPr="00E93A22">
        <w:rPr>
          <w:rFonts w:ascii="Times New Roman" w:hAnsi="Times New Roman" w:cs="Times New Roman"/>
          <w:color w:val="0D0D0D" w:themeColor="text1" w:themeTint="F2"/>
          <w:sz w:val="28"/>
          <w:szCs w:val="28"/>
        </w:rPr>
        <w:t xml:space="preserve">. Відсутні  контейнери для </w:t>
      </w:r>
      <w:r w:rsidRPr="00E93A22">
        <w:rPr>
          <w:rFonts w:ascii="Times New Roman" w:hAnsi="Times New Roman" w:cs="Times New Roman"/>
          <w:color w:val="0D0D0D" w:themeColor="text1" w:themeTint="F2"/>
          <w:sz w:val="28"/>
          <w:szCs w:val="28"/>
          <w:lang w:val="uk-UA"/>
        </w:rPr>
        <w:t xml:space="preserve">організації </w:t>
      </w:r>
      <w:r w:rsidRPr="00E93A22">
        <w:rPr>
          <w:rFonts w:ascii="Times New Roman" w:hAnsi="Times New Roman" w:cs="Times New Roman"/>
          <w:color w:val="0D0D0D" w:themeColor="text1" w:themeTint="F2"/>
          <w:sz w:val="28"/>
          <w:szCs w:val="28"/>
        </w:rPr>
        <w:t>роздільного зб</w:t>
      </w:r>
      <w:r w:rsidRPr="00E93A22">
        <w:rPr>
          <w:rFonts w:ascii="Times New Roman" w:hAnsi="Times New Roman" w:cs="Times New Roman"/>
          <w:color w:val="0D0D0D" w:themeColor="text1" w:themeTint="F2"/>
          <w:sz w:val="28"/>
          <w:szCs w:val="28"/>
          <w:lang w:val="uk-UA"/>
        </w:rPr>
        <w:t>ирання</w:t>
      </w:r>
      <w:r w:rsidRPr="00E93A22">
        <w:rPr>
          <w:rFonts w:ascii="Times New Roman" w:hAnsi="Times New Roman" w:cs="Times New Roman"/>
          <w:color w:val="0D0D0D" w:themeColor="text1" w:themeTint="F2"/>
          <w:sz w:val="28"/>
          <w:szCs w:val="28"/>
        </w:rPr>
        <w:t xml:space="preserve"> твердих побутових відходів. </w:t>
      </w:r>
      <w:r w:rsidRPr="00E93A22">
        <w:rPr>
          <w:rFonts w:ascii="Times New Roman" w:hAnsi="Times New Roman" w:cs="Times New Roman"/>
          <w:color w:val="0D0D0D" w:themeColor="text1" w:themeTint="F2"/>
          <w:sz w:val="28"/>
          <w:szCs w:val="28"/>
          <w:lang w:val="uk-UA"/>
        </w:rPr>
        <w:t>А</w:t>
      </w:r>
      <w:r w:rsidRPr="00E93A22">
        <w:rPr>
          <w:rFonts w:ascii="Times New Roman" w:hAnsi="Times New Roman" w:cs="Times New Roman"/>
          <w:color w:val="0D0D0D" w:themeColor="text1" w:themeTint="F2"/>
          <w:sz w:val="28"/>
          <w:szCs w:val="28"/>
        </w:rPr>
        <w:t xml:space="preserve">втотранспорт для вивозу сміття </w:t>
      </w:r>
      <w:r w:rsidRPr="00E93A22">
        <w:rPr>
          <w:rFonts w:ascii="Times New Roman" w:hAnsi="Times New Roman" w:cs="Times New Roman"/>
          <w:color w:val="0D0D0D" w:themeColor="text1" w:themeTint="F2"/>
          <w:sz w:val="28"/>
          <w:szCs w:val="28"/>
          <w:lang w:val="uk-UA"/>
        </w:rPr>
        <w:t>п</w:t>
      </w:r>
      <w:r w:rsidRPr="00E93A22">
        <w:rPr>
          <w:rFonts w:ascii="Times New Roman" w:hAnsi="Times New Roman" w:cs="Times New Roman"/>
          <w:color w:val="0D0D0D" w:themeColor="text1" w:themeTint="F2"/>
          <w:sz w:val="28"/>
          <w:szCs w:val="28"/>
        </w:rPr>
        <w:t xml:space="preserve">отребує </w:t>
      </w:r>
      <w:r w:rsidRPr="00E93A22">
        <w:rPr>
          <w:rFonts w:ascii="Times New Roman" w:hAnsi="Times New Roman" w:cs="Times New Roman"/>
          <w:color w:val="0D0D0D" w:themeColor="text1" w:themeTint="F2"/>
          <w:sz w:val="28"/>
          <w:szCs w:val="28"/>
          <w:lang w:val="uk-UA"/>
        </w:rPr>
        <w:t>оновлення</w:t>
      </w:r>
      <w:r w:rsidRPr="00E93A22">
        <w:rPr>
          <w:rFonts w:ascii="Times New Roman" w:hAnsi="Times New Roman" w:cs="Times New Roman"/>
          <w:color w:val="0D0D0D" w:themeColor="text1" w:themeTint="F2"/>
          <w:sz w:val="28"/>
          <w:szCs w:val="28"/>
        </w:rPr>
        <w:t xml:space="preserve">, оскільки має високий відсоток зносу. </w:t>
      </w:r>
    </w:p>
    <w:p w:rsidR="00670C5F" w:rsidRPr="00C41D2D" w:rsidRDefault="00670C5F" w:rsidP="00C41D2D">
      <w:pPr>
        <w:ind w:right="-1" w:firstLine="426"/>
        <w:jc w:val="both"/>
        <w:rPr>
          <w:rFonts w:ascii="Times New Roman" w:hAnsi="Times New Roman" w:cs="Times New Roman"/>
          <w:b/>
          <w:sz w:val="28"/>
          <w:szCs w:val="28"/>
          <w:lang w:val="uk-UA"/>
        </w:rPr>
      </w:pPr>
      <w:r>
        <w:rPr>
          <w:sz w:val="28"/>
          <w:szCs w:val="28"/>
          <w:lang w:val="uk-UA"/>
        </w:rPr>
        <w:t xml:space="preserve"> </w:t>
      </w:r>
      <w:r w:rsidRPr="00C41D2D">
        <w:rPr>
          <w:rFonts w:ascii="Times New Roman" w:hAnsi="Times New Roman" w:cs="Times New Roman"/>
          <w:b/>
          <w:sz w:val="28"/>
          <w:szCs w:val="28"/>
          <w:lang w:val="uk-UA"/>
        </w:rPr>
        <w:t xml:space="preserve">Основні заходи </w:t>
      </w:r>
      <w:r w:rsidR="009637FD">
        <w:rPr>
          <w:rFonts w:ascii="Times New Roman" w:hAnsi="Times New Roman" w:cs="Times New Roman"/>
          <w:b/>
          <w:sz w:val="28"/>
          <w:szCs w:val="28"/>
          <w:lang w:val="uk-UA"/>
        </w:rPr>
        <w:t>щодо реалізації Програми на 202</w:t>
      </w:r>
      <w:r w:rsidR="00197A2C">
        <w:rPr>
          <w:rFonts w:ascii="Times New Roman" w:hAnsi="Times New Roman" w:cs="Times New Roman"/>
          <w:b/>
          <w:sz w:val="28"/>
          <w:szCs w:val="28"/>
          <w:lang w:val="uk-UA"/>
        </w:rPr>
        <w:t>4</w:t>
      </w:r>
      <w:r w:rsidRPr="00C41D2D">
        <w:rPr>
          <w:rFonts w:ascii="Times New Roman" w:hAnsi="Times New Roman" w:cs="Times New Roman"/>
          <w:b/>
          <w:sz w:val="28"/>
          <w:szCs w:val="28"/>
          <w:lang w:val="uk-UA"/>
        </w:rPr>
        <w:t xml:space="preserve"> рік:</w:t>
      </w:r>
    </w:p>
    <w:p w:rsidR="00670C5F" w:rsidRPr="00C41D2D" w:rsidRDefault="00670C5F" w:rsidP="00197A2C">
      <w:pPr>
        <w:ind w:right="-1" w:firstLine="709"/>
        <w:jc w:val="both"/>
        <w:rPr>
          <w:rFonts w:ascii="Times New Roman" w:hAnsi="Times New Roman" w:cs="Times New Roman"/>
          <w:color w:val="0D0D0D" w:themeColor="text1" w:themeTint="F2"/>
          <w:sz w:val="28"/>
          <w:szCs w:val="28"/>
          <w:lang w:val="uk-UA"/>
        </w:rPr>
      </w:pPr>
      <w:r w:rsidRPr="00C41D2D">
        <w:rPr>
          <w:rFonts w:ascii="Times New Roman" w:hAnsi="Times New Roman" w:cs="Times New Roman"/>
          <w:sz w:val="28"/>
          <w:szCs w:val="28"/>
          <w:lang w:val="uk-UA"/>
        </w:rPr>
        <w:t>-</w:t>
      </w:r>
      <w:r w:rsidRPr="00C41D2D">
        <w:rPr>
          <w:rFonts w:ascii="Times New Roman" w:hAnsi="Times New Roman" w:cs="Times New Roman"/>
          <w:color w:val="333333"/>
          <w:sz w:val="28"/>
          <w:szCs w:val="28"/>
          <w:lang w:val="uk-UA"/>
        </w:rPr>
        <w:t xml:space="preserve"> </w:t>
      </w:r>
      <w:r w:rsidR="00BD4942" w:rsidRPr="00C41D2D">
        <w:rPr>
          <w:rFonts w:ascii="Times New Roman" w:hAnsi="Times New Roman" w:cs="Times New Roman"/>
          <w:color w:val="0D0D0D" w:themeColor="text1" w:themeTint="F2"/>
          <w:sz w:val="28"/>
          <w:szCs w:val="28"/>
          <w:lang w:val="uk-UA"/>
        </w:rPr>
        <w:t>р</w:t>
      </w:r>
      <w:r w:rsidRPr="00C41D2D">
        <w:rPr>
          <w:rFonts w:ascii="Times New Roman" w:hAnsi="Times New Roman" w:cs="Times New Roman"/>
          <w:color w:val="0D0D0D" w:themeColor="text1" w:themeTint="F2"/>
          <w:sz w:val="28"/>
          <w:szCs w:val="28"/>
          <w:lang w:val="uk-UA"/>
        </w:rPr>
        <w:t>еконструкція бульвару по вул. Спортивна, в сел. Васильківка, Дніпропетровської області;</w:t>
      </w:r>
    </w:p>
    <w:p w:rsidR="00670C5F" w:rsidRPr="00C41D2D" w:rsidRDefault="00670C5F" w:rsidP="00197A2C">
      <w:pPr>
        <w:pStyle w:val="a4"/>
        <w:shd w:val="clear" w:color="auto" w:fill="FFFFFF"/>
        <w:spacing w:before="0" w:beforeAutospacing="0" w:after="150" w:afterAutospacing="0"/>
        <w:ind w:firstLine="709"/>
        <w:jc w:val="both"/>
        <w:rPr>
          <w:rFonts w:ascii="Times New Roman" w:hAnsi="Times New Roman" w:cs="Times New Roman"/>
          <w:color w:val="0D0D0D" w:themeColor="text1" w:themeTint="F2"/>
          <w:sz w:val="28"/>
          <w:szCs w:val="28"/>
          <w:lang w:val="uk-UA"/>
        </w:rPr>
      </w:pPr>
      <w:r w:rsidRPr="00C41D2D">
        <w:rPr>
          <w:rFonts w:ascii="Times New Roman" w:hAnsi="Times New Roman" w:cs="Times New Roman"/>
          <w:color w:val="0D0D0D" w:themeColor="text1" w:themeTint="F2"/>
          <w:sz w:val="28"/>
          <w:szCs w:val="28"/>
          <w:lang w:val="uk-UA"/>
        </w:rPr>
        <w:t>-</w:t>
      </w:r>
      <w:r w:rsidR="00BD4942" w:rsidRPr="00C41D2D">
        <w:rPr>
          <w:rFonts w:ascii="Times New Roman" w:hAnsi="Times New Roman" w:cs="Times New Roman"/>
          <w:color w:val="0D0D0D" w:themeColor="text1" w:themeTint="F2"/>
          <w:sz w:val="28"/>
          <w:szCs w:val="28"/>
          <w:lang w:val="uk-UA"/>
        </w:rPr>
        <w:t xml:space="preserve"> к</w:t>
      </w:r>
      <w:r w:rsidRPr="00C41D2D">
        <w:rPr>
          <w:rFonts w:ascii="Times New Roman" w:hAnsi="Times New Roman" w:cs="Times New Roman"/>
          <w:color w:val="0D0D0D" w:themeColor="text1" w:themeTint="F2"/>
          <w:sz w:val="28"/>
          <w:szCs w:val="28"/>
          <w:lang w:val="uk-UA"/>
        </w:rPr>
        <w:t>апітальний ремонт дороги по вул. Колота від вул. Свято-Вознесенська до кінця вулиці в смт. Васильківка, Дніпропетровської області;</w:t>
      </w:r>
    </w:p>
    <w:p w:rsidR="00BD4942" w:rsidRPr="00C41D2D" w:rsidRDefault="00670C5F" w:rsidP="00197A2C">
      <w:pPr>
        <w:pStyle w:val="a4"/>
        <w:shd w:val="clear" w:color="auto" w:fill="FFFFFF"/>
        <w:spacing w:before="0" w:beforeAutospacing="0" w:after="150" w:afterAutospacing="0"/>
        <w:ind w:firstLine="709"/>
        <w:jc w:val="both"/>
        <w:rPr>
          <w:rFonts w:ascii="Times New Roman" w:hAnsi="Times New Roman" w:cs="Times New Roman"/>
          <w:color w:val="0D0D0D" w:themeColor="text1" w:themeTint="F2"/>
          <w:sz w:val="28"/>
          <w:szCs w:val="28"/>
          <w:lang w:val="uk-UA"/>
        </w:rPr>
      </w:pPr>
      <w:r w:rsidRPr="00C41D2D">
        <w:rPr>
          <w:rFonts w:ascii="Times New Roman" w:hAnsi="Times New Roman" w:cs="Times New Roman"/>
          <w:color w:val="0D0D0D" w:themeColor="text1" w:themeTint="F2"/>
          <w:sz w:val="28"/>
          <w:szCs w:val="28"/>
          <w:lang w:val="uk-UA"/>
        </w:rPr>
        <w:t>-</w:t>
      </w:r>
      <w:r w:rsidR="00BD4942" w:rsidRPr="00C41D2D">
        <w:rPr>
          <w:rFonts w:ascii="Times New Roman" w:hAnsi="Times New Roman" w:cs="Times New Roman"/>
          <w:color w:val="0D0D0D" w:themeColor="text1" w:themeTint="F2"/>
          <w:sz w:val="28"/>
          <w:szCs w:val="28"/>
          <w:lang w:val="uk-UA"/>
        </w:rPr>
        <w:t xml:space="preserve"> капітальний ремонт дорожнього покриття по вул.Абрикосова від вул.Каштанова до залізниці в сел.Васильківка Дніпропетровської області;</w:t>
      </w:r>
    </w:p>
    <w:p w:rsidR="00BD4942" w:rsidRPr="00C41D2D" w:rsidRDefault="00BD4942" w:rsidP="00197A2C">
      <w:pPr>
        <w:pStyle w:val="a4"/>
        <w:shd w:val="clear" w:color="auto" w:fill="FFFFFF"/>
        <w:spacing w:before="0" w:beforeAutospacing="0" w:after="150" w:afterAutospacing="0"/>
        <w:ind w:firstLine="709"/>
        <w:jc w:val="both"/>
        <w:rPr>
          <w:rFonts w:ascii="Times New Roman" w:hAnsi="Times New Roman" w:cs="Times New Roman"/>
          <w:color w:val="0D0D0D" w:themeColor="text1" w:themeTint="F2"/>
          <w:sz w:val="28"/>
          <w:szCs w:val="28"/>
          <w:lang w:val="uk-UA"/>
        </w:rPr>
      </w:pPr>
      <w:r w:rsidRPr="00C41D2D">
        <w:rPr>
          <w:rFonts w:ascii="Times New Roman" w:hAnsi="Times New Roman" w:cs="Times New Roman"/>
          <w:color w:val="0D0D0D" w:themeColor="text1" w:themeTint="F2"/>
          <w:sz w:val="28"/>
          <w:szCs w:val="28"/>
          <w:lang w:val="uk-UA"/>
        </w:rPr>
        <w:t>- реконструкція центрального парку в смт Васильківка (місця громадського простору, МАФи, елементи благоустрою);</w:t>
      </w:r>
    </w:p>
    <w:p w:rsidR="00523E67" w:rsidRPr="00C41D2D" w:rsidRDefault="00BD4942" w:rsidP="00197A2C">
      <w:pPr>
        <w:pStyle w:val="a4"/>
        <w:shd w:val="clear" w:color="auto" w:fill="FFFFFF"/>
        <w:spacing w:before="0" w:beforeAutospacing="0" w:after="150" w:afterAutospacing="0"/>
        <w:ind w:firstLine="709"/>
        <w:jc w:val="both"/>
        <w:rPr>
          <w:rFonts w:ascii="Times New Roman" w:hAnsi="Times New Roman" w:cs="Times New Roman"/>
          <w:color w:val="0D0D0D" w:themeColor="text1" w:themeTint="F2"/>
          <w:sz w:val="28"/>
          <w:szCs w:val="28"/>
          <w:lang w:val="uk-UA"/>
        </w:rPr>
      </w:pPr>
      <w:r w:rsidRPr="00C41D2D">
        <w:rPr>
          <w:rFonts w:ascii="Times New Roman" w:hAnsi="Times New Roman" w:cs="Times New Roman"/>
          <w:color w:val="0D0D0D" w:themeColor="text1" w:themeTint="F2"/>
          <w:sz w:val="28"/>
          <w:szCs w:val="28"/>
          <w:lang w:val="uk-UA"/>
        </w:rPr>
        <w:t xml:space="preserve">- </w:t>
      </w:r>
      <w:r w:rsidR="00523E67" w:rsidRPr="00C41D2D">
        <w:rPr>
          <w:rFonts w:ascii="Times New Roman" w:hAnsi="Times New Roman" w:cs="Times New Roman"/>
          <w:color w:val="0D0D0D" w:themeColor="text1" w:themeTint="F2"/>
          <w:sz w:val="28"/>
          <w:szCs w:val="28"/>
          <w:lang w:val="uk-UA"/>
        </w:rPr>
        <w:t>капітальний ремонт покрівлі, утеплення фасаду, заміна вікон будівлі Васильківської ДЮСШ за адресою: 52600, смт Васильківка, вулиця Спортивна, 35, Васильківський район, Дніпропетровська область;</w:t>
      </w:r>
    </w:p>
    <w:p w:rsidR="003B45BA" w:rsidRPr="00C41D2D" w:rsidRDefault="003B45BA" w:rsidP="00197A2C">
      <w:pPr>
        <w:pStyle w:val="a4"/>
        <w:shd w:val="clear" w:color="auto" w:fill="FFFFFF"/>
        <w:spacing w:before="0" w:beforeAutospacing="0" w:after="150" w:afterAutospacing="0"/>
        <w:ind w:firstLine="709"/>
        <w:jc w:val="both"/>
        <w:rPr>
          <w:rFonts w:ascii="Times New Roman" w:hAnsi="Times New Roman" w:cs="Times New Roman"/>
          <w:color w:val="0D0D0D" w:themeColor="text1" w:themeTint="F2"/>
          <w:sz w:val="28"/>
          <w:szCs w:val="28"/>
          <w:lang w:val="uk-UA"/>
        </w:rPr>
      </w:pPr>
      <w:r w:rsidRPr="00C41D2D">
        <w:rPr>
          <w:rFonts w:ascii="Times New Roman" w:hAnsi="Times New Roman" w:cs="Times New Roman"/>
          <w:color w:val="0D0D0D" w:themeColor="text1" w:themeTint="F2"/>
          <w:sz w:val="28"/>
          <w:szCs w:val="28"/>
          <w:lang w:val="uk-UA"/>
        </w:rPr>
        <w:t xml:space="preserve">- </w:t>
      </w:r>
      <w:r w:rsidR="00BD4942" w:rsidRPr="00C41D2D">
        <w:rPr>
          <w:rFonts w:ascii="Times New Roman" w:hAnsi="Times New Roman" w:cs="Times New Roman"/>
          <w:color w:val="0D0D0D" w:themeColor="text1" w:themeTint="F2"/>
          <w:sz w:val="28"/>
          <w:szCs w:val="28"/>
          <w:lang w:val="uk-UA"/>
        </w:rPr>
        <w:t>б</w:t>
      </w:r>
      <w:r w:rsidR="00197A2C">
        <w:rPr>
          <w:rFonts w:ascii="Times New Roman" w:hAnsi="Times New Roman" w:cs="Times New Roman"/>
          <w:color w:val="0D0D0D" w:themeColor="text1" w:themeTint="F2"/>
          <w:sz w:val="28"/>
          <w:szCs w:val="28"/>
          <w:lang w:val="uk-UA"/>
        </w:rPr>
        <w:t>удівництво «Центру безпеки»</w:t>
      </w:r>
      <w:r w:rsidRPr="00C41D2D">
        <w:rPr>
          <w:rFonts w:ascii="Times New Roman" w:hAnsi="Times New Roman" w:cs="Times New Roman"/>
          <w:color w:val="0D0D0D" w:themeColor="text1" w:themeTint="F2"/>
          <w:sz w:val="28"/>
          <w:szCs w:val="28"/>
          <w:lang w:val="uk-UA"/>
        </w:rPr>
        <w:t xml:space="preserve"> в сел. Великоолександрівка Васильківського району Дніпропетровської області</w:t>
      </w:r>
      <w:r w:rsidR="00523E67" w:rsidRPr="00C41D2D">
        <w:rPr>
          <w:rFonts w:ascii="Times New Roman" w:hAnsi="Times New Roman" w:cs="Times New Roman"/>
          <w:color w:val="0D0D0D" w:themeColor="text1" w:themeTint="F2"/>
          <w:sz w:val="28"/>
          <w:szCs w:val="28"/>
          <w:lang w:val="uk-UA"/>
        </w:rPr>
        <w:t>;</w:t>
      </w:r>
    </w:p>
    <w:p w:rsidR="003B45BA" w:rsidRPr="00C41D2D" w:rsidRDefault="003B45BA" w:rsidP="00197A2C">
      <w:pPr>
        <w:pStyle w:val="a4"/>
        <w:shd w:val="clear" w:color="auto" w:fill="FFFFFF"/>
        <w:spacing w:before="0" w:beforeAutospacing="0" w:after="150" w:afterAutospacing="0"/>
        <w:ind w:firstLine="709"/>
        <w:jc w:val="both"/>
        <w:rPr>
          <w:rFonts w:ascii="Times New Roman" w:hAnsi="Times New Roman" w:cs="Times New Roman"/>
          <w:color w:val="0D0D0D" w:themeColor="text1" w:themeTint="F2"/>
          <w:sz w:val="28"/>
          <w:szCs w:val="28"/>
          <w:lang w:val="uk-UA"/>
        </w:rPr>
      </w:pPr>
      <w:r w:rsidRPr="00C41D2D">
        <w:rPr>
          <w:rFonts w:ascii="Times New Roman" w:hAnsi="Times New Roman" w:cs="Times New Roman"/>
          <w:color w:val="0D0D0D" w:themeColor="text1" w:themeTint="F2"/>
          <w:sz w:val="28"/>
          <w:szCs w:val="28"/>
          <w:lang w:val="uk-UA"/>
        </w:rPr>
        <w:t xml:space="preserve">- </w:t>
      </w:r>
      <w:r w:rsidR="00523E67" w:rsidRPr="00C41D2D">
        <w:rPr>
          <w:rFonts w:ascii="Times New Roman" w:hAnsi="Times New Roman" w:cs="Times New Roman"/>
          <w:color w:val="0D0D0D" w:themeColor="text1" w:themeTint="F2"/>
          <w:sz w:val="28"/>
          <w:szCs w:val="28"/>
          <w:lang w:val="uk-UA"/>
        </w:rPr>
        <w:t>к</w:t>
      </w:r>
      <w:r w:rsidRPr="00C41D2D">
        <w:rPr>
          <w:rFonts w:ascii="Times New Roman" w:hAnsi="Times New Roman" w:cs="Times New Roman"/>
          <w:color w:val="0D0D0D" w:themeColor="text1" w:themeTint="F2"/>
          <w:sz w:val="28"/>
          <w:szCs w:val="28"/>
          <w:lang w:val="uk-UA"/>
        </w:rPr>
        <w:t>апітальний ремонт</w:t>
      </w:r>
      <w:r w:rsidR="00523E67" w:rsidRPr="00C41D2D">
        <w:rPr>
          <w:rFonts w:ascii="Times New Roman" w:hAnsi="Times New Roman" w:cs="Times New Roman"/>
          <w:color w:val="0D0D0D" w:themeColor="text1" w:themeTint="F2"/>
          <w:sz w:val="28"/>
          <w:szCs w:val="28"/>
          <w:lang w:val="uk-UA"/>
        </w:rPr>
        <w:t xml:space="preserve"> покрівлі дитячого садка по вул.Першотравнева, 195, сел. Васильківка, Васильківського району Дніпропетровської області;</w:t>
      </w:r>
    </w:p>
    <w:p w:rsidR="003B45BA" w:rsidRPr="00C41D2D" w:rsidRDefault="003B45BA" w:rsidP="00197A2C">
      <w:pPr>
        <w:pStyle w:val="a4"/>
        <w:shd w:val="clear" w:color="auto" w:fill="FFFFFF"/>
        <w:spacing w:before="0" w:beforeAutospacing="0" w:after="150" w:afterAutospacing="0"/>
        <w:ind w:firstLine="709"/>
        <w:jc w:val="both"/>
        <w:rPr>
          <w:rFonts w:ascii="Times New Roman" w:hAnsi="Times New Roman" w:cs="Times New Roman"/>
          <w:color w:val="0D0D0D" w:themeColor="text1" w:themeTint="F2"/>
          <w:sz w:val="28"/>
          <w:szCs w:val="28"/>
          <w:lang w:val="uk-UA"/>
        </w:rPr>
      </w:pPr>
      <w:r w:rsidRPr="00C41D2D">
        <w:rPr>
          <w:rFonts w:ascii="Times New Roman" w:hAnsi="Times New Roman" w:cs="Times New Roman"/>
          <w:color w:val="0D0D0D" w:themeColor="text1" w:themeTint="F2"/>
          <w:sz w:val="28"/>
          <w:szCs w:val="28"/>
          <w:lang w:val="uk-UA"/>
        </w:rPr>
        <w:t xml:space="preserve">- </w:t>
      </w:r>
      <w:r w:rsidR="007802C9" w:rsidRPr="00C41D2D">
        <w:rPr>
          <w:rFonts w:ascii="Times New Roman" w:hAnsi="Times New Roman" w:cs="Times New Roman"/>
          <w:color w:val="0D0D0D" w:themeColor="text1" w:themeTint="F2"/>
          <w:sz w:val="28"/>
          <w:szCs w:val="28"/>
          <w:lang w:val="uk-UA"/>
        </w:rPr>
        <w:t>к</w:t>
      </w:r>
      <w:r w:rsidRPr="00C41D2D">
        <w:rPr>
          <w:rFonts w:ascii="Times New Roman" w:hAnsi="Times New Roman" w:cs="Times New Roman"/>
          <w:color w:val="0D0D0D" w:themeColor="text1" w:themeTint="F2"/>
          <w:sz w:val="28"/>
          <w:szCs w:val="28"/>
          <w:lang w:val="uk-UA"/>
        </w:rPr>
        <w:t>апітал</w:t>
      </w:r>
      <w:r w:rsidR="007802C9" w:rsidRPr="00C41D2D">
        <w:rPr>
          <w:rFonts w:ascii="Times New Roman" w:hAnsi="Times New Roman" w:cs="Times New Roman"/>
          <w:color w:val="0D0D0D" w:themeColor="text1" w:themeTint="F2"/>
          <w:sz w:val="28"/>
          <w:szCs w:val="28"/>
          <w:lang w:val="uk-UA"/>
        </w:rPr>
        <w:t>ьний ремонт по утепленню фасадів ДНЗ</w:t>
      </w:r>
      <w:r w:rsidRPr="00C41D2D">
        <w:rPr>
          <w:rFonts w:ascii="Times New Roman" w:hAnsi="Times New Roman" w:cs="Times New Roman"/>
          <w:color w:val="0D0D0D" w:themeColor="text1" w:themeTint="F2"/>
          <w:sz w:val="28"/>
          <w:szCs w:val="28"/>
          <w:lang w:val="uk-UA"/>
        </w:rPr>
        <w:t xml:space="preserve"> "Зернятко" в </w:t>
      </w:r>
      <w:r w:rsidR="00C41D2D">
        <w:rPr>
          <w:rFonts w:ascii="Times New Roman" w:hAnsi="Times New Roman" w:cs="Times New Roman"/>
          <w:color w:val="0D0D0D" w:themeColor="text1" w:themeTint="F2"/>
          <w:sz w:val="28"/>
          <w:szCs w:val="28"/>
          <w:lang w:val="uk-UA"/>
        </w:rPr>
        <w:t xml:space="preserve">                            </w:t>
      </w:r>
      <w:r w:rsidRPr="00C41D2D">
        <w:rPr>
          <w:rFonts w:ascii="Times New Roman" w:hAnsi="Times New Roman" w:cs="Times New Roman"/>
          <w:color w:val="0D0D0D" w:themeColor="text1" w:themeTint="F2"/>
          <w:sz w:val="28"/>
          <w:szCs w:val="28"/>
          <w:lang w:val="uk-UA"/>
        </w:rPr>
        <w:t>см</w:t>
      </w:r>
      <w:r w:rsidR="007802C9" w:rsidRPr="00C41D2D">
        <w:rPr>
          <w:rFonts w:ascii="Times New Roman" w:hAnsi="Times New Roman" w:cs="Times New Roman"/>
          <w:color w:val="0D0D0D" w:themeColor="text1" w:themeTint="F2"/>
          <w:sz w:val="28"/>
          <w:szCs w:val="28"/>
          <w:lang w:val="uk-UA"/>
        </w:rPr>
        <w:t>т</w:t>
      </w:r>
      <w:r w:rsidRPr="00C41D2D">
        <w:rPr>
          <w:rFonts w:ascii="Times New Roman" w:hAnsi="Times New Roman" w:cs="Times New Roman"/>
          <w:color w:val="0D0D0D" w:themeColor="text1" w:themeTint="F2"/>
          <w:sz w:val="28"/>
          <w:szCs w:val="28"/>
          <w:lang w:val="uk-UA"/>
        </w:rPr>
        <w:t>. Васильківка, Дніпропетровської області;</w:t>
      </w:r>
    </w:p>
    <w:p w:rsidR="003B45BA" w:rsidRPr="00C41D2D" w:rsidRDefault="003B45BA" w:rsidP="00197A2C">
      <w:pPr>
        <w:pStyle w:val="a4"/>
        <w:shd w:val="clear" w:color="auto" w:fill="FFFFFF"/>
        <w:spacing w:before="0" w:beforeAutospacing="0" w:after="150" w:afterAutospacing="0"/>
        <w:ind w:firstLine="709"/>
        <w:jc w:val="both"/>
        <w:rPr>
          <w:rFonts w:ascii="Times New Roman" w:hAnsi="Times New Roman" w:cs="Times New Roman"/>
          <w:color w:val="0D0D0D" w:themeColor="text1" w:themeTint="F2"/>
          <w:sz w:val="28"/>
          <w:szCs w:val="28"/>
          <w:lang w:val="uk-UA"/>
        </w:rPr>
      </w:pPr>
      <w:r w:rsidRPr="00C41D2D">
        <w:rPr>
          <w:rFonts w:ascii="Times New Roman" w:hAnsi="Times New Roman" w:cs="Times New Roman"/>
          <w:color w:val="0D0D0D" w:themeColor="text1" w:themeTint="F2"/>
          <w:sz w:val="28"/>
          <w:szCs w:val="28"/>
          <w:lang w:val="uk-UA"/>
        </w:rPr>
        <w:t xml:space="preserve">- </w:t>
      </w:r>
      <w:r w:rsidR="00C220FF" w:rsidRPr="00C41D2D">
        <w:rPr>
          <w:rFonts w:ascii="Times New Roman" w:hAnsi="Times New Roman" w:cs="Times New Roman"/>
          <w:color w:val="0D0D0D" w:themeColor="text1" w:themeTint="F2"/>
          <w:sz w:val="28"/>
          <w:szCs w:val="28"/>
          <w:lang w:val="uk-UA"/>
        </w:rPr>
        <w:t>к</w:t>
      </w:r>
      <w:r w:rsidRPr="00C41D2D">
        <w:rPr>
          <w:rFonts w:ascii="Times New Roman" w:hAnsi="Times New Roman" w:cs="Times New Roman"/>
          <w:color w:val="0D0D0D" w:themeColor="text1" w:themeTint="F2"/>
          <w:sz w:val="28"/>
          <w:szCs w:val="28"/>
          <w:lang w:val="uk-UA"/>
        </w:rPr>
        <w:t xml:space="preserve">апітальний ремонт </w:t>
      </w:r>
      <w:r w:rsidR="00C220FF" w:rsidRPr="00C41D2D">
        <w:rPr>
          <w:rFonts w:ascii="Times New Roman" w:hAnsi="Times New Roman" w:cs="Times New Roman"/>
          <w:color w:val="0D0D0D" w:themeColor="text1" w:themeTint="F2"/>
          <w:sz w:val="28"/>
          <w:szCs w:val="28"/>
          <w:lang w:val="uk-UA"/>
        </w:rPr>
        <w:t xml:space="preserve">по </w:t>
      </w:r>
      <w:r w:rsidRPr="00C41D2D">
        <w:rPr>
          <w:rFonts w:ascii="Times New Roman" w:hAnsi="Times New Roman" w:cs="Times New Roman"/>
          <w:color w:val="0D0D0D" w:themeColor="text1" w:themeTint="F2"/>
          <w:sz w:val="28"/>
          <w:szCs w:val="28"/>
          <w:lang w:val="uk-UA"/>
        </w:rPr>
        <w:t xml:space="preserve"> утепленню фасадів </w:t>
      </w:r>
      <w:r w:rsidR="00C220FF" w:rsidRPr="00C41D2D">
        <w:rPr>
          <w:rFonts w:ascii="Times New Roman" w:hAnsi="Times New Roman" w:cs="Times New Roman"/>
          <w:color w:val="0D0D0D" w:themeColor="text1" w:themeTint="F2"/>
          <w:sz w:val="28"/>
          <w:szCs w:val="28"/>
          <w:lang w:val="uk-UA"/>
        </w:rPr>
        <w:t>Васильківської СЗШ № 2 за адресою: вул.Спортивна, 29, смт Васильківка Дніпропетровської області;</w:t>
      </w:r>
    </w:p>
    <w:p w:rsidR="003B45BA" w:rsidRPr="00C41D2D" w:rsidRDefault="003B45BA" w:rsidP="00C41D2D">
      <w:pPr>
        <w:pStyle w:val="a4"/>
        <w:shd w:val="clear" w:color="auto" w:fill="FFFFFF"/>
        <w:spacing w:before="0" w:beforeAutospacing="0" w:after="150" w:afterAutospacing="0"/>
        <w:ind w:firstLine="426"/>
        <w:jc w:val="both"/>
        <w:rPr>
          <w:rFonts w:ascii="Times New Roman" w:hAnsi="Times New Roman" w:cs="Times New Roman"/>
          <w:color w:val="0D0D0D" w:themeColor="text1" w:themeTint="F2"/>
          <w:sz w:val="28"/>
          <w:szCs w:val="28"/>
          <w:lang w:val="uk-UA"/>
        </w:rPr>
      </w:pPr>
      <w:r w:rsidRPr="00C41D2D">
        <w:rPr>
          <w:rFonts w:ascii="Times New Roman" w:hAnsi="Times New Roman" w:cs="Times New Roman"/>
          <w:color w:val="0D0D0D" w:themeColor="text1" w:themeTint="F2"/>
          <w:sz w:val="28"/>
          <w:szCs w:val="28"/>
          <w:lang w:val="uk-UA"/>
        </w:rPr>
        <w:t xml:space="preserve">- </w:t>
      </w:r>
      <w:r w:rsidR="00C220FF" w:rsidRPr="00C41D2D">
        <w:rPr>
          <w:rFonts w:ascii="Times New Roman" w:hAnsi="Times New Roman" w:cs="Times New Roman"/>
          <w:color w:val="0D0D0D" w:themeColor="text1" w:themeTint="F2"/>
          <w:sz w:val="28"/>
          <w:szCs w:val="28"/>
          <w:lang w:val="uk-UA"/>
        </w:rPr>
        <w:t>к</w:t>
      </w:r>
      <w:r w:rsidRPr="00C41D2D">
        <w:rPr>
          <w:rFonts w:ascii="Times New Roman" w:hAnsi="Times New Roman" w:cs="Times New Roman"/>
          <w:color w:val="0D0D0D" w:themeColor="text1" w:themeTint="F2"/>
          <w:sz w:val="28"/>
          <w:szCs w:val="28"/>
          <w:lang w:val="uk-UA"/>
        </w:rPr>
        <w:t>апітальний ремонт по утепленню фасадів та ремонту покрівлі Великоолександрівського НВК в с. Великоолександрівка;</w:t>
      </w:r>
    </w:p>
    <w:p w:rsidR="003B45BA" w:rsidRPr="00C41D2D" w:rsidRDefault="003B45BA" w:rsidP="00C41D2D">
      <w:pPr>
        <w:pStyle w:val="a4"/>
        <w:shd w:val="clear" w:color="auto" w:fill="FFFFFF"/>
        <w:spacing w:before="0" w:beforeAutospacing="0" w:after="150" w:afterAutospacing="0"/>
        <w:ind w:firstLine="426"/>
        <w:jc w:val="both"/>
        <w:rPr>
          <w:rFonts w:ascii="Times New Roman" w:hAnsi="Times New Roman" w:cs="Times New Roman"/>
          <w:color w:val="0D0D0D" w:themeColor="text1" w:themeTint="F2"/>
          <w:sz w:val="28"/>
          <w:szCs w:val="28"/>
          <w:lang w:val="uk-UA"/>
        </w:rPr>
      </w:pPr>
      <w:r w:rsidRPr="00C41D2D">
        <w:rPr>
          <w:rFonts w:ascii="Times New Roman" w:hAnsi="Times New Roman" w:cs="Times New Roman"/>
          <w:color w:val="0D0D0D" w:themeColor="text1" w:themeTint="F2"/>
          <w:sz w:val="28"/>
          <w:szCs w:val="28"/>
          <w:lang w:val="uk-UA"/>
        </w:rPr>
        <w:t xml:space="preserve">- </w:t>
      </w:r>
      <w:r w:rsidR="00C220FF" w:rsidRPr="00C41D2D">
        <w:rPr>
          <w:rFonts w:ascii="Times New Roman" w:hAnsi="Times New Roman" w:cs="Times New Roman"/>
          <w:color w:val="0D0D0D" w:themeColor="text1" w:themeTint="F2"/>
          <w:sz w:val="28"/>
          <w:szCs w:val="28"/>
          <w:lang w:val="uk-UA"/>
        </w:rPr>
        <w:t>енергозберігаючі заходи в Васильківській середній загальноосвітній школі                          № 2, за адресою: вул.Спортивна, 29, смт Васильківка Дніпропетровської області;</w:t>
      </w:r>
    </w:p>
    <w:p w:rsidR="009B403F" w:rsidRPr="00C41D2D" w:rsidRDefault="009B403F" w:rsidP="00C41D2D">
      <w:pPr>
        <w:pStyle w:val="a4"/>
        <w:shd w:val="clear" w:color="auto" w:fill="FFFFFF"/>
        <w:spacing w:before="0" w:beforeAutospacing="0" w:after="150" w:afterAutospacing="0"/>
        <w:ind w:firstLine="426"/>
        <w:jc w:val="both"/>
        <w:rPr>
          <w:rFonts w:ascii="Times New Roman" w:hAnsi="Times New Roman" w:cs="Times New Roman"/>
          <w:color w:val="0D0D0D" w:themeColor="text1" w:themeTint="F2"/>
          <w:sz w:val="28"/>
          <w:szCs w:val="28"/>
          <w:lang w:val="uk-UA"/>
        </w:rPr>
      </w:pPr>
      <w:r>
        <w:rPr>
          <w:rFonts w:ascii="Times New Roman" w:hAnsi="Times New Roman" w:cs="Times New Roman"/>
          <w:color w:val="0D0D0D" w:themeColor="text1" w:themeTint="F2"/>
          <w:sz w:val="28"/>
          <w:szCs w:val="28"/>
          <w:lang w:val="uk-UA"/>
        </w:rPr>
        <w:t>- б</w:t>
      </w:r>
      <w:r w:rsidRPr="009B403F">
        <w:rPr>
          <w:rFonts w:ascii="Times New Roman" w:hAnsi="Times New Roman" w:cs="Times New Roman"/>
          <w:color w:val="0D0D0D" w:themeColor="text1" w:themeTint="F2"/>
          <w:sz w:val="28"/>
          <w:szCs w:val="28"/>
          <w:lang w:val="uk-UA"/>
        </w:rPr>
        <w:t>удівництво малого групового будинку за адресою: Дніпропетровська область, сел.Васильківка,</w:t>
      </w:r>
      <w:r>
        <w:rPr>
          <w:rFonts w:ascii="Times New Roman" w:hAnsi="Times New Roman" w:cs="Times New Roman"/>
          <w:color w:val="0D0D0D" w:themeColor="text1" w:themeTint="F2"/>
          <w:sz w:val="28"/>
          <w:szCs w:val="28"/>
          <w:lang w:val="uk-UA"/>
        </w:rPr>
        <w:t xml:space="preserve"> </w:t>
      </w:r>
      <w:r w:rsidRPr="009B403F">
        <w:rPr>
          <w:rFonts w:ascii="Times New Roman" w:hAnsi="Times New Roman" w:cs="Times New Roman"/>
          <w:color w:val="0D0D0D" w:themeColor="text1" w:themeTint="F2"/>
          <w:sz w:val="28"/>
          <w:szCs w:val="28"/>
          <w:lang w:val="uk-UA"/>
        </w:rPr>
        <w:t>вул.Мічуріна, 158</w:t>
      </w:r>
      <w:r>
        <w:rPr>
          <w:rFonts w:ascii="Times New Roman" w:hAnsi="Times New Roman" w:cs="Times New Roman"/>
          <w:color w:val="0D0D0D" w:themeColor="text1" w:themeTint="F2"/>
          <w:sz w:val="28"/>
          <w:szCs w:val="28"/>
          <w:lang w:val="uk-UA"/>
        </w:rPr>
        <w:t>;</w:t>
      </w:r>
    </w:p>
    <w:p w:rsidR="00C220FF" w:rsidRDefault="00C220FF" w:rsidP="00C41D2D">
      <w:pPr>
        <w:pStyle w:val="a4"/>
        <w:shd w:val="clear" w:color="auto" w:fill="FFFFFF"/>
        <w:spacing w:before="0" w:beforeAutospacing="0" w:after="150" w:afterAutospacing="0"/>
        <w:ind w:firstLine="426"/>
        <w:jc w:val="both"/>
        <w:rPr>
          <w:rFonts w:ascii="Times New Roman" w:hAnsi="Times New Roman" w:cs="Times New Roman"/>
          <w:color w:val="0D0D0D" w:themeColor="text1" w:themeTint="F2"/>
          <w:sz w:val="28"/>
          <w:szCs w:val="28"/>
          <w:lang w:val="uk-UA"/>
        </w:rPr>
      </w:pPr>
      <w:r w:rsidRPr="00C41D2D">
        <w:rPr>
          <w:rFonts w:ascii="Times New Roman" w:hAnsi="Times New Roman" w:cs="Times New Roman"/>
          <w:color w:val="0D0D0D" w:themeColor="text1" w:themeTint="F2"/>
          <w:sz w:val="28"/>
          <w:szCs w:val="28"/>
          <w:lang w:val="uk-UA"/>
        </w:rPr>
        <w:lastRenderedPageBreak/>
        <w:t xml:space="preserve">- капітальний ремонт </w:t>
      </w:r>
      <w:r w:rsidR="00197A2C">
        <w:rPr>
          <w:rFonts w:ascii="Times New Roman" w:hAnsi="Times New Roman" w:cs="Times New Roman"/>
          <w:color w:val="0D0D0D" w:themeColor="text1" w:themeTint="F2"/>
          <w:sz w:val="28"/>
          <w:szCs w:val="28"/>
          <w:lang w:val="uk-UA"/>
        </w:rPr>
        <w:t xml:space="preserve">І поверху та укриття </w:t>
      </w:r>
      <w:r w:rsidRPr="00C41D2D">
        <w:rPr>
          <w:rFonts w:ascii="Times New Roman" w:hAnsi="Times New Roman" w:cs="Times New Roman"/>
          <w:color w:val="0D0D0D" w:themeColor="text1" w:themeTint="F2"/>
          <w:sz w:val="28"/>
          <w:szCs w:val="28"/>
          <w:lang w:val="uk-UA"/>
        </w:rPr>
        <w:t xml:space="preserve">Васильківської амбулаторії загальної практики сімейної медицини </w:t>
      </w:r>
      <w:r w:rsidR="007666A7" w:rsidRPr="00C41D2D">
        <w:rPr>
          <w:rFonts w:ascii="Times New Roman" w:hAnsi="Times New Roman" w:cs="Times New Roman"/>
          <w:color w:val="0D0D0D" w:themeColor="text1" w:themeTint="F2"/>
          <w:sz w:val="28"/>
          <w:szCs w:val="28"/>
          <w:lang w:val="uk-UA"/>
        </w:rPr>
        <w:t>Васильківського центру перви</w:t>
      </w:r>
      <w:r w:rsidR="00C41D2D">
        <w:rPr>
          <w:rFonts w:ascii="Times New Roman" w:hAnsi="Times New Roman" w:cs="Times New Roman"/>
          <w:color w:val="0D0D0D" w:themeColor="text1" w:themeTint="F2"/>
          <w:sz w:val="28"/>
          <w:szCs w:val="28"/>
          <w:lang w:val="uk-UA"/>
        </w:rPr>
        <w:t>нної медико-санітарної допомоги</w:t>
      </w:r>
      <w:r w:rsidR="002E7A5D">
        <w:rPr>
          <w:rFonts w:ascii="Times New Roman" w:hAnsi="Times New Roman" w:cs="Times New Roman"/>
          <w:color w:val="0D0D0D" w:themeColor="text1" w:themeTint="F2"/>
          <w:sz w:val="28"/>
          <w:szCs w:val="28"/>
          <w:lang w:val="uk-UA"/>
        </w:rPr>
        <w:t>;</w:t>
      </w:r>
    </w:p>
    <w:p w:rsidR="002E7A5D" w:rsidRDefault="002E7A5D" w:rsidP="00C41D2D">
      <w:pPr>
        <w:pStyle w:val="a4"/>
        <w:shd w:val="clear" w:color="auto" w:fill="FFFFFF"/>
        <w:spacing w:before="0" w:beforeAutospacing="0" w:after="150" w:afterAutospacing="0"/>
        <w:ind w:firstLine="426"/>
        <w:jc w:val="both"/>
        <w:rPr>
          <w:rFonts w:ascii="Times New Roman" w:hAnsi="Times New Roman" w:cs="Times New Roman"/>
          <w:color w:val="0D0D0D" w:themeColor="text1" w:themeTint="F2"/>
          <w:sz w:val="28"/>
          <w:szCs w:val="28"/>
          <w:lang w:val="uk-UA"/>
        </w:rPr>
      </w:pPr>
      <w:r>
        <w:rPr>
          <w:rFonts w:ascii="Times New Roman" w:hAnsi="Times New Roman" w:cs="Times New Roman"/>
          <w:color w:val="0D0D0D" w:themeColor="text1" w:themeTint="F2"/>
          <w:sz w:val="28"/>
          <w:szCs w:val="28"/>
          <w:lang w:val="uk-UA"/>
        </w:rPr>
        <w:t xml:space="preserve">- </w:t>
      </w:r>
      <w:r w:rsidR="00124B87">
        <w:rPr>
          <w:rFonts w:ascii="Times New Roman" w:hAnsi="Times New Roman" w:cs="Times New Roman"/>
          <w:color w:val="0D0D0D" w:themeColor="text1" w:themeTint="F2"/>
          <w:sz w:val="28"/>
          <w:szCs w:val="28"/>
          <w:lang w:val="uk-UA"/>
        </w:rPr>
        <w:t>к</w:t>
      </w:r>
      <w:r w:rsidR="00124B87" w:rsidRPr="00124B87">
        <w:rPr>
          <w:rFonts w:ascii="Times New Roman" w:hAnsi="Times New Roman" w:cs="Times New Roman"/>
          <w:color w:val="0D0D0D" w:themeColor="text1" w:themeTint="F2"/>
          <w:sz w:val="28"/>
          <w:szCs w:val="28"/>
          <w:lang w:val="uk-UA"/>
        </w:rPr>
        <w:t>апітальний ремонт покрівлі Григорівської гімназії ім.І.Г.Прибора Васильківської селищної ради  за адресою: с.Григорівка, вул.Миру, 5, Синельниківський район</w:t>
      </w:r>
      <w:r w:rsidR="00E54AFC">
        <w:rPr>
          <w:rFonts w:ascii="Times New Roman" w:hAnsi="Times New Roman" w:cs="Times New Roman"/>
          <w:color w:val="0D0D0D" w:themeColor="text1" w:themeTint="F2"/>
          <w:sz w:val="28"/>
          <w:szCs w:val="28"/>
          <w:lang w:val="uk-UA"/>
        </w:rPr>
        <w:t>;</w:t>
      </w:r>
    </w:p>
    <w:p w:rsidR="00E54AFC" w:rsidRPr="00124B87" w:rsidRDefault="00E54AFC" w:rsidP="00C41D2D">
      <w:pPr>
        <w:pStyle w:val="a4"/>
        <w:shd w:val="clear" w:color="auto" w:fill="FFFFFF"/>
        <w:spacing w:before="0" w:beforeAutospacing="0" w:after="150" w:afterAutospacing="0"/>
        <w:ind w:firstLine="426"/>
        <w:jc w:val="both"/>
        <w:rPr>
          <w:rFonts w:ascii="Times New Roman" w:hAnsi="Times New Roman" w:cs="Times New Roman"/>
          <w:color w:val="0D0D0D" w:themeColor="text1" w:themeTint="F2"/>
          <w:sz w:val="28"/>
          <w:szCs w:val="28"/>
          <w:lang w:val="uk-UA"/>
        </w:rPr>
      </w:pPr>
      <w:r>
        <w:rPr>
          <w:rFonts w:ascii="Times New Roman" w:hAnsi="Times New Roman" w:cs="Times New Roman"/>
          <w:color w:val="0D0D0D" w:themeColor="text1" w:themeTint="F2"/>
          <w:sz w:val="28"/>
          <w:szCs w:val="28"/>
          <w:lang w:val="uk-UA"/>
        </w:rPr>
        <w:t xml:space="preserve">- </w:t>
      </w:r>
      <w:r w:rsidR="007F106F">
        <w:rPr>
          <w:rFonts w:ascii="Times New Roman" w:hAnsi="Times New Roman" w:cs="Times New Roman"/>
          <w:color w:val="0D0D0D" w:themeColor="text1" w:themeTint="F2"/>
          <w:sz w:val="28"/>
          <w:szCs w:val="28"/>
          <w:lang w:val="uk-UA"/>
        </w:rPr>
        <w:t>нове будівництво водопровідної мережі по вул.Бабича від вул.Березнева до вул.Зарічна в смт Васильківка Дніпропетровської області.</w:t>
      </w:r>
    </w:p>
    <w:p w:rsidR="00C5170B" w:rsidRDefault="00C5170B" w:rsidP="00152B25">
      <w:pPr>
        <w:pStyle w:val="a4"/>
        <w:shd w:val="clear" w:color="auto" w:fill="FFFFFF"/>
        <w:spacing w:before="0" w:beforeAutospacing="0" w:after="150" w:afterAutospacing="0"/>
        <w:ind w:firstLine="426"/>
        <w:jc w:val="center"/>
        <w:rPr>
          <w:rFonts w:ascii="Times New Roman" w:hAnsi="Times New Roman" w:cs="Times New Roman"/>
          <w:b/>
          <w:color w:val="0D0D0D" w:themeColor="text1" w:themeTint="F2"/>
          <w:sz w:val="28"/>
          <w:szCs w:val="28"/>
          <w:lang w:val="uk-UA"/>
        </w:rPr>
      </w:pPr>
    </w:p>
    <w:p w:rsidR="00152B25" w:rsidRPr="001A4D1B" w:rsidRDefault="00670C5F" w:rsidP="00152B25">
      <w:pPr>
        <w:pStyle w:val="a4"/>
        <w:shd w:val="clear" w:color="auto" w:fill="FFFFFF"/>
        <w:spacing w:before="0" w:beforeAutospacing="0" w:after="150" w:afterAutospacing="0"/>
        <w:ind w:firstLine="426"/>
        <w:jc w:val="center"/>
        <w:rPr>
          <w:rFonts w:ascii="Times New Roman" w:hAnsi="Times New Roman" w:cs="Times New Roman"/>
          <w:b/>
          <w:color w:val="0D0D0D" w:themeColor="text1" w:themeTint="F2"/>
          <w:sz w:val="28"/>
          <w:szCs w:val="28"/>
          <w:lang w:val="uk-UA"/>
        </w:rPr>
      </w:pPr>
      <w:r w:rsidRPr="001A4D1B">
        <w:rPr>
          <w:rFonts w:ascii="Times New Roman" w:hAnsi="Times New Roman" w:cs="Times New Roman"/>
          <w:b/>
          <w:color w:val="0D0D0D" w:themeColor="text1" w:themeTint="F2"/>
          <w:sz w:val="28"/>
          <w:szCs w:val="28"/>
          <w:lang w:val="uk-UA"/>
        </w:rPr>
        <w:t xml:space="preserve">10. </w:t>
      </w:r>
      <w:r w:rsidR="002E7A5D" w:rsidRPr="001A4D1B">
        <w:rPr>
          <w:rFonts w:ascii="Times New Roman" w:hAnsi="Times New Roman" w:cs="Times New Roman"/>
          <w:b/>
          <w:color w:val="0D0D0D" w:themeColor="text1" w:themeTint="F2"/>
          <w:sz w:val="28"/>
          <w:szCs w:val="28"/>
          <w:lang w:val="uk-UA"/>
        </w:rPr>
        <w:t>БЛАГОУСТРІЙ ТЕРИТОРІЇ</w:t>
      </w:r>
    </w:p>
    <w:p w:rsidR="00670C5F" w:rsidRPr="001A4D1B" w:rsidRDefault="00670C5F" w:rsidP="005A316B">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shd w:val="clear" w:color="auto" w:fill="FFFFFF"/>
          <w:lang w:val="uk-UA"/>
        </w:rPr>
      </w:pPr>
      <w:r w:rsidRPr="001A4D1B">
        <w:rPr>
          <w:rFonts w:ascii="Times New Roman" w:hAnsi="Times New Roman" w:cs="Times New Roman"/>
          <w:color w:val="0D0D0D" w:themeColor="text1" w:themeTint="F2"/>
          <w:sz w:val="28"/>
          <w:szCs w:val="28"/>
          <w:shd w:val="clear" w:color="auto" w:fill="FFFFFF"/>
          <w:lang w:val="uk-UA"/>
        </w:rPr>
        <w:t>Об'єкти благоустрою на території Громади використовуються відповідно до їх функціонального призначення для забезпечення сприятливих умов життєдіяльності людини на засадах їх раціонального використання та охорони з урахуванням вимог</w:t>
      </w:r>
      <w:r w:rsidRPr="001A4D1B">
        <w:rPr>
          <w:rFonts w:ascii="Times New Roman" w:hAnsi="Times New Roman" w:cs="Times New Roman"/>
          <w:color w:val="0D0D0D" w:themeColor="text1" w:themeTint="F2"/>
          <w:sz w:val="28"/>
          <w:szCs w:val="28"/>
          <w:shd w:val="clear" w:color="auto" w:fill="FFFFFF"/>
        </w:rPr>
        <w:t> </w:t>
      </w:r>
      <w:r w:rsidRPr="001A4D1B">
        <w:rPr>
          <w:rStyle w:val="a5"/>
          <w:rFonts w:ascii="Times New Roman" w:hAnsi="Times New Roman" w:cs="Times New Roman"/>
          <w:bCs/>
          <w:color w:val="0D0D0D" w:themeColor="text1" w:themeTint="F2"/>
          <w:sz w:val="28"/>
          <w:szCs w:val="28"/>
          <w:shd w:val="clear" w:color="auto" w:fill="FFFFFF"/>
          <w:lang w:val="uk-UA"/>
        </w:rPr>
        <w:t>Правил</w:t>
      </w:r>
      <w:r w:rsidR="004D31C3">
        <w:rPr>
          <w:rStyle w:val="a5"/>
          <w:rFonts w:ascii="Times New Roman" w:hAnsi="Times New Roman" w:cs="Times New Roman"/>
          <w:bCs/>
          <w:color w:val="0D0D0D" w:themeColor="text1" w:themeTint="F2"/>
          <w:sz w:val="28"/>
          <w:szCs w:val="28"/>
          <w:shd w:val="clear" w:color="auto" w:fill="FFFFFF"/>
          <w:lang w:val="uk-UA"/>
        </w:rPr>
        <w:t xml:space="preserve"> </w:t>
      </w:r>
      <w:r w:rsidRPr="001A4D1B">
        <w:rPr>
          <w:rStyle w:val="a5"/>
          <w:rFonts w:ascii="Times New Roman" w:hAnsi="Times New Roman" w:cs="Times New Roman"/>
          <w:bCs/>
          <w:color w:val="0D0D0D" w:themeColor="text1" w:themeTint="F2"/>
          <w:sz w:val="28"/>
          <w:szCs w:val="28"/>
          <w:shd w:val="clear" w:color="auto" w:fill="FFFFFF"/>
          <w:lang w:val="uk-UA"/>
        </w:rPr>
        <w:t>благоустрою</w:t>
      </w:r>
      <w:r w:rsidRPr="001A4D1B">
        <w:rPr>
          <w:rFonts w:ascii="Times New Roman" w:hAnsi="Times New Roman" w:cs="Times New Roman"/>
          <w:color w:val="0D0D0D" w:themeColor="text1" w:themeTint="F2"/>
          <w:sz w:val="28"/>
          <w:szCs w:val="28"/>
          <w:shd w:val="clear" w:color="auto" w:fill="FFFFFF"/>
        </w:rPr>
        <w:t> </w:t>
      </w:r>
      <w:r w:rsidRPr="001A4D1B">
        <w:rPr>
          <w:rFonts w:ascii="Times New Roman" w:hAnsi="Times New Roman" w:cs="Times New Roman"/>
          <w:color w:val="0D0D0D" w:themeColor="text1" w:themeTint="F2"/>
          <w:sz w:val="28"/>
          <w:szCs w:val="28"/>
          <w:shd w:val="clear" w:color="auto" w:fill="FFFFFF"/>
          <w:lang w:val="uk-UA"/>
        </w:rPr>
        <w:t>території населених пунктів Васильківської селищної ради та інших вимог.</w:t>
      </w:r>
    </w:p>
    <w:p w:rsidR="00670C5F" w:rsidRPr="001A4D1B" w:rsidRDefault="00670C5F" w:rsidP="005A316B">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lang w:val="uk-UA"/>
        </w:rPr>
      </w:pPr>
      <w:r w:rsidRPr="001A4D1B">
        <w:rPr>
          <w:rFonts w:ascii="Times New Roman" w:hAnsi="Times New Roman" w:cs="Times New Roman"/>
          <w:color w:val="0D0D0D" w:themeColor="text1" w:themeTint="F2"/>
          <w:sz w:val="28"/>
          <w:szCs w:val="28"/>
          <w:lang w:val="uk-UA"/>
        </w:rPr>
        <w:t>Велику увага приділяється роботам з вирубки чагарників та спилювання дерев, що знаходяться в аварійному стані чи загрожують електромережам, прибирання стихійних звалищ, благоустрій кладовищ.</w:t>
      </w:r>
    </w:p>
    <w:p w:rsidR="00670C5F" w:rsidRPr="00C41D2D" w:rsidRDefault="00670C5F" w:rsidP="005A316B">
      <w:pPr>
        <w:pStyle w:val="a4"/>
        <w:shd w:val="clear" w:color="auto" w:fill="FFFFFF"/>
        <w:spacing w:before="0" w:beforeAutospacing="0" w:after="0" w:afterAutospacing="0"/>
        <w:ind w:firstLine="709"/>
        <w:jc w:val="both"/>
        <w:rPr>
          <w:rFonts w:ascii="Times New Roman" w:hAnsi="Times New Roman" w:cs="Times New Roman"/>
          <w:b/>
          <w:color w:val="0D0D0D" w:themeColor="text1" w:themeTint="F2"/>
          <w:sz w:val="28"/>
          <w:szCs w:val="28"/>
          <w:lang w:val="uk-UA"/>
        </w:rPr>
      </w:pPr>
      <w:r w:rsidRPr="001A4D1B">
        <w:rPr>
          <w:rFonts w:ascii="Times New Roman" w:hAnsi="Times New Roman" w:cs="Times New Roman"/>
          <w:b/>
          <w:color w:val="0D0D0D" w:themeColor="text1" w:themeTint="F2"/>
          <w:sz w:val="28"/>
          <w:szCs w:val="28"/>
          <w:lang w:val="uk-UA"/>
        </w:rPr>
        <w:t xml:space="preserve">До </w:t>
      </w:r>
      <w:r w:rsidR="00A33103" w:rsidRPr="001A4D1B">
        <w:rPr>
          <w:rFonts w:ascii="Times New Roman" w:hAnsi="Times New Roman" w:cs="Times New Roman"/>
          <w:b/>
          <w:color w:val="0D0D0D" w:themeColor="text1" w:themeTint="F2"/>
          <w:sz w:val="28"/>
          <w:szCs w:val="28"/>
          <w:lang w:val="uk-UA"/>
        </w:rPr>
        <w:t>основних заходів Громади на 202</w:t>
      </w:r>
      <w:r w:rsidR="00E54AFC" w:rsidRPr="001A4D1B">
        <w:rPr>
          <w:rFonts w:ascii="Times New Roman" w:hAnsi="Times New Roman" w:cs="Times New Roman"/>
          <w:b/>
          <w:color w:val="0D0D0D" w:themeColor="text1" w:themeTint="F2"/>
          <w:sz w:val="28"/>
          <w:szCs w:val="28"/>
          <w:lang w:val="uk-UA"/>
        </w:rPr>
        <w:t>4</w:t>
      </w:r>
      <w:r w:rsidR="00BB5D24" w:rsidRPr="001A4D1B">
        <w:rPr>
          <w:rFonts w:ascii="Times New Roman" w:hAnsi="Times New Roman" w:cs="Times New Roman"/>
          <w:b/>
          <w:color w:val="0D0D0D" w:themeColor="text1" w:themeTint="F2"/>
          <w:sz w:val="28"/>
          <w:szCs w:val="28"/>
          <w:lang w:val="uk-UA"/>
        </w:rPr>
        <w:t xml:space="preserve"> </w:t>
      </w:r>
      <w:r w:rsidRPr="001A4D1B">
        <w:rPr>
          <w:rFonts w:ascii="Times New Roman" w:hAnsi="Times New Roman" w:cs="Times New Roman"/>
          <w:b/>
          <w:color w:val="0D0D0D" w:themeColor="text1" w:themeTint="F2"/>
          <w:sz w:val="28"/>
          <w:szCs w:val="28"/>
          <w:lang w:val="uk-UA"/>
        </w:rPr>
        <w:t>рік можна віднести:</w:t>
      </w:r>
    </w:p>
    <w:p w:rsidR="00670C5F" w:rsidRPr="00C41D2D" w:rsidRDefault="00670C5F" w:rsidP="005A316B">
      <w:pPr>
        <w:shd w:val="clear" w:color="auto" w:fill="FFFFFF"/>
        <w:spacing w:after="0"/>
        <w:ind w:firstLine="709"/>
        <w:jc w:val="both"/>
        <w:rPr>
          <w:rFonts w:ascii="Times New Roman" w:hAnsi="Times New Roman" w:cs="Times New Roman"/>
          <w:color w:val="0D0D0D" w:themeColor="text1" w:themeTint="F2"/>
          <w:sz w:val="28"/>
          <w:szCs w:val="28"/>
        </w:rPr>
      </w:pPr>
      <w:r w:rsidRPr="00C41D2D">
        <w:rPr>
          <w:rFonts w:ascii="Times New Roman" w:hAnsi="Times New Roman" w:cs="Times New Roman"/>
          <w:color w:val="0D0D0D" w:themeColor="text1" w:themeTint="F2"/>
          <w:sz w:val="28"/>
          <w:szCs w:val="28"/>
        </w:rPr>
        <w:t xml:space="preserve">- </w:t>
      </w:r>
      <w:r w:rsidR="00C41D2D">
        <w:rPr>
          <w:rFonts w:ascii="Times New Roman" w:hAnsi="Times New Roman" w:cs="Times New Roman"/>
          <w:color w:val="0D0D0D" w:themeColor="text1" w:themeTint="F2"/>
          <w:sz w:val="28"/>
          <w:szCs w:val="28"/>
          <w:lang w:val="uk-UA"/>
        </w:rPr>
        <w:t>в</w:t>
      </w:r>
      <w:r w:rsidRPr="00C41D2D">
        <w:rPr>
          <w:rFonts w:ascii="Times New Roman" w:hAnsi="Times New Roman" w:cs="Times New Roman"/>
          <w:color w:val="0D0D0D" w:themeColor="text1" w:themeTint="F2"/>
          <w:sz w:val="28"/>
          <w:szCs w:val="28"/>
          <w:lang w:val="uk-UA"/>
        </w:rPr>
        <w:t>идалення</w:t>
      </w:r>
      <w:r w:rsidRPr="00C41D2D">
        <w:rPr>
          <w:rFonts w:ascii="Times New Roman" w:hAnsi="Times New Roman" w:cs="Times New Roman"/>
          <w:color w:val="0D0D0D" w:themeColor="text1" w:themeTint="F2"/>
          <w:sz w:val="28"/>
          <w:szCs w:val="28"/>
        </w:rPr>
        <w:t xml:space="preserve"> аварійних</w:t>
      </w:r>
      <w:r w:rsidRPr="00C41D2D">
        <w:rPr>
          <w:rFonts w:ascii="Times New Roman" w:hAnsi="Times New Roman" w:cs="Times New Roman"/>
          <w:color w:val="0D0D0D" w:themeColor="text1" w:themeTint="F2"/>
          <w:sz w:val="28"/>
          <w:szCs w:val="28"/>
          <w:lang w:val="uk-UA"/>
        </w:rPr>
        <w:t xml:space="preserve"> та сухостійних</w:t>
      </w:r>
      <w:r w:rsidRPr="00C41D2D">
        <w:rPr>
          <w:rFonts w:ascii="Times New Roman" w:hAnsi="Times New Roman" w:cs="Times New Roman"/>
          <w:color w:val="0D0D0D" w:themeColor="text1" w:themeTint="F2"/>
          <w:sz w:val="28"/>
          <w:szCs w:val="28"/>
        </w:rPr>
        <w:t xml:space="preserve"> дерев на території населених пунктів громади;</w:t>
      </w:r>
    </w:p>
    <w:p w:rsidR="00670C5F" w:rsidRPr="00DE3375" w:rsidRDefault="00670C5F" w:rsidP="005A316B">
      <w:pPr>
        <w:shd w:val="clear" w:color="auto" w:fill="FFFFFF"/>
        <w:spacing w:after="0"/>
        <w:ind w:firstLine="709"/>
        <w:jc w:val="both"/>
        <w:rPr>
          <w:rFonts w:ascii="Times New Roman" w:hAnsi="Times New Roman" w:cs="Times New Roman"/>
          <w:color w:val="0D0D0D" w:themeColor="text1" w:themeTint="F2"/>
          <w:sz w:val="28"/>
          <w:szCs w:val="28"/>
          <w:lang w:val="uk-UA"/>
        </w:rPr>
      </w:pPr>
      <w:r w:rsidRPr="00C41D2D">
        <w:rPr>
          <w:rFonts w:ascii="Times New Roman" w:hAnsi="Times New Roman" w:cs="Times New Roman"/>
          <w:color w:val="0D0D0D" w:themeColor="text1" w:themeTint="F2"/>
          <w:sz w:val="28"/>
          <w:szCs w:val="28"/>
          <w:lang w:val="uk-UA"/>
        </w:rPr>
        <w:t xml:space="preserve">- проведення капітальних та поточних ремонтів </w:t>
      </w:r>
      <w:r w:rsidRPr="00C41D2D">
        <w:rPr>
          <w:rFonts w:ascii="Times New Roman" w:hAnsi="Times New Roman" w:cs="Times New Roman"/>
          <w:color w:val="0D0D0D" w:themeColor="text1" w:themeTint="F2"/>
          <w:sz w:val="28"/>
          <w:szCs w:val="28"/>
        </w:rPr>
        <w:t xml:space="preserve"> доріг, вулично-дорожньої мереж</w:t>
      </w:r>
      <w:r w:rsidR="00C41D2D">
        <w:rPr>
          <w:rFonts w:ascii="Times New Roman" w:hAnsi="Times New Roman" w:cs="Times New Roman"/>
          <w:color w:val="0D0D0D" w:themeColor="text1" w:themeTint="F2"/>
          <w:sz w:val="28"/>
          <w:szCs w:val="28"/>
          <w:lang w:val="uk-UA"/>
        </w:rPr>
        <w:t>і</w:t>
      </w:r>
      <w:r w:rsidRPr="00C41D2D">
        <w:rPr>
          <w:rFonts w:ascii="Times New Roman" w:hAnsi="Times New Roman" w:cs="Times New Roman"/>
          <w:color w:val="0D0D0D" w:themeColor="text1" w:themeTint="F2"/>
          <w:sz w:val="28"/>
          <w:szCs w:val="28"/>
          <w:lang w:val="uk-UA"/>
        </w:rPr>
        <w:t xml:space="preserve">, </w:t>
      </w:r>
      <w:r w:rsidR="004112AC" w:rsidRPr="00C41D2D">
        <w:rPr>
          <w:rFonts w:ascii="Times New Roman" w:hAnsi="Times New Roman" w:cs="Times New Roman"/>
          <w:color w:val="0D0D0D" w:themeColor="text1" w:themeTint="F2"/>
          <w:sz w:val="28"/>
          <w:szCs w:val="28"/>
          <w:lang w:val="uk-UA"/>
        </w:rPr>
        <w:t xml:space="preserve"> під</w:t>
      </w:r>
      <w:r w:rsidR="004112AC" w:rsidRPr="00C41D2D">
        <w:rPr>
          <w:rFonts w:ascii="Times New Roman" w:hAnsi="Times New Roman" w:cs="Times New Roman"/>
          <w:color w:val="0D0D0D" w:themeColor="text1" w:themeTint="F2"/>
          <w:sz w:val="28"/>
          <w:szCs w:val="28"/>
        </w:rPr>
        <w:t>’</w:t>
      </w:r>
      <w:r w:rsidRPr="00C41D2D">
        <w:rPr>
          <w:rFonts w:ascii="Times New Roman" w:hAnsi="Times New Roman" w:cs="Times New Roman"/>
          <w:color w:val="0D0D0D" w:themeColor="text1" w:themeTint="F2"/>
          <w:sz w:val="28"/>
          <w:szCs w:val="28"/>
          <w:lang w:val="uk-UA"/>
        </w:rPr>
        <w:t xml:space="preserve">їзних шляхів для забезпечення </w:t>
      </w:r>
      <w:r w:rsidR="00DE3375">
        <w:rPr>
          <w:rFonts w:ascii="Times New Roman" w:hAnsi="Times New Roman" w:cs="Times New Roman"/>
          <w:color w:val="0D0D0D" w:themeColor="text1" w:themeTint="F2"/>
          <w:sz w:val="28"/>
          <w:szCs w:val="28"/>
        </w:rPr>
        <w:t>безпеки дорожнього руху</w:t>
      </w:r>
      <w:r w:rsidR="00DE3375">
        <w:rPr>
          <w:rFonts w:ascii="Times New Roman" w:hAnsi="Times New Roman" w:cs="Times New Roman"/>
          <w:color w:val="0D0D0D" w:themeColor="text1" w:themeTint="F2"/>
          <w:sz w:val="28"/>
          <w:szCs w:val="28"/>
          <w:lang w:val="uk-UA"/>
        </w:rPr>
        <w:t>;</w:t>
      </w:r>
    </w:p>
    <w:p w:rsidR="00670C5F" w:rsidRPr="00C41D2D" w:rsidRDefault="00670C5F" w:rsidP="005A316B">
      <w:pPr>
        <w:shd w:val="clear" w:color="auto" w:fill="FFFFFF"/>
        <w:spacing w:after="0"/>
        <w:ind w:firstLine="709"/>
        <w:jc w:val="both"/>
        <w:rPr>
          <w:rFonts w:ascii="Times New Roman" w:hAnsi="Times New Roman" w:cs="Times New Roman"/>
          <w:color w:val="0D0D0D" w:themeColor="text1" w:themeTint="F2"/>
          <w:sz w:val="28"/>
          <w:szCs w:val="28"/>
        </w:rPr>
      </w:pPr>
      <w:r w:rsidRPr="00C41D2D">
        <w:rPr>
          <w:rFonts w:ascii="Times New Roman" w:hAnsi="Times New Roman" w:cs="Times New Roman"/>
          <w:color w:val="0D0D0D" w:themeColor="text1" w:themeTint="F2"/>
          <w:sz w:val="28"/>
          <w:szCs w:val="28"/>
        </w:rPr>
        <w:t>- приведення до належного стану території цвинтарів</w:t>
      </w:r>
      <w:r w:rsidRPr="00C41D2D">
        <w:rPr>
          <w:rFonts w:ascii="Times New Roman" w:hAnsi="Times New Roman" w:cs="Times New Roman"/>
          <w:color w:val="0D0D0D" w:themeColor="text1" w:themeTint="F2"/>
          <w:sz w:val="28"/>
          <w:szCs w:val="28"/>
          <w:lang w:val="uk-UA"/>
        </w:rPr>
        <w:t>, облаштування огорож</w:t>
      </w:r>
      <w:r w:rsidRPr="00C41D2D">
        <w:rPr>
          <w:rFonts w:ascii="Times New Roman" w:hAnsi="Times New Roman" w:cs="Times New Roman"/>
          <w:color w:val="0D0D0D" w:themeColor="text1" w:themeTint="F2"/>
          <w:sz w:val="28"/>
          <w:szCs w:val="28"/>
        </w:rPr>
        <w:t>.</w:t>
      </w:r>
    </w:p>
    <w:p w:rsidR="00670C5F" w:rsidRPr="00DE3375" w:rsidRDefault="00670C5F" w:rsidP="005A316B">
      <w:pPr>
        <w:shd w:val="clear" w:color="auto" w:fill="FFFFFF"/>
        <w:spacing w:after="0"/>
        <w:ind w:firstLine="709"/>
        <w:jc w:val="both"/>
        <w:rPr>
          <w:rFonts w:ascii="Times New Roman" w:hAnsi="Times New Roman" w:cs="Times New Roman"/>
          <w:color w:val="0D0D0D" w:themeColor="text1" w:themeTint="F2"/>
          <w:sz w:val="28"/>
          <w:szCs w:val="28"/>
          <w:lang w:val="uk-UA"/>
        </w:rPr>
      </w:pPr>
      <w:r w:rsidRPr="00C41D2D">
        <w:rPr>
          <w:rFonts w:ascii="Times New Roman" w:hAnsi="Times New Roman" w:cs="Times New Roman"/>
          <w:color w:val="0D0D0D" w:themeColor="text1" w:themeTint="F2"/>
          <w:sz w:val="28"/>
          <w:szCs w:val="28"/>
        </w:rPr>
        <w:t>- облаштування клумб</w:t>
      </w:r>
      <w:r w:rsidR="00DE3375">
        <w:rPr>
          <w:rFonts w:ascii="Times New Roman" w:hAnsi="Times New Roman" w:cs="Times New Roman"/>
          <w:color w:val="0D0D0D" w:themeColor="text1" w:themeTint="F2"/>
          <w:sz w:val="28"/>
          <w:szCs w:val="28"/>
        </w:rPr>
        <w:t xml:space="preserve"> і висадження зелених насаджень</w:t>
      </w:r>
      <w:r w:rsidR="00DE3375">
        <w:rPr>
          <w:rFonts w:ascii="Times New Roman" w:hAnsi="Times New Roman" w:cs="Times New Roman"/>
          <w:color w:val="0D0D0D" w:themeColor="text1" w:themeTint="F2"/>
          <w:sz w:val="28"/>
          <w:szCs w:val="28"/>
          <w:lang w:val="uk-UA"/>
        </w:rPr>
        <w:t>;</w:t>
      </w:r>
    </w:p>
    <w:p w:rsidR="00670C5F" w:rsidRPr="00C41D2D" w:rsidRDefault="00670C5F" w:rsidP="005A316B">
      <w:pPr>
        <w:shd w:val="clear" w:color="auto" w:fill="FFFFFF"/>
        <w:spacing w:after="0"/>
        <w:ind w:firstLine="709"/>
        <w:jc w:val="both"/>
        <w:rPr>
          <w:rFonts w:ascii="Times New Roman" w:hAnsi="Times New Roman" w:cs="Times New Roman"/>
          <w:color w:val="0D0D0D" w:themeColor="text1" w:themeTint="F2"/>
          <w:sz w:val="28"/>
          <w:szCs w:val="28"/>
        </w:rPr>
      </w:pPr>
      <w:r w:rsidRPr="00C41D2D">
        <w:rPr>
          <w:rFonts w:ascii="Times New Roman" w:hAnsi="Times New Roman" w:cs="Times New Roman"/>
          <w:color w:val="0D0D0D" w:themeColor="text1" w:themeTint="F2"/>
          <w:sz w:val="28"/>
          <w:szCs w:val="28"/>
        </w:rPr>
        <w:t>-</w:t>
      </w:r>
      <w:r w:rsidRPr="00C41D2D">
        <w:rPr>
          <w:rFonts w:ascii="Times New Roman" w:hAnsi="Times New Roman" w:cs="Times New Roman"/>
          <w:color w:val="0D0D0D" w:themeColor="text1" w:themeTint="F2"/>
          <w:sz w:val="28"/>
          <w:szCs w:val="28"/>
          <w:lang w:val="uk-UA"/>
        </w:rPr>
        <w:t xml:space="preserve"> </w:t>
      </w:r>
      <w:r w:rsidRPr="00C41D2D">
        <w:rPr>
          <w:rFonts w:ascii="Times New Roman" w:hAnsi="Times New Roman" w:cs="Times New Roman"/>
          <w:color w:val="0D0D0D" w:themeColor="text1" w:themeTint="F2"/>
          <w:sz w:val="28"/>
          <w:szCs w:val="28"/>
        </w:rPr>
        <w:t>організація весняних та осінніх</w:t>
      </w:r>
      <w:r w:rsidR="00E54AFC">
        <w:rPr>
          <w:rFonts w:ascii="Times New Roman" w:hAnsi="Times New Roman" w:cs="Times New Roman"/>
          <w:color w:val="0D0D0D" w:themeColor="text1" w:themeTint="F2"/>
          <w:sz w:val="28"/>
          <w:szCs w:val="28"/>
        </w:rPr>
        <w:t> толок по благоустрою території</w:t>
      </w:r>
      <w:r w:rsidR="00DE3375">
        <w:rPr>
          <w:rFonts w:ascii="Times New Roman" w:hAnsi="Times New Roman" w:cs="Times New Roman"/>
          <w:color w:val="0D0D0D" w:themeColor="text1" w:themeTint="F2"/>
          <w:sz w:val="28"/>
          <w:szCs w:val="28"/>
          <w:lang w:val="uk-UA"/>
        </w:rPr>
        <w:t xml:space="preserve"> </w:t>
      </w:r>
      <w:r w:rsidRPr="00C41D2D">
        <w:rPr>
          <w:rFonts w:ascii="Times New Roman" w:hAnsi="Times New Roman" w:cs="Times New Roman"/>
          <w:color w:val="0D0D0D" w:themeColor="text1" w:themeTint="F2"/>
          <w:sz w:val="28"/>
          <w:szCs w:val="28"/>
          <w:lang w:val="uk-UA"/>
        </w:rPr>
        <w:t>Громади</w:t>
      </w:r>
      <w:r w:rsidRPr="00C41D2D">
        <w:rPr>
          <w:rFonts w:ascii="Times New Roman" w:hAnsi="Times New Roman" w:cs="Times New Roman"/>
          <w:color w:val="0D0D0D" w:themeColor="text1" w:themeTint="F2"/>
          <w:sz w:val="28"/>
          <w:szCs w:val="28"/>
        </w:rPr>
        <w:t>;</w:t>
      </w:r>
    </w:p>
    <w:p w:rsidR="00670C5F" w:rsidRPr="00C41D2D" w:rsidRDefault="00670C5F" w:rsidP="005A316B">
      <w:pPr>
        <w:shd w:val="clear" w:color="auto" w:fill="FFFFFF"/>
        <w:spacing w:after="0"/>
        <w:ind w:firstLine="709"/>
        <w:jc w:val="both"/>
        <w:rPr>
          <w:rFonts w:ascii="Times New Roman" w:hAnsi="Times New Roman" w:cs="Times New Roman"/>
          <w:color w:val="0D0D0D" w:themeColor="text1" w:themeTint="F2"/>
          <w:sz w:val="28"/>
          <w:szCs w:val="28"/>
          <w:lang w:val="uk-UA"/>
        </w:rPr>
      </w:pPr>
      <w:r w:rsidRPr="00C41D2D">
        <w:rPr>
          <w:rFonts w:ascii="Times New Roman" w:hAnsi="Times New Roman" w:cs="Times New Roman"/>
          <w:color w:val="0D0D0D" w:themeColor="text1" w:themeTint="F2"/>
          <w:sz w:val="28"/>
          <w:szCs w:val="28"/>
          <w:lang w:val="uk-UA"/>
        </w:rPr>
        <w:t>- проведення реконструкція вуличного освітлення на території</w:t>
      </w:r>
      <w:r w:rsidR="00DE3375">
        <w:rPr>
          <w:rFonts w:ascii="Times New Roman" w:hAnsi="Times New Roman" w:cs="Times New Roman"/>
          <w:color w:val="0D0D0D" w:themeColor="text1" w:themeTint="F2"/>
          <w:sz w:val="28"/>
          <w:szCs w:val="28"/>
          <w:lang w:val="uk-UA"/>
        </w:rPr>
        <w:t xml:space="preserve"> </w:t>
      </w:r>
      <w:r w:rsidRPr="00C41D2D">
        <w:rPr>
          <w:rFonts w:ascii="Times New Roman" w:hAnsi="Times New Roman" w:cs="Times New Roman"/>
          <w:color w:val="0D0D0D" w:themeColor="text1" w:themeTint="F2"/>
          <w:sz w:val="28"/>
          <w:szCs w:val="28"/>
          <w:lang w:val="uk-UA"/>
        </w:rPr>
        <w:t xml:space="preserve"> Громади;</w:t>
      </w:r>
    </w:p>
    <w:p w:rsidR="00670C5F" w:rsidRPr="00C41D2D" w:rsidRDefault="00670C5F" w:rsidP="005A316B">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lang w:val="uk-UA"/>
        </w:rPr>
      </w:pPr>
      <w:r w:rsidRPr="00C41D2D">
        <w:rPr>
          <w:rFonts w:ascii="Times New Roman" w:hAnsi="Times New Roman" w:cs="Times New Roman"/>
          <w:b/>
          <w:color w:val="0D0D0D" w:themeColor="text1" w:themeTint="F2"/>
          <w:sz w:val="28"/>
          <w:szCs w:val="28"/>
          <w:lang w:val="uk-UA"/>
        </w:rPr>
        <w:t xml:space="preserve">- </w:t>
      </w:r>
      <w:r w:rsidRPr="00C41D2D">
        <w:rPr>
          <w:rFonts w:ascii="Times New Roman" w:hAnsi="Times New Roman" w:cs="Times New Roman"/>
          <w:color w:val="0D0D0D" w:themeColor="text1" w:themeTint="F2"/>
          <w:sz w:val="28"/>
          <w:szCs w:val="28"/>
          <w:lang w:val="uk-UA"/>
        </w:rPr>
        <w:t xml:space="preserve">постійна ліквідація несанкціонованих сміттєзвалищ на території </w:t>
      </w:r>
      <w:r w:rsidR="00DE3375">
        <w:rPr>
          <w:rFonts w:ascii="Times New Roman" w:hAnsi="Times New Roman" w:cs="Times New Roman"/>
          <w:color w:val="0D0D0D" w:themeColor="text1" w:themeTint="F2"/>
          <w:sz w:val="28"/>
          <w:szCs w:val="28"/>
          <w:lang w:val="uk-UA"/>
        </w:rPr>
        <w:t xml:space="preserve"> </w:t>
      </w:r>
      <w:r w:rsidRPr="00C41D2D">
        <w:rPr>
          <w:rFonts w:ascii="Times New Roman" w:hAnsi="Times New Roman" w:cs="Times New Roman"/>
          <w:color w:val="0D0D0D" w:themeColor="text1" w:themeTint="F2"/>
          <w:sz w:val="28"/>
          <w:szCs w:val="28"/>
          <w:lang w:val="uk-UA"/>
        </w:rPr>
        <w:t>Громади;</w:t>
      </w:r>
    </w:p>
    <w:p w:rsidR="00670C5F" w:rsidRPr="00C41D2D" w:rsidRDefault="00670C5F" w:rsidP="005A316B">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lang w:val="uk-UA"/>
        </w:rPr>
      </w:pPr>
      <w:r w:rsidRPr="00C41D2D">
        <w:rPr>
          <w:rFonts w:ascii="Times New Roman" w:hAnsi="Times New Roman" w:cs="Times New Roman"/>
          <w:color w:val="0D0D0D" w:themeColor="text1" w:themeTint="F2"/>
          <w:sz w:val="28"/>
          <w:szCs w:val="28"/>
          <w:lang w:val="uk-UA"/>
        </w:rPr>
        <w:t>- придбання спеціалізованої техніки для забезп</w:t>
      </w:r>
      <w:r w:rsidR="00C41D2D">
        <w:rPr>
          <w:rFonts w:ascii="Times New Roman" w:hAnsi="Times New Roman" w:cs="Times New Roman"/>
          <w:color w:val="0D0D0D" w:themeColor="text1" w:themeTint="F2"/>
          <w:sz w:val="28"/>
          <w:szCs w:val="28"/>
          <w:lang w:val="uk-UA"/>
        </w:rPr>
        <w:t xml:space="preserve">ечення потреб населення </w:t>
      </w:r>
      <w:r w:rsidR="00C41D2D" w:rsidRPr="00F37A41">
        <w:rPr>
          <w:rFonts w:ascii="Times New Roman" w:hAnsi="Times New Roman" w:cs="Times New Roman"/>
          <w:color w:val="0D0D0D" w:themeColor="text1" w:themeTint="F2"/>
          <w:sz w:val="28"/>
          <w:szCs w:val="28"/>
          <w:lang w:val="uk-UA"/>
        </w:rPr>
        <w:t xml:space="preserve">Громади </w:t>
      </w:r>
      <w:r w:rsidR="00E54AFC">
        <w:rPr>
          <w:rFonts w:ascii="Times New Roman" w:hAnsi="Times New Roman" w:cs="Times New Roman"/>
          <w:color w:val="0D0D0D" w:themeColor="text1" w:themeTint="F2"/>
          <w:sz w:val="28"/>
          <w:szCs w:val="28"/>
          <w:lang w:val="uk-UA"/>
        </w:rPr>
        <w:t>–</w:t>
      </w:r>
      <w:r w:rsidR="00C41D2D" w:rsidRPr="00F37A41">
        <w:rPr>
          <w:rFonts w:ascii="Times New Roman" w:hAnsi="Times New Roman" w:cs="Times New Roman"/>
          <w:color w:val="0D0D0D" w:themeColor="text1" w:themeTint="F2"/>
          <w:sz w:val="28"/>
          <w:szCs w:val="28"/>
          <w:lang w:val="uk-UA"/>
        </w:rPr>
        <w:t xml:space="preserve"> </w:t>
      </w:r>
      <w:r w:rsidR="00F37A41" w:rsidRPr="00F37A41">
        <w:rPr>
          <w:rFonts w:ascii="Times New Roman" w:hAnsi="Times New Roman" w:cs="Times New Roman"/>
          <w:color w:val="0D0D0D" w:themeColor="text1" w:themeTint="F2"/>
          <w:sz w:val="28"/>
          <w:szCs w:val="28"/>
          <w:lang w:val="uk-UA"/>
        </w:rPr>
        <w:t>сміттєвоз</w:t>
      </w:r>
      <w:r w:rsidR="00E54AFC">
        <w:rPr>
          <w:rFonts w:ascii="Times New Roman" w:hAnsi="Times New Roman" w:cs="Times New Roman"/>
          <w:color w:val="0D0D0D" w:themeColor="text1" w:themeTint="F2"/>
          <w:sz w:val="28"/>
          <w:szCs w:val="28"/>
          <w:lang w:val="uk-UA"/>
        </w:rPr>
        <w:t xml:space="preserve"> та автогідропідйомник</w:t>
      </w:r>
      <w:r w:rsidR="00C41D2D" w:rsidRPr="00F37A41">
        <w:rPr>
          <w:rFonts w:ascii="Times New Roman" w:hAnsi="Times New Roman" w:cs="Times New Roman"/>
          <w:color w:val="0D0D0D" w:themeColor="text1" w:themeTint="F2"/>
          <w:sz w:val="28"/>
          <w:szCs w:val="28"/>
        </w:rPr>
        <w:t>.</w:t>
      </w:r>
      <w:r w:rsidRPr="00C41D2D">
        <w:rPr>
          <w:rFonts w:ascii="Times New Roman" w:hAnsi="Times New Roman" w:cs="Times New Roman"/>
          <w:color w:val="0D0D0D" w:themeColor="text1" w:themeTint="F2"/>
          <w:sz w:val="28"/>
          <w:szCs w:val="28"/>
          <w:lang w:val="uk-UA"/>
        </w:rPr>
        <w:t xml:space="preserve"> </w:t>
      </w:r>
    </w:p>
    <w:p w:rsidR="00127410" w:rsidRDefault="00127410" w:rsidP="009B403F">
      <w:pPr>
        <w:pStyle w:val="a4"/>
        <w:shd w:val="clear" w:color="auto" w:fill="FFFFFF"/>
        <w:spacing w:before="0" w:beforeAutospacing="0" w:after="150" w:afterAutospacing="0"/>
        <w:ind w:firstLine="426"/>
        <w:jc w:val="both"/>
        <w:rPr>
          <w:sz w:val="28"/>
          <w:szCs w:val="28"/>
          <w:lang w:val="uk-UA"/>
        </w:rPr>
      </w:pPr>
    </w:p>
    <w:p w:rsidR="004D31C3" w:rsidRDefault="004D31C3" w:rsidP="009B403F">
      <w:pPr>
        <w:pStyle w:val="a4"/>
        <w:shd w:val="clear" w:color="auto" w:fill="FFFFFF"/>
        <w:spacing w:before="0" w:beforeAutospacing="0" w:after="150" w:afterAutospacing="0"/>
        <w:ind w:firstLine="426"/>
        <w:jc w:val="both"/>
        <w:rPr>
          <w:sz w:val="28"/>
          <w:szCs w:val="28"/>
          <w:lang w:val="uk-UA"/>
        </w:rPr>
      </w:pPr>
    </w:p>
    <w:p w:rsidR="004D31C3" w:rsidRDefault="004D31C3" w:rsidP="009B403F">
      <w:pPr>
        <w:pStyle w:val="a4"/>
        <w:shd w:val="clear" w:color="auto" w:fill="FFFFFF"/>
        <w:spacing w:before="0" w:beforeAutospacing="0" w:after="150" w:afterAutospacing="0"/>
        <w:ind w:firstLine="426"/>
        <w:jc w:val="both"/>
        <w:rPr>
          <w:sz w:val="28"/>
          <w:szCs w:val="28"/>
          <w:lang w:val="uk-UA"/>
        </w:rPr>
      </w:pPr>
    </w:p>
    <w:p w:rsidR="00670C5F" w:rsidRPr="00C41D2D" w:rsidRDefault="00670C5F" w:rsidP="009B403F">
      <w:pPr>
        <w:pStyle w:val="a4"/>
        <w:shd w:val="clear" w:color="auto" w:fill="FFFFFF"/>
        <w:spacing w:before="0" w:beforeAutospacing="0" w:after="150" w:afterAutospacing="0"/>
        <w:ind w:firstLine="426"/>
        <w:jc w:val="both"/>
        <w:rPr>
          <w:rFonts w:ascii="Times New Roman" w:hAnsi="Times New Roman" w:cs="Times New Roman"/>
          <w:b/>
          <w:color w:val="0D0D0D" w:themeColor="text1" w:themeTint="F2"/>
          <w:sz w:val="28"/>
          <w:szCs w:val="28"/>
          <w:lang w:val="uk-UA"/>
        </w:rPr>
      </w:pPr>
      <w:r w:rsidRPr="00C41D2D">
        <w:rPr>
          <w:rFonts w:ascii="Times New Roman" w:hAnsi="Times New Roman" w:cs="Times New Roman"/>
          <w:b/>
          <w:color w:val="0D0D0D" w:themeColor="text1" w:themeTint="F2"/>
          <w:sz w:val="28"/>
          <w:szCs w:val="28"/>
          <w:lang w:val="uk-UA"/>
        </w:rPr>
        <w:t>11.</w:t>
      </w:r>
      <w:r w:rsidR="00C41D2D" w:rsidRPr="00C41D2D">
        <w:rPr>
          <w:rFonts w:ascii="Times New Roman" w:hAnsi="Times New Roman" w:cs="Times New Roman"/>
          <w:b/>
          <w:color w:val="0D0D0D" w:themeColor="text1" w:themeTint="F2"/>
          <w:sz w:val="28"/>
          <w:szCs w:val="28"/>
          <w:lang w:val="uk-UA"/>
        </w:rPr>
        <w:t xml:space="preserve"> </w:t>
      </w:r>
      <w:r w:rsidR="00152B25" w:rsidRPr="00152B25">
        <w:rPr>
          <w:rFonts w:ascii="Times New Roman" w:hAnsi="Times New Roman" w:cs="Times New Roman"/>
          <w:b/>
          <w:color w:val="0D0D0D" w:themeColor="text1" w:themeTint="F2"/>
          <w:sz w:val="28"/>
          <w:szCs w:val="28"/>
          <w:lang w:val="uk-UA"/>
        </w:rPr>
        <w:t>ІННОВАЦІЙНА,</w:t>
      </w:r>
      <w:r w:rsidR="000213C5">
        <w:rPr>
          <w:rFonts w:ascii="Times New Roman" w:hAnsi="Times New Roman" w:cs="Times New Roman"/>
          <w:b/>
          <w:color w:val="0D0D0D" w:themeColor="text1" w:themeTint="F2"/>
          <w:sz w:val="28"/>
          <w:szCs w:val="28"/>
          <w:lang w:val="uk-UA"/>
        </w:rPr>
        <w:t xml:space="preserve"> </w:t>
      </w:r>
      <w:r w:rsidR="00152B25" w:rsidRPr="00152B25">
        <w:rPr>
          <w:rFonts w:ascii="Times New Roman" w:hAnsi="Times New Roman" w:cs="Times New Roman"/>
          <w:b/>
          <w:color w:val="0D0D0D" w:themeColor="text1" w:themeTint="F2"/>
          <w:sz w:val="28"/>
          <w:szCs w:val="28"/>
          <w:lang w:val="uk-UA"/>
        </w:rPr>
        <w:t>МІЖНАРОДНА ТА ІНВЕСТИЦІЙНА ПОЛІТИКА</w:t>
      </w:r>
    </w:p>
    <w:p w:rsidR="00670C5F" w:rsidRPr="00C41D2D" w:rsidRDefault="00670C5F" w:rsidP="005A316B">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lang w:val="uk-UA"/>
        </w:rPr>
      </w:pPr>
      <w:r w:rsidRPr="00C41D2D">
        <w:rPr>
          <w:rFonts w:ascii="Times New Roman" w:hAnsi="Times New Roman" w:cs="Times New Roman"/>
          <w:color w:val="0D0D0D" w:themeColor="text1" w:themeTint="F2"/>
          <w:sz w:val="28"/>
          <w:szCs w:val="28"/>
          <w:lang w:val="uk-UA"/>
        </w:rPr>
        <w:lastRenderedPageBreak/>
        <w:t>Підвищення рівня інвестиційної привабливості регіону через створення сприятливих умов для залучення ефективних інвестицій в економіку Громади, як бази для сталого економічного зростання та підвищення якості життя населення є основною метою розвитку Громади.</w:t>
      </w:r>
    </w:p>
    <w:p w:rsidR="002B6203" w:rsidRPr="002B6203" w:rsidRDefault="00DE3375" w:rsidP="005A316B">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shd w:val="clear" w:color="auto" w:fill="FFFFFF"/>
          <w:lang w:val="uk-UA"/>
        </w:rPr>
      </w:pPr>
      <w:r>
        <w:rPr>
          <w:rFonts w:ascii="Times New Roman" w:hAnsi="Times New Roman" w:cs="Times New Roman"/>
          <w:color w:val="0D0D0D" w:themeColor="text1" w:themeTint="F2"/>
          <w:sz w:val="28"/>
          <w:szCs w:val="28"/>
          <w:shd w:val="clear" w:color="auto" w:fill="FFFFFF"/>
          <w:lang w:val="uk-UA"/>
        </w:rPr>
        <w:t xml:space="preserve">Бачення Васильківської </w:t>
      </w:r>
      <w:r w:rsidR="002B6203" w:rsidRPr="002B6203">
        <w:rPr>
          <w:rFonts w:ascii="Times New Roman" w:hAnsi="Times New Roman" w:cs="Times New Roman"/>
          <w:color w:val="0D0D0D" w:themeColor="text1" w:themeTint="F2"/>
          <w:sz w:val="28"/>
          <w:szCs w:val="28"/>
          <w:shd w:val="clear" w:color="auto" w:fill="FFFFFF"/>
          <w:lang w:val="uk-UA"/>
        </w:rPr>
        <w:t>ТГ – це економічно розвинута та фінансово стабільна громада з розвинутою інфраструктурою, екологічно чистою територією, забезпеченням населення робочими місцями, якісними послугами, високою культурою і свідомістю мешканців та мешканок.</w:t>
      </w:r>
    </w:p>
    <w:p w:rsidR="002B6203" w:rsidRDefault="002B6203" w:rsidP="005A316B">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shd w:val="clear" w:color="auto" w:fill="FFFFFF"/>
        </w:rPr>
      </w:pPr>
      <w:r w:rsidRPr="002B6203">
        <w:rPr>
          <w:rFonts w:ascii="Times New Roman" w:hAnsi="Times New Roman" w:cs="Times New Roman"/>
          <w:color w:val="0D0D0D" w:themeColor="text1" w:themeTint="F2"/>
          <w:sz w:val="28"/>
          <w:szCs w:val="28"/>
          <w:shd w:val="clear" w:color="auto" w:fill="FFFFFF"/>
        </w:rPr>
        <w:t>Стратегія розвитку є найважливішим плановим документом громади, який визначає бачення та довгострокові стратегічні цілі, до яких прагне громада. Документ Стратегії розвитку Васильківської ОТГ на період 2018 – 2027 роки, розроблений експертами Фонду Розвитку Локальної Демократії в рамках проекту „Decentralization Offering Better Results and Efficiency (DOBRE)”, який фінансується USAID з метою визначення завдань та ініціатив, які необхідні для</w:t>
      </w:r>
      <w:r w:rsidR="00DE3375">
        <w:rPr>
          <w:rFonts w:ascii="Times New Roman" w:hAnsi="Times New Roman" w:cs="Times New Roman"/>
          <w:color w:val="0D0D0D" w:themeColor="text1" w:themeTint="F2"/>
          <w:sz w:val="28"/>
          <w:szCs w:val="28"/>
          <w:shd w:val="clear" w:color="auto" w:fill="FFFFFF"/>
          <w:lang w:val="uk-UA"/>
        </w:rPr>
        <w:t xml:space="preserve"> </w:t>
      </w:r>
      <w:r w:rsidRPr="002B6203">
        <w:rPr>
          <w:rFonts w:ascii="Times New Roman" w:hAnsi="Times New Roman" w:cs="Times New Roman"/>
          <w:color w:val="0D0D0D" w:themeColor="text1" w:themeTint="F2"/>
          <w:sz w:val="28"/>
          <w:szCs w:val="28"/>
          <w:shd w:val="clear" w:color="auto" w:fill="FFFFFF"/>
        </w:rPr>
        <w:t>розвитку громади в її соціально-економічному становищі та вирішення її проблем.</w:t>
      </w:r>
    </w:p>
    <w:p w:rsidR="008860F9" w:rsidRDefault="00670C5F" w:rsidP="005A316B">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rPr>
      </w:pPr>
      <w:r w:rsidRPr="00C41D2D">
        <w:rPr>
          <w:rFonts w:ascii="Times New Roman" w:hAnsi="Times New Roman" w:cs="Times New Roman"/>
          <w:color w:val="0D0D0D" w:themeColor="text1" w:themeTint="F2"/>
          <w:sz w:val="28"/>
          <w:szCs w:val="28"/>
          <w:shd w:val="clear" w:color="auto" w:fill="FFFFFF"/>
        </w:rPr>
        <w:t>Проблематика пошуку джерел фінансового забезпечення поточного функціонування та перспективного розвитку інфраструктури громади стає</w:t>
      </w:r>
      <w:r w:rsidR="008860F9">
        <w:rPr>
          <w:rFonts w:ascii="Times New Roman" w:hAnsi="Times New Roman" w:cs="Times New Roman"/>
          <w:color w:val="0D0D0D" w:themeColor="text1" w:themeTint="F2"/>
          <w:sz w:val="28"/>
          <w:szCs w:val="28"/>
          <w:shd w:val="clear" w:color="auto" w:fill="FFFFFF"/>
          <w:lang w:val="uk-UA"/>
        </w:rPr>
        <w:t xml:space="preserve"> </w:t>
      </w:r>
      <w:r w:rsidRPr="00C41D2D">
        <w:rPr>
          <w:rFonts w:ascii="Times New Roman" w:hAnsi="Times New Roman" w:cs="Times New Roman"/>
          <w:color w:val="0D0D0D" w:themeColor="text1" w:themeTint="F2"/>
          <w:sz w:val="28"/>
          <w:szCs w:val="28"/>
          <w:shd w:val="clear" w:color="auto" w:fill="FFFFFF"/>
        </w:rPr>
        <w:t>першочерговим функціональним обов'язком її очільника і депутатського корпусу.</w:t>
      </w:r>
    </w:p>
    <w:p w:rsidR="00670C5F" w:rsidRPr="008860F9" w:rsidRDefault="00670C5F" w:rsidP="005A316B">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shd w:val="clear" w:color="auto" w:fill="FFFFFF"/>
        </w:rPr>
      </w:pPr>
      <w:r w:rsidRPr="00C41D2D">
        <w:rPr>
          <w:rFonts w:ascii="Times New Roman" w:hAnsi="Times New Roman" w:cs="Times New Roman"/>
          <w:color w:val="0D0D0D" w:themeColor="text1" w:themeTint="F2"/>
          <w:sz w:val="28"/>
          <w:szCs w:val="28"/>
          <w:shd w:val="clear" w:color="auto" w:fill="FFFFFF"/>
        </w:rPr>
        <w:t>Внутрішніх надходжень у вигляді податків і зборів недостатньо. Власні інвестори вкладати свої кошти в проекти громади явно не поспішають з меркантильних міркувань. Залишається торувати один шлях – залучати зовнішні (міжнародні) інвестиції. Тут і досі простір відкритий та широкий.</w:t>
      </w:r>
    </w:p>
    <w:p w:rsidR="00C41D2D" w:rsidRDefault="00670C5F" w:rsidP="005A316B">
      <w:pPr>
        <w:pStyle w:val="a4"/>
        <w:shd w:val="clear" w:color="auto" w:fill="FFFFFF"/>
        <w:spacing w:before="0" w:beforeAutospacing="0" w:after="0" w:afterAutospacing="0"/>
        <w:ind w:left="284" w:firstLine="425"/>
        <w:jc w:val="both"/>
        <w:rPr>
          <w:rFonts w:ascii="Times New Roman" w:hAnsi="Times New Roman" w:cs="Times New Roman"/>
          <w:color w:val="0D0D0D" w:themeColor="text1" w:themeTint="F2"/>
          <w:sz w:val="28"/>
          <w:szCs w:val="28"/>
          <w:shd w:val="clear" w:color="auto" w:fill="FFFFFF"/>
          <w:lang w:val="uk-UA"/>
        </w:rPr>
      </w:pPr>
      <w:r w:rsidRPr="00C41D2D">
        <w:rPr>
          <w:rFonts w:ascii="Times New Roman" w:hAnsi="Times New Roman" w:cs="Times New Roman"/>
          <w:color w:val="0D0D0D" w:themeColor="text1" w:themeTint="F2"/>
          <w:sz w:val="28"/>
          <w:szCs w:val="28"/>
          <w:shd w:val="clear" w:color="auto" w:fill="FFFFFF"/>
          <w:lang w:val="uk-UA"/>
        </w:rPr>
        <w:t>Необхідність залучення іноземних інвестицій виникла в зв′язку з:</w:t>
      </w:r>
    </w:p>
    <w:p w:rsidR="00C41D2D" w:rsidRDefault="00670C5F" w:rsidP="005A316B">
      <w:pPr>
        <w:pStyle w:val="a4"/>
        <w:numPr>
          <w:ilvl w:val="1"/>
          <w:numId w:val="1"/>
        </w:numPr>
        <w:shd w:val="clear" w:color="auto" w:fill="FFFFFF"/>
        <w:spacing w:before="0" w:beforeAutospacing="0" w:after="0" w:afterAutospacing="0"/>
        <w:ind w:left="0" w:firstLine="709"/>
        <w:jc w:val="both"/>
        <w:rPr>
          <w:rFonts w:ascii="Times New Roman" w:hAnsi="Times New Roman" w:cs="Times New Roman"/>
          <w:color w:val="0D0D0D" w:themeColor="text1" w:themeTint="F2"/>
          <w:sz w:val="28"/>
          <w:szCs w:val="28"/>
          <w:shd w:val="clear" w:color="auto" w:fill="FFFFFF"/>
          <w:lang w:val="uk-UA"/>
        </w:rPr>
      </w:pPr>
      <w:r w:rsidRPr="00C41D2D">
        <w:rPr>
          <w:rFonts w:ascii="Times New Roman" w:hAnsi="Times New Roman" w:cs="Times New Roman"/>
          <w:color w:val="0D0D0D" w:themeColor="text1" w:themeTint="F2"/>
          <w:sz w:val="28"/>
          <w:szCs w:val="28"/>
          <w:shd w:val="clear" w:color="auto" w:fill="FFFFFF"/>
          <w:lang w:val="uk-UA"/>
        </w:rPr>
        <w:t>обмеженістю внутрішніх інвестиційних ресурсів;</w:t>
      </w:r>
    </w:p>
    <w:p w:rsidR="00C41D2D" w:rsidRDefault="00670C5F" w:rsidP="005A316B">
      <w:pPr>
        <w:pStyle w:val="a4"/>
        <w:numPr>
          <w:ilvl w:val="1"/>
          <w:numId w:val="1"/>
        </w:numPr>
        <w:shd w:val="clear" w:color="auto" w:fill="FFFFFF"/>
        <w:spacing w:before="0" w:beforeAutospacing="0" w:after="0" w:afterAutospacing="0"/>
        <w:ind w:left="0" w:firstLine="709"/>
        <w:jc w:val="both"/>
        <w:rPr>
          <w:rFonts w:ascii="Times New Roman" w:hAnsi="Times New Roman" w:cs="Times New Roman"/>
          <w:color w:val="0D0D0D" w:themeColor="text1" w:themeTint="F2"/>
          <w:sz w:val="28"/>
          <w:szCs w:val="28"/>
          <w:shd w:val="clear" w:color="auto" w:fill="FFFFFF"/>
          <w:lang w:val="uk-UA"/>
        </w:rPr>
      </w:pPr>
      <w:r w:rsidRPr="00C41D2D">
        <w:rPr>
          <w:rFonts w:ascii="Times New Roman" w:hAnsi="Times New Roman" w:cs="Times New Roman"/>
          <w:color w:val="0D0D0D" w:themeColor="text1" w:themeTint="F2"/>
          <w:sz w:val="28"/>
          <w:szCs w:val="28"/>
          <w:shd w:val="clear" w:color="auto" w:fill="FFFFFF"/>
          <w:lang w:val="uk-UA"/>
        </w:rPr>
        <w:t>низької інвестиційної активності власних інвесторів;</w:t>
      </w:r>
    </w:p>
    <w:p w:rsidR="00C41D2D" w:rsidRDefault="00670C5F" w:rsidP="005A316B">
      <w:pPr>
        <w:pStyle w:val="a4"/>
        <w:numPr>
          <w:ilvl w:val="1"/>
          <w:numId w:val="1"/>
        </w:numPr>
        <w:shd w:val="clear" w:color="auto" w:fill="FFFFFF"/>
        <w:spacing w:before="0" w:beforeAutospacing="0" w:after="0" w:afterAutospacing="0"/>
        <w:ind w:left="0" w:firstLine="709"/>
        <w:jc w:val="both"/>
        <w:rPr>
          <w:rFonts w:ascii="Times New Roman" w:hAnsi="Times New Roman" w:cs="Times New Roman"/>
          <w:color w:val="0D0D0D" w:themeColor="text1" w:themeTint="F2"/>
          <w:sz w:val="28"/>
          <w:szCs w:val="28"/>
          <w:shd w:val="clear" w:color="auto" w:fill="FFFFFF"/>
          <w:lang w:val="uk-UA"/>
        </w:rPr>
      </w:pPr>
      <w:r w:rsidRPr="00C41D2D">
        <w:rPr>
          <w:rFonts w:ascii="Times New Roman" w:hAnsi="Times New Roman" w:cs="Times New Roman"/>
          <w:color w:val="0D0D0D" w:themeColor="text1" w:themeTint="F2"/>
          <w:sz w:val="28"/>
          <w:szCs w:val="28"/>
          <w:shd w:val="clear" w:color="auto" w:fill="FFFFFF"/>
          <w:lang w:val="uk-UA"/>
        </w:rPr>
        <w:t>необхідності забезпечення разом з інвестиціями новітньої техніки та технології;</w:t>
      </w:r>
    </w:p>
    <w:p w:rsidR="00C41D2D" w:rsidRDefault="00670C5F" w:rsidP="005A316B">
      <w:pPr>
        <w:pStyle w:val="a4"/>
        <w:numPr>
          <w:ilvl w:val="1"/>
          <w:numId w:val="1"/>
        </w:numPr>
        <w:shd w:val="clear" w:color="auto" w:fill="FFFFFF"/>
        <w:spacing w:before="0" w:beforeAutospacing="0" w:after="0" w:afterAutospacing="0"/>
        <w:ind w:left="0" w:firstLine="709"/>
        <w:jc w:val="both"/>
        <w:rPr>
          <w:rFonts w:ascii="Times New Roman" w:hAnsi="Times New Roman" w:cs="Times New Roman"/>
          <w:color w:val="0D0D0D" w:themeColor="text1" w:themeTint="F2"/>
          <w:sz w:val="28"/>
          <w:szCs w:val="28"/>
          <w:shd w:val="clear" w:color="auto" w:fill="FFFFFF"/>
          <w:lang w:val="uk-UA"/>
        </w:rPr>
      </w:pPr>
      <w:r w:rsidRPr="00C41D2D">
        <w:rPr>
          <w:rFonts w:ascii="Times New Roman" w:hAnsi="Times New Roman" w:cs="Times New Roman"/>
          <w:color w:val="0D0D0D" w:themeColor="text1" w:themeTint="F2"/>
          <w:sz w:val="28"/>
          <w:szCs w:val="28"/>
          <w:shd w:val="clear" w:color="auto" w:fill="FFFFFF"/>
          <w:lang w:val="uk-UA"/>
        </w:rPr>
        <w:t>бажання створити конкурентоспроможну еко</w:t>
      </w:r>
      <w:r w:rsidR="00BB5D24" w:rsidRPr="00C41D2D">
        <w:rPr>
          <w:rFonts w:ascii="Times New Roman" w:hAnsi="Times New Roman" w:cs="Times New Roman"/>
          <w:color w:val="0D0D0D" w:themeColor="text1" w:themeTint="F2"/>
          <w:sz w:val="28"/>
          <w:szCs w:val="28"/>
          <w:shd w:val="clear" w:color="auto" w:fill="FFFFFF"/>
          <w:lang w:val="uk-UA"/>
        </w:rPr>
        <w:t>номіку та освоїти світові ринки;</w:t>
      </w:r>
    </w:p>
    <w:p w:rsidR="00C41D2D" w:rsidRDefault="00670C5F" w:rsidP="005A316B">
      <w:pPr>
        <w:pStyle w:val="a4"/>
        <w:numPr>
          <w:ilvl w:val="1"/>
          <w:numId w:val="1"/>
        </w:numPr>
        <w:shd w:val="clear" w:color="auto" w:fill="FFFFFF"/>
        <w:spacing w:before="0" w:beforeAutospacing="0" w:after="0" w:afterAutospacing="0"/>
        <w:ind w:left="0" w:firstLine="709"/>
        <w:jc w:val="both"/>
        <w:rPr>
          <w:rFonts w:ascii="Times New Roman" w:hAnsi="Times New Roman" w:cs="Times New Roman"/>
          <w:color w:val="0D0D0D" w:themeColor="text1" w:themeTint="F2"/>
          <w:sz w:val="28"/>
          <w:szCs w:val="28"/>
          <w:shd w:val="clear" w:color="auto" w:fill="FFFFFF"/>
          <w:lang w:val="uk-UA"/>
        </w:rPr>
      </w:pPr>
      <w:r w:rsidRPr="00C41D2D">
        <w:rPr>
          <w:rFonts w:ascii="Times New Roman" w:hAnsi="Times New Roman" w:cs="Times New Roman"/>
          <w:color w:val="0D0D0D" w:themeColor="text1" w:themeTint="F2"/>
          <w:sz w:val="28"/>
          <w:szCs w:val="28"/>
          <w:shd w:val="clear" w:color="auto" w:fill="FFFFFF"/>
          <w:lang w:val="uk-UA"/>
        </w:rPr>
        <w:t>потреби в модернізації соціаль</w:t>
      </w:r>
      <w:r w:rsidR="00C41D2D">
        <w:rPr>
          <w:rFonts w:ascii="Times New Roman" w:hAnsi="Times New Roman" w:cs="Times New Roman"/>
          <w:color w:val="0D0D0D" w:themeColor="text1" w:themeTint="F2"/>
          <w:sz w:val="28"/>
          <w:szCs w:val="28"/>
          <w:shd w:val="clear" w:color="auto" w:fill="FFFFFF"/>
          <w:lang w:val="uk-UA"/>
        </w:rPr>
        <w:t>ної інфраструктури;</w:t>
      </w:r>
    </w:p>
    <w:p w:rsidR="00C41D2D" w:rsidRDefault="00C41D2D" w:rsidP="005A316B">
      <w:pPr>
        <w:pStyle w:val="a4"/>
        <w:numPr>
          <w:ilvl w:val="1"/>
          <w:numId w:val="1"/>
        </w:numPr>
        <w:shd w:val="clear" w:color="auto" w:fill="FFFFFF"/>
        <w:spacing w:before="0" w:beforeAutospacing="0" w:after="0" w:afterAutospacing="0"/>
        <w:ind w:left="0" w:firstLine="709"/>
        <w:jc w:val="both"/>
        <w:rPr>
          <w:rFonts w:ascii="Times New Roman" w:hAnsi="Times New Roman" w:cs="Times New Roman"/>
          <w:color w:val="0D0D0D" w:themeColor="text1" w:themeTint="F2"/>
          <w:sz w:val="28"/>
          <w:szCs w:val="28"/>
          <w:shd w:val="clear" w:color="auto" w:fill="FFFFFF"/>
          <w:lang w:val="uk-UA"/>
        </w:rPr>
      </w:pPr>
      <w:r w:rsidRPr="00C41D2D">
        <w:rPr>
          <w:rFonts w:ascii="Times New Roman" w:hAnsi="Times New Roman" w:cs="Times New Roman"/>
          <w:color w:val="0D0D0D" w:themeColor="text1" w:themeTint="F2"/>
          <w:sz w:val="28"/>
          <w:szCs w:val="28"/>
          <w:shd w:val="clear" w:color="auto" w:fill="FFFFFF"/>
          <w:lang w:val="uk-UA"/>
        </w:rPr>
        <w:t>потреба у створенні нових робочих місць</w:t>
      </w:r>
      <w:r w:rsidR="00A3349E">
        <w:rPr>
          <w:rFonts w:ascii="Times New Roman" w:hAnsi="Times New Roman" w:cs="Times New Roman"/>
          <w:color w:val="0D0D0D" w:themeColor="text1" w:themeTint="F2"/>
          <w:sz w:val="28"/>
          <w:szCs w:val="28"/>
          <w:shd w:val="clear" w:color="auto" w:fill="FFFFFF"/>
          <w:lang w:val="uk-UA"/>
        </w:rPr>
        <w:t>.</w:t>
      </w:r>
    </w:p>
    <w:p w:rsidR="00A3349E" w:rsidRDefault="00A3349E" w:rsidP="005A316B">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shd w:val="clear" w:color="auto" w:fill="FFFFFF"/>
          <w:lang w:val="uk-UA"/>
        </w:rPr>
      </w:pPr>
      <w:r w:rsidRPr="00A3349E">
        <w:rPr>
          <w:rFonts w:ascii="Times New Roman" w:hAnsi="Times New Roman" w:cs="Times New Roman"/>
          <w:color w:val="0D0D0D" w:themeColor="text1" w:themeTint="F2"/>
          <w:sz w:val="28"/>
          <w:szCs w:val="28"/>
          <w:shd w:val="clear" w:color="auto" w:fill="FFFFFF"/>
          <w:lang w:val="uk-UA"/>
        </w:rPr>
        <w:t xml:space="preserve">У зв’язку з військовою агресією </w:t>
      </w:r>
      <w:r>
        <w:rPr>
          <w:rFonts w:ascii="Times New Roman" w:hAnsi="Times New Roman" w:cs="Times New Roman"/>
          <w:color w:val="0D0D0D" w:themeColor="text1" w:themeTint="F2"/>
          <w:sz w:val="28"/>
          <w:szCs w:val="28"/>
          <w:shd w:val="clear" w:color="auto" w:fill="FFFFFF"/>
          <w:lang w:val="uk-UA"/>
        </w:rPr>
        <w:t>російської ф</w:t>
      </w:r>
      <w:r w:rsidRPr="00A3349E">
        <w:rPr>
          <w:rFonts w:ascii="Times New Roman" w:hAnsi="Times New Roman" w:cs="Times New Roman"/>
          <w:color w:val="0D0D0D" w:themeColor="text1" w:themeTint="F2"/>
          <w:sz w:val="28"/>
          <w:szCs w:val="28"/>
          <w:shd w:val="clear" w:color="auto" w:fill="FFFFFF"/>
          <w:lang w:val="uk-UA"/>
        </w:rPr>
        <w:t>едерації проти України, що стало підставою введення воєнного стану по всій території України, згідно Указу Президента України від 24 лютого 2022 року №64/2022 «Про введення військового стану в Україні», затвердженого Законом України «Про введення військового стану в Україні» №2002-ІХ від 24.02.2022 року (із змінами та доповненнями), спричинило руйнування критично важливої інфраструктури, збільшення кількості внутрішньо переміщених осіб</w:t>
      </w:r>
      <w:r w:rsidR="005A316B">
        <w:rPr>
          <w:rFonts w:ascii="Times New Roman" w:hAnsi="Times New Roman" w:cs="Times New Roman"/>
          <w:color w:val="0D0D0D" w:themeColor="text1" w:themeTint="F2"/>
          <w:sz w:val="28"/>
          <w:szCs w:val="28"/>
          <w:shd w:val="clear" w:color="auto" w:fill="FFFFFF"/>
          <w:lang w:val="uk-UA"/>
        </w:rPr>
        <w:t xml:space="preserve"> та зміну пріоритетів розвитку Громади. </w:t>
      </w:r>
    </w:p>
    <w:p w:rsidR="00A3349E" w:rsidRPr="00A3349E" w:rsidRDefault="00A3349E" w:rsidP="005A316B">
      <w:pPr>
        <w:spacing w:after="0"/>
        <w:ind w:firstLine="709"/>
        <w:jc w:val="both"/>
        <w:rPr>
          <w:rFonts w:ascii="Times New Roman" w:hAnsi="Times New Roman" w:cs="Times New Roman"/>
          <w:color w:val="0D0D0D" w:themeColor="text1" w:themeTint="F2"/>
          <w:sz w:val="28"/>
          <w:szCs w:val="28"/>
          <w:shd w:val="clear" w:color="auto" w:fill="FFFFFF"/>
        </w:rPr>
      </w:pPr>
      <w:r w:rsidRPr="00A3349E">
        <w:rPr>
          <w:rFonts w:ascii="Times New Roman" w:hAnsi="Times New Roman" w:cs="Times New Roman"/>
          <w:color w:val="0D0D0D" w:themeColor="text1" w:themeTint="F2"/>
          <w:sz w:val="28"/>
          <w:szCs w:val="28"/>
          <w:shd w:val="clear" w:color="auto" w:fill="FFFFFF"/>
        </w:rPr>
        <w:lastRenderedPageBreak/>
        <w:t>Велика війна завдала відчутного удару по економіці громади.  Вдалим рішенням для відновлення країни стане інтеграція української економіки до економічної системи ЄС. Допомогти в цьому можуть різноманітні європейські логістично-інфраструктурні проєкти. Важливою умовою повноцінного повоєнного розвитку для громади може стати локалізація виробництва, 60 % продукції має вироблятися в Україні. Під приціл російської армії потрапляють не тільки житлові будинки, а й культурні, релігійні споруди, що є пам’ятками архітектури, пам’ятки природно-заповідного фонду тощо. Однак відбудова може стати хорошим шансом як для України вцілому так і для громади,  відійти від неефективних чи морально застарілих практик як радянського, так і сучасного планування публічного простору, враховуючи історичний спадок і сучасний контекст: реальні потреби людей, ландшафтні особливості, екологічність та естетику.</w:t>
      </w:r>
    </w:p>
    <w:p w:rsidR="00A3349E" w:rsidRPr="00EF626C" w:rsidRDefault="00A3349E" w:rsidP="005A316B">
      <w:pPr>
        <w:spacing w:after="0"/>
        <w:ind w:firstLine="709"/>
        <w:jc w:val="both"/>
        <w:rPr>
          <w:rFonts w:ascii="Times New Roman" w:hAnsi="Times New Roman" w:cs="Times New Roman"/>
          <w:color w:val="0D0D0D" w:themeColor="text1" w:themeTint="F2"/>
          <w:sz w:val="28"/>
          <w:szCs w:val="28"/>
          <w:shd w:val="clear" w:color="auto" w:fill="FFFFFF"/>
          <w:lang w:val="uk-UA"/>
        </w:rPr>
      </w:pPr>
      <w:r w:rsidRPr="00A3349E">
        <w:rPr>
          <w:rFonts w:ascii="Times New Roman" w:hAnsi="Times New Roman" w:cs="Times New Roman"/>
          <w:color w:val="0D0D0D" w:themeColor="text1" w:themeTint="F2"/>
          <w:sz w:val="28"/>
          <w:szCs w:val="28"/>
          <w:shd w:val="clear" w:color="auto" w:fill="FFFFFF"/>
        </w:rPr>
        <w:t>Подекуди варто переосмислювати суть і доцільність відбудови конкретних зруйнованих чи пошкоджених споруд: на території Васильківської громади є чимало застарілої радянської спадщини, наприклад мостів, готельно-оздоровчих комплексів тощо. Їхнє утримання дороге і часом недоцільне. Проте чи не найбільший виклик для Укра</w:t>
      </w:r>
      <w:r>
        <w:rPr>
          <w:rFonts w:ascii="Times New Roman" w:hAnsi="Times New Roman" w:cs="Times New Roman"/>
          <w:color w:val="0D0D0D" w:themeColor="text1" w:themeTint="F2"/>
          <w:sz w:val="28"/>
          <w:szCs w:val="28"/>
          <w:shd w:val="clear" w:color="auto" w:fill="FFFFFF"/>
        </w:rPr>
        <w:t>їни — недружні країни-сусідки (</w:t>
      </w:r>
      <w:r>
        <w:rPr>
          <w:rFonts w:ascii="Times New Roman" w:hAnsi="Times New Roman" w:cs="Times New Roman"/>
          <w:color w:val="0D0D0D" w:themeColor="text1" w:themeTint="F2"/>
          <w:sz w:val="28"/>
          <w:szCs w:val="28"/>
          <w:shd w:val="clear" w:color="auto" w:fill="FFFFFF"/>
          <w:lang w:val="uk-UA"/>
        </w:rPr>
        <w:t>р</w:t>
      </w:r>
      <w:r>
        <w:rPr>
          <w:rFonts w:ascii="Times New Roman" w:hAnsi="Times New Roman" w:cs="Times New Roman"/>
          <w:color w:val="0D0D0D" w:themeColor="text1" w:themeTint="F2"/>
          <w:sz w:val="28"/>
          <w:szCs w:val="28"/>
          <w:shd w:val="clear" w:color="auto" w:fill="FFFFFF"/>
        </w:rPr>
        <w:t xml:space="preserve">осія та </w:t>
      </w:r>
      <w:r>
        <w:rPr>
          <w:rFonts w:ascii="Times New Roman" w:hAnsi="Times New Roman" w:cs="Times New Roman"/>
          <w:color w:val="0D0D0D" w:themeColor="text1" w:themeTint="F2"/>
          <w:sz w:val="28"/>
          <w:szCs w:val="28"/>
          <w:shd w:val="clear" w:color="auto" w:fill="FFFFFF"/>
          <w:lang w:val="uk-UA"/>
        </w:rPr>
        <w:t>б</w:t>
      </w:r>
      <w:r w:rsidRPr="00A3349E">
        <w:rPr>
          <w:rFonts w:ascii="Times New Roman" w:hAnsi="Times New Roman" w:cs="Times New Roman"/>
          <w:color w:val="0D0D0D" w:themeColor="text1" w:themeTint="F2"/>
          <w:sz w:val="28"/>
          <w:szCs w:val="28"/>
          <w:shd w:val="clear" w:color="auto" w:fill="FFFFFF"/>
        </w:rPr>
        <w:t>ілорусь), які можуть вести себе непередбачувано. З ними доведеться межувати й надалі, тому наявність достатньої кількості укриттів, зміцнення конструкцій будівель, створення природних перешкод на кшталт пагорбів, каналів, річок, стратегічне планування розміщення військових і складських об’єктів ще довгий час залишатимуться актуальними. Від якості цих рішень залежить не тільки вигляд і комфортність населених пунктів, а й безпека українців. Зокрема, уряд у липні 2022 року схвалив закон необхідність облаштування укриттів під час проєктув</w:t>
      </w:r>
      <w:r w:rsidR="00EF626C">
        <w:rPr>
          <w:rFonts w:ascii="Times New Roman" w:hAnsi="Times New Roman" w:cs="Times New Roman"/>
          <w:color w:val="0D0D0D" w:themeColor="text1" w:themeTint="F2"/>
          <w:sz w:val="28"/>
          <w:szCs w:val="28"/>
          <w:shd w:val="clear" w:color="auto" w:fill="FFFFFF"/>
        </w:rPr>
        <w:t>ання й будівництва нових споруд</w:t>
      </w:r>
      <w:r w:rsidR="00EF626C">
        <w:rPr>
          <w:rFonts w:ascii="Times New Roman" w:hAnsi="Times New Roman" w:cs="Times New Roman"/>
          <w:color w:val="0D0D0D" w:themeColor="text1" w:themeTint="F2"/>
          <w:sz w:val="28"/>
          <w:szCs w:val="28"/>
          <w:shd w:val="clear" w:color="auto" w:fill="FFFFFF"/>
          <w:lang w:val="uk-UA"/>
        </w:rPr>
        <w:t>, тому весь 2023 рік був направлений на виконання Закону.</w:t>
      </w:r>
    </w:p>
    <w:p w:rsidR="00EF626C" w:rsidRDefault="00EF626C" w:rsidP="005A316B">
      <w:pPr>
        <w:spacing w:after="0"/>
        <w:ind w:firstLine="709"/>
        <w:jc w:val="both"/>
        <w:rPr>
          <w:rFonts w:ascii="Times New Roman" w:eastAsia="Times New Roman" w:hAnsi="Times New Roman"/>
          <w:sz w:val="28"/>
          <w:szCs w:val="28"/>
          <w:shd w:val="clear" w:color="auto" w:fill="FFFFFF"/>
          <w:lang w:val="uk-UA" w:eastAsia="ru-RU" w:bidi="mr-IN"/>
        </w:rPr>
      </w:pPr>
      <w:r>
        <w:rPr>
          <w:rFonts w:ascii="Times New Roman" w:hAnsi="Times New Roman" w:cs="Times New Roman"/>
          <w:color w:val="0D0D0D" w:themeColor="text1" w:themeTint="F2"/>
          <w:sz w:val="28"/>
          <w:szCs w:val="28"/>
          <w:lang w:val="uk-UA"/>
        </w:rPr>
        <w:t xml:space="preserve">У 2024 році Громада продовжуватиме працювати над покращенням місцевого економічного розвитку. В рамках співпраці з Програмою </w:t>
      </w:r>
      <w:r>
        <w:rPr>
          <w:rFonts w:ascii="Times New Roman" w:hAnsi="Times New Roman" w:cs="Times New Roman"/>
          <w:color w:val="0D0D0D" w:themeColor="text1" w:themeTint="F2"/>
          <w:sz w:val="28"/>
          <w:szCs w:val="28"/>
          <w:lang w:val="en-US"/>
        </w:rPr>
        <w:t>DOBRE</w:t>
      </w:r>
      <w:r w:rsidRPr="00EF626C">
        <w:rPr>
          <w:rFonts w:ascii="Times New Roman" w:hAnsi="Times New Roman" w:cs="Times New Roman"/>
          <w:color w:val="0D0D0D" w:themeColor="text1" w:themeTint="F2"/>
          <w:sz w:val="28"/>
          <w:szCs w:val="28"/>
          <w:lang w:val="uk-UA"/>
        </w:rPr>
        <w:t xml:space="preserve"> </w:t>
      </w:r>
      <w:r>
        <w:rPr>
          <w:rFonts w:ascii="Times New Roman" w:hAnsi="Times New Roman" w:cs="Times New Roman"/>
          <w:color w:val="0D0D0D" w:themeColor="text1" w:themeTint="F2"/>
          <w:sz w:val="28"/>
          <w:szCs w:val="28"/>
          <w:lang w:val="uk-UA"/>
        </w:rPr>
        <w:t>«Децентралізація приносить кращі результати та ефективність» (</w:t>
      </w:r>
      <w:r>
        <w:rPr>
          <w:rFonts w:ascii="Times New Roman" w:hAnsi="Times New Roman" w:cs="Times New Roman"/>
          <w:color w:val="0D0D0D" w:themeColor="text1" w:themeTint="F2"/>
          <w:sz w:val="28"/>
          <w:szCs w:val="28"/>
          <w:lang w:val="en-US"/>
        </w:rPr>
        <w:t>USAID</w:t>
      </w:r>
      <w:r>
        <w:rPr>
          <w:rFonts w:ascii="Times New Roman" w:hAnsi="Times New Roman" w:cs="Times New Roman"/>
          <w:color w:val="0D0D0D" w:themeColor="text1" w:themeTint="F2"/>
          <w:sz w:val="28"/>
          <w:szCs w:val="28"/>
          <w:lang w:val="uk-UA"/>
        </w:rPr>
        <w:t>) п</w:t>
      </w:r>
      <w:r w:rsidRPr="0090505C">
        <w:rPr>
          <w:rFonts w:ascii="Times New Roman" w:eastAsia="Times New Roman" w:hAnsi="Times New Roman"/>
          <w:sz w:val="28"/>
          <w:szCs w:val="28"/>
          <w:shd w:val="clear" w:color="auto" w:fill="FFFFFF"/>
          <w:lang w:val="uk-UA" w:eastAsia="ru-RU" w:bidi="mr-IN"/>
        </w:rPr>
        <w:t>ідсилен</w:t>
      </w:r>
      <w:r>
        <w:rPr>
          <w:rFonts w:ascii="Times New Roman" w:eastAsia="Times New Roman" w:hAnsi="Times New Roman"/>
          <w:sz w:val="28"/>
          <w:szCs w:val="28"/>
          <w:shd w:val="clear" w:color="auto" w:fill="FFFFFF"/>
          <w:lang w:val="uk-UA" w:eastAsia="ru-RU" w:bidi="mr-IN"/>
        </w:rPr>
        <w:t>о Васильківський центр</w:t>
      </w:r>
      <w:r w:rsidRPr="0090505C">
        <w:rPr>
          <w:rFonts w:ascii="Times New Roman" w:eastAsia="Times New Roman" w:hAnsi="Times New Roman"/>
          <w:sz w:val="28"/>
          <w:szCs w:val="28"/>
          <w:shd w:val="clear" w:color="auto" w:fill="FFFFFF"/>
          <w:lang w:val="uk-UA" w:eastAsia="ru-RU" w:bidi="mr-IN"/>
        </w:rPr>
        <w:t xml:space="preserve"> розвитку молодіжного підприємництва шляхом створення кулінарної студії</w:t>
      </w:r>
      <w:r>
        <w:rPr>
          <w:rFonts w:ascii="Times New Roman" w:eastAsia="Times New Roman" w:hAnsi="Times New Roman"/>
          <w:sz w:val="28"/>
          <w:szCs w:val="28"/>
          <w:shd w:val="clear" w:color="auto" w:fill="FFFFFF"/>
          <w:lang w:val="uk-UA" w:eastAsia="ru-RU" w:bidi="mr-IN"/>
        </w:rPr>
        <w:t xml:space="preserve">. </w:t>
      </w:r>
      <w:r w:rsidRPr="00EF626C">
        <w:rPr>
          <w:rFonts w:ascii="Times New Roman" w:eastAsia="Times New Roman" w:hAnsi="Times New Roman"/>
          <w:sz w:val="28"/>
          <w:szCs w:val="28"/>
          <w:shd w:val="clear" w:color="auto" w:fill="FFFFFF"/>
          <w:lang w:val="uk-UA" w:eastAsia="ru-RU" w:bidi="mr-IN"/>
        </w:rPr>
        <w:t>Створ</w:t>
      </w:r>
      <w:r>
        <w:rPr>
          <w:rFonts w:ascii="Times New Roman" w:eastAsia="Times New Roman" w:hAnsi="Times New Roman"/>
          <w:sz w:val="28"/>
          <w:szCs w:val="28"/>
          <w:shd w:val="clear" w:color="auto" w:fill="FFFFFF"/>
          <w:lang w:val="uk-UA" w:eastAsia="ru-RU" w:bidi="mr-IN"/>
        </w:rPr>
        <w:t>ений</w:t>
      </w:r>
      <w:r w:rsidRPr="00EF626C">
        <w:rPr>
          <w:rFonts w:ascii="Times New Roman" w:eastAsia="Times New Roman" w:hAnsi="Times New Roman"/>
          <w:sz w:val="28"/>
          <w:szCs w:val="28"/>
          <w:shd w:val="clear" w:color="auto" w:fill="FFFFFF"/>
          <w:lang w:val="uk-UA" w:eastAsia="ru-RU" w:bidi="mr-IN"/>
        </w:rPr>
        <w:t xml:space="preserve"> універсальний майданчик для розвитку можливостей, якого не вистачає гастрономічній індустрії громади. Це надасть місцевим підприємцям можливість виготовлення продукції на виробничих потужностях Кулінарної студії, дасть можливість навчання кулінарної майстерності всіх бажаючих дітей та мешканців громади, які тільки починають освоювати кулінарію або вже вміють готувати, але хочуть розширити свої навички, опановувати кулінарні лайфхаки та рецепти.</w:t>
      </w:r>
      <w:r>
        <w:rPr>
          <w:rFonts w:ascii="Times New Roman" w:eastAsia="Times New Roman" w:hAnsi="Times New Roman"/>
          <w:sz w:val="28"/>
          <w:szCs w:val="28"/>
          <w:shd w:val="clear" w:color="auto" w:fill="FFFFFF"/>
          <w:lang w:val="uk-UA" w:eastAsia="ru-RU" w:bidi="mr-IN"/>
        </w:rPr>
        <w:t xml:space="preserve"> </w:t>
      </w:r>
    </w:p>
    <w:p w:rsidR="003A2A3F" w:rsidRPr="00B054AF" w:rsidRDefault="00EF626C" w:rsidP="00347514">
      <w:pPr>
        <w:spacing w:after="0"/>
        <w:ind w:firstLine="709"/>
        <w:jc w:val="both"/>
        <w:rPr>
          <w:rFonts w:ascii="Times New Roman" w:eastAsiaTheme="minorHAnsi" w:hAnsi="Times New Roman" w:cs="Times New Roman"/>
          <w:sz w:val="28"/>
          <w:szCs w:val="28"/>
          <w:lang w:val="uk-UA"/>
        </w:rPr>
      </w:pPr>
      <w:r>
        <w:rPr>
          <w:rFonts w:ascii="Times New Roman" w:eastAsia="Times New Roman" w:hAnsi="Times New Roman"/>
          <w:sz w:val="28"/>
          <w:szCs w:val="28"/>
          <w:shd w:val="clear" w:color="auto" w:fill="FFFFFF"/>
          <w:lang w:val="uk-UA" w:eastAsia="ru-RU" w:bidi="mr-IN"/>
        </w:rPr>
        <w:t xml:space="preserve">Тому 2024 рік планується направити на розвиток саме місцевого економічного розвитку та пошук міжнародної технічної підтрики, а також інвесторів, котрі зможуть створити в Громаді нові робочі місця.  </w:t>
      </w:r>
    </w:p>
    <w:p w:rsidR="00347514" w:rsidRDefault="00DE0AD7" w:rsidP="00347514">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shd w:val="clear" w:color="auto" w:fill="FFFFFF"/>
          <w:lang w:val="uk-UA"/>
        </w:rPr>
      </w:pPr>
      <w:r w:rsidRPr="00632F73">
        <w:rPr>
          <w:rFonts w:ascii="Times New Roman" w:hAnsi="Times New Roman" w:cs="Times New Roman"/>
          <w:color w:val="0D0D0D" w:themeColor="text1" w:themeTint="F2"/>
          <w:sz w:val="28"/>
          <w:szCs w:val="28"/>
          <w:shd w:val="clear" w:color="auto" w:fill="FFFFFF"/>
          <w:lang w:val="uk-UA"/>
        </w:rPr>
        <w:lastRenderedPageBreak/>
        <w:t>У 202</w:t>
      </w:r>
      <w:r w:rsidR="00347514">
        <w:rPr>
          <w:rFonts w:ascii="Times New Roman" w:hAnsi="Times New Roman" w:cs="Times New Roman"/>
          <w:color w:val="0D0D0D" w:themeColor="text1" w:themeTint="F2"/>
          <w:sz w:val="28"/>
          <w:szCs w:val="28"/>
          <w:shd w:val="clear" w:color="auto" w:fill="FFFFFF"/>
          <w:lang w:val="uk-UA"/>
        </w:rPr>
        <w:t>4</w:t>
      </w:r>
      <w:r w:rsidRPr="00632F73">
        <w:rPr>
          <w:rFonts w:ascii="Times New Roman" w:hAnsi="Times New Roman" w:cs="Times New Roman"/>
          <w:color w:val="0D0D0D" w:themeColor="text1" w:themeTint="F2"/>
          <w:sz w:val="28"/>
          <w:szCs w:val="28"/>
          <w:shd w:val="clear" w:color="auto" w:fill="FFFFFF"/>
          <w:lang w:val="uk-UA"/>
        </w:rPr>
        <w:t xml:space="preserve"> році </w:t>
      </w:r>
      <w:r w:rsidR="00347514">
        <w:rPr>
          <w:rFonts w:ascii="Times New Roman" w:hAnsi="Times New Roman" w:cs="Times New Roman"/>
          <w:color w:val="0D0D0D" w:themeColor="text1" w:themeTint="F2"/>
          <w:sz w:val="28"/>
          <w:szCs w:val="28"/>
          <w:shd w:val="clear" w:color="auto" w:fill="FFFFFF"/>
          <w:lang w:val="uk-UA"/>
        </w:rPr>
        <w:t>також планується розпочати ремонт  І поверху та укриття,</w:t>
      </w:r>
      <w:r w:rsidRPr="00632F73">
        <w:rPr>
          <w:rFonts w:ascii="Times New Roman" w:hAnsi="Times New Roman" w:cs="Times New Roman"/>
          <w:color w:val="0D0D0D" w:themeColor="text1" w:themeTint="F2"/>
          <w:sz w:val="28"/>
          <w:szCs w:val="28"/>
          <w:shd w:val="clear" w:color="auto" w:fill="FFFFFF"/>
          <w:lang w:val="uk-UA"/>
        </w:rPr>
        <w:t xml:space="preserve"> в рамках проекту «Покращення </w:t>
      </w:r>
      <w:r w:rsidR="00484521" w:rsidRPr="00632F73">
        <w:rPr>
          <w:rFonts w:ascii="Times New Roman" w:hAnsi="Times New Roman" w:cs="Times New Roman"/>
          <w:color w:val="0D0D0D" w:themeColor="text1" w:themeTint="F2"/>
          <w:sz w:val="28"/>
          <w:szCs w:val="28"/>
          <w:shd w:val="clear" w:color="auto" w:fill="FFFFFF"/>
          <w:lang w:val="uk-UA"/>
        </w:rPr>
        <w:t xml:space="preserve">умов надання первинної медичної допомоги у Васильківській амбулаторії загальної практики сімейної </w:t>
      </w:r>
      <w:r w:rsidRPr="00632F73">
        <w:rPr>
          <w:rFonts w:ascii="Times New Roman" w:hAnsi="Times New Roman" w:cs="Times New Roman"/>
          <w:color w:val="0D0D0D" w:themeColor="text1" w:themeTint="F2"/>
          <w:sz w:val="28"/>
          <w:szCs w:val="28"/>
          <w:shd w:val="clear" w:color="auto" w:fill="FFFFFF"/>
          <w:lang w:val="uk-UA"/>
        </w:rPr>
        <w:t>меди</w:t>
      </w:r>
      <w:r w:rsidR="00484521" w:rsidRPr="00632F73">
        <w:rPr>
          <w:rFonts w:ascii="Times New Roman" w:hAnsi="Times New Roman" w:cs="Times New Roman"/>
          <w:color w:val="0D0D0D" w:themeColor="text1" w:themeTint="F2"/>
          <w:sz w:val="28"/>
          <w:szCs w:val="28"/>
          <w:shd w:val="clear" w:color="auto" w:fill="FFFFFF"/>
          <w:lang w:val="uk-UA"/>
        </w:rPr>
        <w:t xml:space="preserve">цини </w:t>
      </w:r>
      <w:r w:rsidRPr="00632F73">
        <w:rPr>
          <w:rFonts w:ascii="Times New Roman" w:hAnsi="Times New Roman" w:cs="Times New Roman"/>
          <w:color w:val="0D0D0D" w:themeColor="text1" w:themeTint="F2"/>
          <w:sz w:val="28"/>
          <w:szCs w:val="28"/>
          <w:shd w:val="clear" w:color="auto" w:fill="FFFFFF"/>
          <w:lang w:val="uk-UA"/>
        </w:rPr>
        <w:t xml:space="preserve"> </w:t>
      </w:r>
      <w:r w:rsidR="00484521">
        <w:rPr>
          <w:rFonts w:ascii="Times New Roman" w:hAnsi="Times New Roman" w:cs="Times New Roman"/>
          <w:color w:val="0D0D0D" w:themeColor="text1" w:themeTint="F2"/>
          <w:sz w:val="28"/>
          <w:szCs w:val="28"/>
          <w:shd w:val="clear" w:color="auto" w:fill="FFFFFF"/>
          <w:lang w:val="uk-UA"/>
        </w:rPr>
        <w:t>Васильківського центру первинної медико-санітарної допомоги</w:t>
      </w:r>
      <w:r w:rsidR="00347514">
        <w:rPr>
          <w:rFonts w:ascii="Times New Roman" w:hAnsi="Times New Roman" w:cs="Times New Roman"/>
          <w:color w:val="0D0D0D" w:themeColor="text1" w:themeTint="F2"/>
          <w:sz w:val="28"/>
          <w:szCs w:val="28"/>
          <w:shd w:val="clear" w:color="auto" w:fill="FFFFFF"/>
          <w:lang w:val="uk-UA"/>
        </w:rPr>
        <w:t xml:space="preserve">», що впроваджуватиметься </w:t>
      </w:r>
      <w:r w:rsidR="00484521">
        <w:rPr>
          <w:rFonts w:ascii="Times New Roman" w:hAnsi="Times New Roman" w:cs="Times New Roman"/>
          <w:color w:val="0D0D0D" w:themeColor="text1" w:themeTint="F2"/>
          <w:sz w:val="28"/>
          <w:szCs w:val="28"/>
          <w:shd w:val="clear" w:color="auto" w:fill="FFFFFF"/>
          <w:lang w:val="uk-UA"/>
        </w:rPr>
        <w:t xml:space="preserve"> партнером Українськ</w:t>
      </w:r>
      <w:r w:rsidR="00347514">
        <w:rPr>
          <w:rFonts w:ascii="Times New Roman" w:hAnsi="Times New Roman" w:cs="Times New Roman"/>
          <w:color w:val="0D0D0D" w:themeColor="text1" w:themeTint="F2"/>
          <w:sz w:val="28"/>
          <w:szCs w:val="28"/>
          <w:shd w:val="clear" w:color="auto" w:fill="FFFFFF"/>
          <w:lang w:val="uk-UA"/>
        </w:rPr>
        <w:t xml:space="preserve">им фондом соціальних інвестицій. </w:t>
      </w:r>
    </w:p>
    <w:p w:rsidR="00670C5F" w:rsidRPr="00072D7C" w:rsidRDefault="00670C5F" w:rsidP="00347514">
      <w:pPr>
        <w:pStyle w:val="a4"/>
        <w:shd w:val="clear" w:color="auto" w:fill="FFFFFF"/>
        <w:spacing w:before="0" w:beforeAutospacing="0" w:after="0" w:afterAutospacing="0"/>
        <w:ind w:firstLine="709"/>
        <w:jc w:val="both"/>
        <w:rPr>
          <w:rFonts w:ascii="Times New Roman" w:hAnsi="Times New Roman" w:cs="Times New Roman"/>
          <w:b/>
          <w:color w:val="0D0D0D" w:themeColor="text1" w:themeTint="F2"/>
          <w:sz w:val="28"/>
          <w:szCs w:val="28"/>
          <w:lang w:val="uk-UA"/>
        </w:rPr>
      </w:pPr>
      <w:r w:rsidRPr="00072D7C">
        <w:rPr>
          <w:rFonts w:ascii="Times New Roman" w:hAnsi="Times New Roman" w:cs="Times New Roman"/>
          <w:color w:val="0D0D0D" w:themeColor="text1" w:themeTint="F2"/>
          <w:sz w:val="28"/>
          <w:szCs w:val="28"/>
          <w:shd w:val="clear" w:color="auto" w:fill="FFFFFF"/>
          <w:lang w:val="uk-UA"/>
        </w:rPr>
        <w:t>Однією з важливих складових залучення інвестицій є створення інвестиційних продуктів (презентації, каталоги інвестиційних про</w:t>
      </w:r>
      <w:r w:rsidR="00072D7C">
        <w:rPr>
          <w:rFonts w:ascii="Times New Roman" w:hAnsi="Times New Roman" w:cs="Times New Roman"/>
          <w:color w:val="0D0D0D" w:themeColor="text1" w:themeTint="F2"/>
          <w:sz w:val="28"/>
          <w:szCs w:val="28"/>
          <w:shd w:val="clear" w:color="auto" w:fill="FFFFFF"/>
          <w:lang w:val="uk-UA"/>
        </w:rPr>
        <w:t xml:space="preserve">позицій, об'єктів інвестування </w:t>
      </w:r>
      <w:r w:rsidRPr="00072D7C">
        <w:rPr>
          <w:rFonts w:ascii="Times New Roman" w:hAnsi="Times New Roman" w:cs="Times New Roman"/>
          <w:color w:val="0D0D0D" w:themeColor="text1" w:themeTint="F2"/>
          <w:sz w:val="28"/>
          <w:szCs w:val="28"/>
          <w:shd w:val="clear" w:color="auto" w:fill="FFFFFF"/>
          <w:lang w:val="uk-UA"/>
        </w:rPr>
        <w:t xml:space="preserve">тощо). При цьому головну роль у формуванні іміджу </w:t>
      </w:r>
      <w:r w:rsidR="00072D7C">
        <w:rPr>
          <w:rFonts w:ascii="Times New Roman" w:hAnsi="Times New Roman" w:cs="Times New Roman"/>
          <w:color w:val="0D0D0D" w:themeColor="text1" w:themeTint="F2"/>
          <w:sz w:val="28"/>
          <w:szCs w:val="28"/>
          <w:shd w:val="clear" w:color="auto" w:fill="FFFFFF"/>
          <w:lang w:val="uk-UA"/>
        </w:rPr>
        <w:t>громади</w:t>
      </w:r>
      <w:r w:rsidRPr="00072D7C">
        <w:rPr>
          <w:rFonts w:ascii="Times New Roman" w:hAnsi="Times New Roman" w:cs="Times New Roman"/>
          <w:color w:val="0D0D0D" w:themeColor="text1" w:themeTint="F2"/>
          <w:sz w:val="28"/>
          <w:szCs w:val="28"/>
          <w:shd w:val="clear" w:color="auto" w:fill="FFFFFF"/>
          <w:lang w:val="uk-UA"/>
        </w:rPr>
        <w:t xml:space="preserve"> відіграє інформація про інвестиційну привабливість регіону, інвестиційні пропозиції наших підприємств та організацій у мережі Інтернет.</w:t>
      </w:r>
    </w:p>
    <w:p w:rsidR="00072D7C" w:rsidRDefault="00670C5F" w:rsidP="00347514">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shd w:val="clear" w:color="auto" w:fill="FFFFFF"/>
          <w:lang w:val="uk-UA"/>
        </w:rPr>
      </w:pPr>
      <w:r w:rsidRPr="00072D7C">
        <w:rPr>
          <w:rFonts w:ascii="Times New Roman" w:hAnsi="Times New Roman" w:cs="Times New Roman"/>
          <w:color w:val="0D0D0D" w:themeColor="text1" w:themeTint="F2"/>
          <w:sz w:val="28"/>
          <w:szCs w:val="28"/>
          <w:shd w:val="clear" w:color="auto" w:fill="FFFFFF"/>
          <w:lang w:val="uk-UA"/>
        </w:rPr>
        <w:t>Із залученням зовнішніх інвестицій поступово досягатиметься підвищення стандартів життя населення та рівня зайнятості в сільській місцевості.</w:t>
      </w:r>
    </w:p>
    <w:p w:rsidR="00072D7C" w:rsidRDefault="00072D7C" w:rsidP="00072D7C">
      <w:pPr>
        <w:pStyle w:val="a4"/>
        <w:shd w:val="clear" w:color="auto" w:fill="FFFFFF"/>
        <w:spacing w:before="0" w:beforeAutospacing="0" w:after="0" w:afterAutospacing="0"/>
        <w:jc w:val="both"/>
        <w:rPr>
          <w:rFonts w:ascii="Times New Roman" w:hAnsi="Times New Roman" w:cs="Times New Roman"/>
          <w:color w:val="0D0D0D" w:themeColor="text1" w:themeTint="F2"/>
          <w:sz w:val="28"/>
          <w:szCs w:val="28"/>
          <w:shd w:val="clear" w:color="auto" w:fill="FFFFFF"/>
          <w:lang w:val="uk-UA"/>
        </w:rPr>
      </w:pPr>
    </w:p>
    <w:p w:rsidR="00670C5F" w:rsidRPr="00072D7C" w:rsidRDefault="00670C5F" w:rsidP="00072D7C">
      <w:pPr>
        <w:pStyle w:val="a4"/>
        <w:shd w:val="clear" w:color="auto" w:fill="FFFFFF"/>
        <w:spacing w:before="0" w:beforeAutospacing="0" w:after="0" w:afterAutospacing="0"/>
        <w:jc w:val="both"/>
        <w:rPr>
          <w:rFonts w:ascii="Times New Roman" w:hAnsi="Times New Roman" w:cs="Times New Roman"/>
          <w:color w:val="0D0D0D" w:themeColor="text1" w:themeTint="F2"/>
          <w:sz w:val="28"/>
          <w:szCs w:val="28"/>
          <w:shd w:val="clear" w:color="auto" w:fill="FFFFFF"/>
          <w:lang w:val="uk-UA"/>
        </w:rPr>
      </w:pPr>
      <w:r w:rsidRPr="00072D7C">
        <w:rPr>
          <w:rFonts w:ascii="Times New Roman" w:hAnsi="Times New Roman" w:cs="Times New Roman"/>
          <w:b/>
          <w:color w:val="0D0D0D" w:themeColor="text1" w:themeTint="F2"/>
          <w:sz w:val="28"/>
          <w:szCs w:val="28"/>
          <w:shd w:val="clear" w:color="auto" w:fill="FFFFFF"/>
          <w:lang w:val="uk-UA"/>
        </w:rPr>
        <w:t xml:space="preserve"> До</w:t>
      </w:r>
      <w:r w:rsidRPr="00072D7C">
        <w:rPr>
          <w:rFonts w:ascii="Times New Roman" w:hAnsi="Times New Roman" w:cs="Times New Roman"/>
          <w:color w:val="0D0D0D" w:themeColor="text1" w:themeTint="F2"/>
          <w:sz w:val="28"/>
          <w:szCs w:val="28"/>
          <w:shd w:val="clear" w:color="auto" w:fill="FFFFFF"/>
          <w:lang w:val="uk-UA"/>
        </w:rPr>
        <w:t xml:space="preserve"> </w:t>
      </w:r>
      <w:r w:rsidRPr="00072D7C">
        <w:rPr>
          <w:rFonts w:ascii="Times New Roman" w:hAnsi="Times New Roman" w:cs="Times New Roman"/>
          <w:b/>
          <w:color w:val="0D0D0D" w:themeColor="text1" w:themeTint="F2"/>
          <w:sz w:val="28"/>
          <w:szCs w:val="28"/>
          <w:shd w:val="clear" w:color="auto" w:fill="FFFFFF"/>
          <w:lang w:val="uk-UA"/>
        </w:rPr>
        <w:t>основних заходів</w:t>
      </w:r>
      <w:r w:rsidR="00072D7C">
        <w:rPr>
          <w:rFonts w:ascii="Times New Roman" w:hAnsi="Times New Roman" w:cs="Times New Roman"/>
          <w:b/>
          <w:color w:val="0D0D0D" w:themeColor="text1" w:themeTint="F2"/>
          <w:sz w:val="28"/>
          <w:szCs w:val="28"/>
          <w:shd w:val="clear" w:color="auto" w:fill="FFFFFF"/>
          <w:lang w:val="uk-UA"/>
        </w:rPr>
        <w:t xml:space="preserve"> Громади на 202</w:t>
      </w:r>
      <w:r w:rsidR="00347514">
        <w:rPr>
          <w:rFonts w:ascii="Times New Roman" w:hAnsi="Times New Roman" w:cs="Times New Roman"/>
          <w:b/>
          <w:color w:val="0D0D0D" w:themeColor="text1" w:themeTint="F2"/>
          <w:sz w:val="28"/>
          <w:szCs w:val="28"/>
          <w:shd w:val="clear" w:color="auto" w:fill="FFFFFF"/>
          <w:lang w:val="uk-UA"/>
        </w:rPr>
        <w:t>4</w:t>
      </w:r>
      <w:r w:rsidRPr="00072D7C">
        <w:rPr>
          <w:rFonts w:ascii="Times New Roman" w:hAnsi="Times New Roman" w:cs="Times New Roman"/>
          <w:b/>
          <w:color w:val="0D0D0D" w:themeColor="text1" w:themeTint="F2"/>
          <w:sz w:val="28"/>
          <w:szCs w:val="28"/>
          <w:shd w:val="clear" w:color="auto" w:fill="FFFFFF"/>
          <w:lang w:val="uk-UA"/>
        </w:rPr>
        <w:t xml:space="preserve"> рік належить:</w:t>
      </w:r>
    </w:p>
    <w:p w:rsidR="00670C5F" w:rsidRPr="00072D7C" w:rsidRDefault="00670C5F" w:rsidP="00347514">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lang w:val="uk-UA"/>
        </w:rPr>
      </w:pPr>
      <w:r w:rsidRPr="00072D7C">
        <w:rPr>
          <w:rFonts w:ascii="Times New Roman" w:hAnsi="Times New Roman" w:cs="Times New Roman"/>
          <w:color w:val="0D0D0D" w:themeColor="text1" w:themeTint="F2"/>
          <w:sz w:val="28"/>
          <w:szCs w:val="28"/>
          <w:lang w:val="uk-UA"/>
        </w:rPr>
        <w:t>- визначення пріоритетних напрямів залучення іноземних інвестицій шляхом проведення всебічного аналізу соціально-економічного стану та інвестиційного потенціалу</w:t>
      </w:r>
      <w:r w:rsidR="00796090" w:rsidRPr="00072D7C">
        <w:rPr>
          <w:rFonts w:ascii="Times New Roman" w:hAnsi="Times New Roman" w:cs="Times New Roman"/>
          <w:color w:val="0D0D0D" w:themeColor="text1" w:themeTint="F2"/>
          <w:sz w:val="28"/>
          <w:szCs w:val="28"/>
          <w:lang w:val="uk-UA"/>
        </w:rPr>
        <w:t xml:space="preserve"> </w:t>
      </w:r>
      <w:r w:rsidRPr="00072D7C">
        <w:rPr>
          <w:rFonts w:ascii="Times New Roman" w:hAnsi="Times New Roman" w:cs="Times New Roman"/>
          <w:color w:val="0D0D0D" w:themeColor="text1" w:themeTint="F2"/>
          <w:sz w:val="28"/>
          <w:szCs w:val="28"/>
          <w:lang w:val="uk-UA"/>
        </w:rPr>
        <w:t>Васильківської громади;</w:t>
      </w:r>
    </w:p>
    <w:p w:rsidR="00670C5F" w:rsidRPr="00072D7C" w:rsidRDefault="00670C5F" w:rsidP="00347514">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rPr>
      </w:pPr>
      <w:r w:rsidRPr="00072D7C">
        <w:rPr>
          <w:rFonts w:ascii="Times New Roman" w:hAnsi="Times New Roman" w:cs="Times New Roman"/>
          <w:color w:val="0D0D0D" w:themeColor="text1" w:themeTint="F2"/>
          <w:sz w:val="28"/>
          <w:szCs w:val="28"/>
        </w:rPr>
        <w:t>- участь у розробці та сприяння реалізації інвестиційних проектів, які мають пріоритетне значення для економіки Громади;</w:t>
      </w:r>
    </w:p>
    <w:p w:rsidR="00670C5F" w:rsidRPr="00072D7C" w:rsidRDefault="00670C5F" w:rsidP="00347514">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rPr>
      </w:pPr>
      <w:r w:rsidRPr="00072D7C">
        <w:rPr>
          <w:rFonts w:ascii="Times New Roman" w:hAnsi="Times New Roman" w:cs="Times New Roman"/>
          <w:color w:val="0D0D0D" w:themeColor="text1" w:themeTint="F2"/>
          <w:sz w:val="28"/>
          <w:szCs w:val="28"/>
        </w:rPr>
        <w:t>- надання допомоги суб'єктам підприємницької діяльності у розробці інвестиційних проектів та пошуку інвесторів для їх реалізації;</w:t>
      </w:r>
    </w:p>
    <w:p w:rsidR="00670C5F" w:rsidRPr="00072D7C" w:rsidRDefault="00670C5F" w:rsidP="00347514">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rPr>
      </w:pPr>
      <w:r w:rsidRPr="00072D7C">
        <w:rPr>
          <w:rFonts w:ascii="Times New Roman" w:hAnsi="Times New Roman" w:cs="Times New Roman"/>
          <w:color w:val="0D0D0D" w:themeColor="text1" w:themeTint="F2"/>
          <w:sz w:val="28"/>
          <w:szCs w:val="28"/>
          <w:lang w:val="uk-UA"/>
        </w:rPr>
        <w:t xml:space="preserve">- </w:t>
      </w:r>
      <w:r w:rsidRPr="00072D7C">
        <w:rPr>
          <w:rFonts w:ascii="Times New Roman" w:hAnsi="Times New Roman" w:cs="Times New Roman"/>
          <w:color w:val="0D0D0D" w:themeColor="text1" w:themeTint="F2"/>
          <w:sz w:val="28"/>
          <w:szCs w:val="28"/>
        </w:rPr>
        <w:t xml:space="preserve">розповсюдження інформації про </w:t>
      </w:r>
      <w:r w:rsidR="002B6203">
        <w:rPr>
          <w:rFonts w:ascii="Times New Roman" w:hAnsi="Times New Roman" w:cs="Times New Roman"/>
          <w:color w:val="0D0D0D" w:themeColor="text1" w:themeTint="F2"/>
          <w:sz w:val="28"/>
          <w:szCs w:val="28"/>
          <w:lang w:val="uk-UA"/>
        </w:rPr>
        <w:t xml:space="preserve">Васильківську </w:t>
      </w:r>
      <w:r w:rsidRPr="00072D7C">
        <w:rPr>
          <w:rFonts w:ascii="Times New Roman" w:hAnsi="Times New Roman" w:cs="Times New Roman"/>
          <w:color w:val="0D0D0D" w:themeColor="text1" w:themeTint="F2"/>
          <w:sz w:val="28"/>
          <w:szCs w:val="28"/>
          <w:lang w:val="uk-UA"/>
        </w:rPr>
        <w:t xml:space="preserve">ТГ </w:t>
      </w:r>
      <w:r w:rsidRPr="00072D7C">
        <w:rPr>
          <w:rFonts w:ascii="Times New Roman" w:hAnsi="Times New Roman" w:cs="Times New Roman"/>
          <w:color w:val="0D0D0D" w:themeColor="text1" w:themeTint="F2"/>
          <w:sz w:val="28"/>
          <w:szCs w:val="28"/>
        </w:rPr>
        <w:t>як прива</w:t>
      </w:r>
      <w:r w:rsidR="00072D7C">
        <w:rPr>
          <w:rFonts w:ascii="Times New Roman" w:hAnsi="Times New Roman" w:cs="Times New Roman"/>
          <w:color w:val="0D0D0D" w:themeColor="text1" w:themeTint="F2"/>
          <w:sz w:val="28"/>
          <w:szCs w:val="28"/>
        </w:rPr>
        <w:t>бливий регіон для інвестування</w:t>
      </w:r>
      <w:r w:rsidRPr="00072D7C">
        <w:rPr>
          <w:rFonts w:ascii="Times New Roman" w:hAnsi="Times New Roman" w:cs="Times New Roman"/>
          <w:color w:val="0D0D0D" w:themeColor="text1" w:themeTint="F2"/>
          <w:sz w:val="28"/>
          <w:szCs w:val="28"/>
        </w:rPr>
        <w:t>;</w:t>
      </w:r>
    </w:p>
    <w:p w:rsidR="00670C5F" w:rsidRPr="002B6203" w:rsidRDefault="00670C5F" w:rsidP="00347514">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rPr>
      </w:pPr>
      <w:r w:rsidRPr="00072D7C">
        <w:rPr>
          <w:rFonts w:ascii="Times New Roman" w:hAnsi="Times New Roman" w:cs="Times New Roman"/>
          <w:color w:val="0D0D0D" w:themeColor="text1" w:themeTint="F2"/>
          <w:sz w:val="28"/>
          <w:szCs w:val="28"/>
          <w:lang w:val="uk-UA"/>
        </w:rPr>
        <w:t xml:space="preserve">- </w:t>
      </w:r>
      <w:r w:rsidRPr="00072D7C">
        <w:rPr>
          <w:rFonts w:ascii="Times New Roman" w:hAnsi="Times New Roman" w:cs="Times New Roman"/>
          <w:color w:val="0D0D0D" w:themeColor="text1" w:themeTint="F2"/>
          <w:sz w:val="28"/>
          <w:szCs w:val="28"/>
        </w:rPr>
        <w:t xml:space="preserve">формування та забезпечення періодичного оновлення баз даних інвестиційних та інноваційних проектів, ресурсів, нерухомості, земельних </w:t>
      </w:r>
      <w:r w:rsidR="002B6203">
        <w:rPr>
          <w:rFonts w:ascii="Times New Roman" w:hAnsi="Times New Roman" w:cs="Times New Roman"/>
          <w:color w:val="0D0D0D" w:themeColor="text1" w:themeTint="F2"/>
          <w:sz w:val="28"/>
          <w:szCs w:val="28"/>
          <w:lang w:val="uk-UA"/>
        </w:rPr>
        <w:t xml:space="preserve"> </w:t>
      </w:r>
      <w:r w:rsidRPr="00152B25">
        <w:rPr>
          <w:rFonts w:ascii="Times New Roman" w:hAnsi="Times New Roman" w:cs="Times New Roman"/>
          <w:color w:val="0D0D0D" w:themeColor="text1" w:themeTint="F2"/>
          <w:sz w:val="28"/>
          <w:szCs w:val="28"/>
          <w:lang w:val="uk-UA"/>
        </w:rPr>
        <w:t>ділянок, об’єктів незавершеного будівництва, які можуть бути задіяні при реалізації інвестиційних проектів;</w:t>
      </w:r>
      <w:r w:rsidRPr="00072D7C">
        <w:rPr>
          <w:rFonts w:ascii="Times New Roman" w:hAnsi="Times New Roman" w:cs="Times New Roman"/>
          <w:color w:val="0D0D0D" w:themeColor="text1" w:themeTint="F2"/>
          <w:sz w:val="28"/>
          <w:szCs w:val="28"/>
        </w:rPr>
        <w:t> </w:t>
      </w:r>
    </w:p>
    <w:p w:rsidR="00670C5F" w:rsidRPr="00072D7C" w:rsidRDefault="00670C5F" w:rsidP="00347514">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lang w:val="uk-UA"/>
        </w:rPr>
      </w:pPr>
      <w:r w:rsidRPr="00072D7C">
        <w:rPr>
          <w:rFonts w:ascii="Times New Roman" w:hAnsi="Times New Roman" w:cs="Times New Roman"/>
          <w:color w:val="0D0D0D" w:themeColor="text1" w:themeTint="F2"/>
          <w:sz w:val="28"/>
          <w:szCs w:val="28"/>
          <w:lang w:val="uk-UA"/>
        </w:rPr>
        <w:t xml:space="preserve">- налагодження та підтримка відносин з посольствами, торговими представництвами </w:t>
      </w:r>
      <w:r w:rsidR="00072D7C">
        <w:rPr>
          <w:rFonts w:ascii="Times New Roman" w:hAnsi="Times New Roman" w:cs="Times New Roman"/>
          <w:color w:val="0D0D0D" w:themeColor="text1" w:themeTint="F2"/>
          <w:sz w:val="28"/>
          <w:szCs w:val="28"/>
          <w:lang w:val="uk-UA"/>
        </w:rPr>
        <w:t xml:space="preserve">вітчизняних та </w:t>
      </w:r>
      <w:r w:rsidRPr="00072D7C">
        <w:rPr>
          <w:rFonts w:ascii="Times New Roman" w:hAnsi="Times New Roman" w:cs="Times New Roman"/>
          <w:color w:val="0D0D0D" w:themeColor="text1" w:themeTint="F2"/>
          <w:sz w:val="28"/>
          <w:szCs w:val="28"/>
          <w:lang w:val="uk-UA"/>
        </w:rPr>
        <w:t xml:space="preserve">зарубіжних країн, </w:t>
      </w:r>
      <w:r w:rsidR="00072D7C">
        <w:rPr>
          <w:rFonts w:ascii="Times New Roman" w:hAnsi="Times New Roman" w:cs="Times New Roman"/>
          <w:color w:val="0D0D0D" w:themeColor="text1" w:themeTint="F2"/>
          <w:sz w:val="28"/>
          <w:szCs w:val="28"/>
          <w:lang w:val="uk-UA"/>
        </w:rPr>
        <w:t>міжнародними організаціями, ЗМІ;</w:t>
      </w:r>
    </w:p>
    <w:p w:rsidR="00670C5F" w:rsidRPr="00072D7C" w:rsidRDefault="00670C5F" w:rsidP="00347514">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lang w:val="uk-UA"/>
        </w:rPr>
      </w:pPr>
      <w:r w:rsidRPr="00072D7C">
        <w:rPr>
          <w:rFonts w:ascii="Times New Roman" w:hAnsi="Times New Roman" w:cs="Times New Roman"/>
          <w:color w:val="0D0D0D" w:themeColor="text1" w:themeTint="F2"/>
          <w:sz w:val="28"/>
          <w:szCs w:val="28"/>
          <w:lang w:val="uk-UA"/>
        </w:rPr>
        <w:t>- налагодження та підтримка партнерства з іншими Громадами</w:t>
      </w:r>
      <w:r w:rsidR="00072D7C">
        <w:rPr>
          <w:rFonts w:ascii="Times New Roman" w:hAnsi="Times New Roman" w:cs="Times New Roman"/>
          <w:color w:val="0D0D0D" w:themeColor="text1" w:themeTint="F2"/>
          <w:sz w:val="28"/>
          <w:szCs w:val="28"/>
          <w:lang w:val="uk-UA"/>
        </w:rPr>
        <w:t>,</w:t>
      </w:r>
      <w:r w:rsidRPr="00072D7C">
        <w:rPr>
          <w:rFonts w:ascii="Times New Roman" w:hAnsi="Times New Roman" w:cs="Times New Roman"/>
          <w:color w:val="0D0D0D" w:themeColor="text1" w:themeTint="F2"/>
          <w:sz w:val="28"/>
          <w:szCs w:val="28"/>
          <w:lang w:val="uk-UA"/>
        </w:rPr>
        <w:t xml:space="preserve"> розвиток мі</w:t>
      </w:r>
      <w:r w:rsidR="00072D7C">
        <w:rPr>
          <w:rFonts w:ascii="Times New Roman" w:hAnsi="Times New Roman" w:cs="Times New Roman"/>
          <w:color w:val="0D0D0D" w:themeColor="text1" w:themeTint="F2"/>
          <w:sz w:val="28"/>
          <w:szCs w:val="28"/>
          <w:lang w:val="uk-UA"/>
        </w:rPr>
        <w:t>жмуніципального співробітництва;</w:t>
      </w:r>
    </w:p>
    <w:p w:rsidR="00670C5F" w:rsidRPr="00072D7C" w:rsidRDefault="00670C5F" w:rsidP="00347514">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rPr>
      </w:pPr>
      <w:r w:rsidRPr="00072D7C">
        <w:rPr>
          <w:rFonts w:ascii="Times New Roman" w:hAnsi="Times New Roman" w:cs="Times New Roman"/>
          <w:color w:val="0D0D0D" w:themeColor="text1" w:themeTint="F2"/>
          <w:sz w:val="28"/>
          <w:szCs w:val="28"/>
          <w:lang w:val="uk-UA"/>
        </w:rPr>
        <w:t>- н</w:t>
      </w:r>
      <w:r w:rsidRPr="00072D7C">
        <w:rPr>
          <w:rFonts w:ascii="Times New Roman" w:hAnsi="Times New Roman" w:cs="Times New Roman"/>
          <w:color w:val="0D0D0D" w:themeColor="text1" w:themeTint="F2"/>
          <w:sz w:val="28"/>
          <w:szCs w:val="28"/>
        </w:rPr>
        <w:t xml:space="preserve">алагодження зв’язків, розвиток партнерства, досягнення домовленостей щодо участі підприємств </w:t>
      </w:r>
      <w:r w:rsidRPr="00072D7C">
        <w:rPr>
          <w:rFonts w:ascii="Times New Roman" w:hAnsi="Times New Roman" w:cs="Times New Roman"/>
          <w:color w:val="0D0D0D" w:themeColor="text1" w:themeTint="F2"/>
          <w:sz w:val="28"/>
          <w:szCs w:val="28"/>
          <w:lang w:val="uk-UA"/>
        </w:rPr>
        <w:t xml:space="preserve">Громади </w:t>
      </w:r>
      <w:r w:rsidRPr="00072D7C">
        <w:rPr>
          <w:rFonts w:ascii="Times New Roman" w:hAnsi="Times New Roman" w:cs="Times New Roman"/>
          <w:color w:val="0D0D0D" w:themeColor="text1" w:themeTint="F2"/>
          <w:sz w:val="28"/>
          <w:szCs w:val="28"/>
        </w:rPr>
        <w:t>в ярмарках, виставках, презентаціях.</w:t>
      </w:r>
    </w:p>
    <w:p w:rsidR="00670C5F" w:rsidRPr="00072D7C" w:rsidRDefault="00670C5F" w:rsidP="00347514">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lang w:val="uk-UA"/>
        </w:rPr>
      </w:pPr>
      <w:r w:rsidRPr="00072D7C">
        <w:rPr>
          <w:rFonts w:ascii="Times New Roman" w:hAnsi="Times New Roman" w:cs="Times New Roman"/>
          <w:color w:val="0D0D0D" w:themeColor="text1" w:themeTint="F2"/>
          <w:sz w:val="28"/>
          <w:szCs w:val="28"/>
          <w:lang w:val="uk-UA"/>
        </w:rPr>
        <w:t>- забезпечення участі Громади у реалізації цільових державних регіональних</w:t>
      </w:r>
      <w:r w:rsidRPr="00072D7C">
        <w:rPr>
          <w:rFonts w:ascii="Times New Roman" w:hAnsi="Times New Roman" w:cs="Times New Roman"/>
          <w:color w:val="0D0D0D" w:themeColor="text1" w:themeTint="F2"/>
          <w:sz w:val="28"/>
          <w:szCs w:val="28"/>
        </w:rPr>
        <w:t> </w:t>
      </w:r>
      <w:r w:rsidRPr="00072D7C">
        <w:rPr>
          <w:rFonts w:ascii="Times New Roman" w:hAnsi="Times New Roman" w:cs="Times New Roman"/>
          <w:color w:val="0D0D0D" w:themeColor="text1" w:themeTint="F2"/>
          <w:sz w:val="28"/>
          <w:szCs w:val="28"/>
          <w:lang w:val="uk-UA"/>
        </w:rPr>
        <w:t xml:space="preserve"> програм, які реалізуються в рамках виконання міжурядових угод, лобіювання інтересів Громади при формуванні таких програм та угод.</w:t>
      </w:r>
    </w:p>
    <w:p w:rsidR="00670C5F" w:rsidRPr="00072D7C" w:rsidRDefault="00670C5F" w:rsidP="00347514">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lang w:val="uk-UA"/>
        </w:rPr>
      </w:pPr>
      <w:r w:rsidRPr="00072D7C">
        <w:rPr>
          <w:rFonts w:ascii="Times New Roman" w:hAnsi="Times New Roman" w:cs="Times New Roman"/>
          <w:color w:val="0D0D0D" w:themeColor="text1" w:themeTint="F2"/>
          <w:sz w:val="28"/>
          <w:szCs w:val="28"/>
          <w:lang w:val="uk-UA"/>
        </w:rPr>
        <w:t>- інформування потенційних інвесторів щодо можливості залучення коштів з метою вирішення соціальних</w:t>
      </w:r>
      <w:r w:rsidR="00072D7C">
        <w:rPr>
          <w:rFonts w:ascii="Times New Roman" w:hAnsi="Times New Roman" w:cs="Times New Roman"/>
          <w:color w:val="0D0D0D" w:themeColor="text1" w:themeTint="F2"/>
          <w:sz w:val="28"/>
          <w:szCs w:val="28"/>
          <w:lang w:val="uk-UA"/>
        </w:rPr>
        <w:t xml:space="preserve">, </w:t>
      </w:r>
      <w:r w:rsidRPr="00072D7C">
        <w:rPr>
          <w:rFonts w:ascii="Times New Roman" w:hAnsi="Times New Roman" w:cs="Times New Roman"/>
          <w:color w:val="0D0D0D" w:themeColor="text1" w:themeTint="F2"/>
          <w:sz w:val="28"/>
          <w:szCs w:val="28"/>
          <w:lang w:val="uk-UA"/>
        </w:rPr>
        <w:t>економічних</w:t>
      </w:r>
      <w:r w:rsidR="00072D7C">
        <w:rPr>
          <w:rFonts w:ascii="Times New Roman" w:hAnsi="Times New Roman" w:cs="Times New Roman"/>
          <w:color w:val="0D0D0D" w:themeColor="text1" w:themeTint="F2"/>
          <w:sz w:val="28"/>
          <w:szCs w:val="28"/>
          <w:lang w:val="uk-UA"/>
        </w:rPr>
        <w:t xml:space="preserve"> та культурних</w:t>
      </w:r>
      <w:r w:rsidRPr="00072D7C">
        <w:rPr>
          <w:rFonts w:ascii="Times New Roman" w:hAnsi="Times New Roman" w:cs="Times New Roman"/>
          <w:color w:val="0D0D0D" w:themeColor="text1" w:themeTint="F2"/>
          <w:sz w:val="28"/>
          <w:szCs w:val="28"/>
          <w:lang w:val="uk-UA"/>
        </w:rPr>
        <w:t xml:space="preserve"> питань Громади, збереження існуючої інфраструктури, розміщення нових виробництв та створення нових робочих місць.</w:t>
      </w:r>
    </w:p>
    <w:p w:rsidR="00670C5F" w:rsidRPr="00072D7C" w:rsidRDefault="00670C5F" w:rsidP="00347514">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lang w:val="uk-UA"/>
        </w:rPr>
      </w:pPr>
      <w:r w:rsidRPr="00072D7C">
        <w:rPr>
          <w:rFonts w:ascii="Times New Roman" w:hAnsi="Times New Roman" w:cs="Times New Roman"/>
          <w:color w:val="0D0D0D" w:themeColor="text1" w:themeTint="F2"/>
          <w:sz w:val="28"/>
          <w:szCs w:val="28"/>
          <w:lang w:val="uk-UA"/>
        </w:rPr>
        <w:lastRenderedPageBreak/>
        <w:t>- забезпечення прозорості процедур прийняття рішень місцевих органів влади у сфері впровадження інвестиційно-іноваційної діяльності.</w:t>
      </w:r>
    </w:p>
    <w:p w:rsidR="00670C5F" w:rsidRPr="00072D7C" w:rsidRDefault="00670C5F" w:rsidP="00347514">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rPr>
      </w:pPr>
      <w:r w:rsidRPr="00072D7C">
        <w:rPr>
          <w:rFonts w:ascii="Times New Roman" w:hAnsi="Times New Roman" w:cs="Times New Roman"/>
          <w:color w:val="0D0D0D" w:themeColor="text1" w:themeTint="F2"/>
          <w:sz w:val="28"/>
          <w:szCs w:val="28"/>
          <w:lang w:val="uk-UA"/>
        </w:rPr>
        <w:t xml:space="preserve">- </w:t>
      </w:r>
      <w:r w:rsidRPr="00072D7C">
        <w:rPr>
          <w:rFonts w:ascii="Times New Roman" w:hAnsi="Times New Roman" w:cs="Times New Roman"/>
          <w:color w:val="0D0D0D" w:themeColor="text1" w:themeTint="F2"/>
          <w:sz w:val="28"/>
          <w:szCs w:val="28"/>
        </w:rPr>
        <w:t>створення системи пошуку інвесторів під пріоритетні інвестиційні проекти Громади;</w:t>
      </w:r>
    </w:p>
    <w:p w:rsidR="00670C5F" w:rsidRPr="00072D7C" w:rsidRDefault="00670C5F" w:rsidP="00347514">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lang w:val="uk-UA"/>
        </w:rPr>
      </w:pPr>
      <w:r w:rsidRPr="00072D7C">
        <w:rPr>
          <w:rFonts w:ascii="Times New Roman" w:hAnsi="Times New Roman" w:cs="Times New Roman"/>
          <w:color w:val="0D0D0D" w:themeColor="text1" w:themeTint="F2"/>
          <w:sz w:val="28"/>
          <w:szCs w:val="28"/>
          <w:lang w:val="uk-UA"/>
        </w:rPr>
        <w:t>- забезпечення орієнтації місцевих бюджетів Громади на стимулювання інвестиційної діяльності на підпорядкованій території;</w:t>
      </w:r>
    </w:p>
    <w:p w:rsidR="00670C5F" w:rsidRPr="00072D7C" w:rsidRDefault="00670C5F" w:rsidP="00347514">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lang w:val="uk-UA"/>
        </w:rPr>
      </w:pPr>
      <w:r w:rsidRPr="00072D7C">
        <w:rPr>
          <w:rFonts w:ascii="Times New Roman" w:hAnsi="Times New Roman" w:cs="Times New Roman"/>
          <w:color w:val="0D0D0D" w:themeColor="text1" w:themeTint="F2"/>
          <w:sz w:val="28"/>
          <w:szCs w:val="28"/>
          <w:lang w:val="uk-UA"/>
        </w:rPr>
        <w:t>- підвищення ефективності державного управління у сфері інвестиційної діяльності, шляхом постійного підвищення кваліфікації відповідних спеціалістів;</w:t>
      </w:r>
    </w:p>
    <w:p w:rsidR="00670C5F" w:rsidRDefault="00670C5F" w:rsidP="00347514">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rPr>
      </w:pPr>
      <w:r w:rsidRPr="00072D7C">
        <w:rPr>
          <w:rFonts w:ascii="Times New Roman" w:hAnsi="Times New Roman" w:cs="Times New Roman"/>
          <w:color w:val="0D0D0D" w:themeColor="text1" w:themeTint="F2"/>
          <w:sz w:val="28"/>
          <w:szCs w:val="28"/>
          <w:lang w:val="uk-UA"/>
        </w:rPr>
        <w:t xml:space="preserve">- </w:t>
      </w:r>
      <w:r w:rsidRPr="00072D7C">
        <w:rPr>
          <w:rFonts w:ascii="Times New Roman" w:hAnsi="Times New Roman" w:cs="Times New Roman"/>
          <w:color w:val="0D0D0D" w:themeColor="text1" w:themeTint="F2"/>
          <w:sz w:val="28"/>
          <w:szCs w:val="28"/>
        </w:rPr>
        <w:t>впровадження сучасних форм партнерства влади, комерційних та некомерційних інституцій, місією яких є комплексне задоволення потреб інвесторів.</w:t>
      </w:r>
    </w:p>
    <w:p w:rsidR="00670C5F" w:rsidRPr="00072D7C" w:rsidRDefault="00670C5F" w:rsidP="00347514">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rPr>
      </w:pPr>
      <w:r w:rsidRPr="00072D7C">
        <w:rPr>
          <w:rFonts w:ascii="Times New Roman" w:hAnsi="Times New Roman" w:cs="Times New Roman"/>
          <w:color w:val="0D0D0D" w:themeColor="text1" w:themeTint="F2"/>
          <w:sz w:val="28"/>
          <w:szCs w:val="28"/>
        </w:rPr>
        <w:t>- участь у міжнародних виставках, економічних та інвестиційних форумах із залученням суб'єктів господарювання всіх форм власності;</w:t>
      </w:r>
    </w:p>
    <w:p w:rsidR="00670C5F" w:rsidRPr="00072D7C" w:rsidRDefault="00670C5F" w:rsidP="00347514">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rPr>
      </w:pPr>
      <w:r w:rsidRPr="00072D7C">
        <w:rPr>
          <w:rFonts w:ascii="Times New Roman" w:hAnsi="Times New Roman" w:cs="Times New Roman"/>
          <w:color w:val="0D0D0D" w:themeColor="text1" w:themeTint="F2"/>
          <w:sz w:val="28"/>
          <w:szCs w:val="28"/>
        </w:rPr>
        <w:t xml:space="preserve">- забезпечення наявності інформації про </w:t>
      </w:r>
      <w:r w:rsidRPr="00072D7C">
        <w:rPr>
          <w:rFonts w:ascii="Times New Roman" w:hAnsi="Times New Roman" w:cs="Times New Roman"/>
          <w:color w:val="0D0D0D" w:themeColor="text1" w:themeTint="F2"/>
          <w:sz w:val="28"/>
          <w:szCs w:val="28"/>
          <w:lang w:val="uk-UA"/>
        </w:rPr>
        <w:t xml:space="preserve">Громади </w:t>
      </w:r>
      <w:r w:rsidRPr="00072D7C">
        <w:rPr>
          <w:rFonts w:ascii="Times New Roman" w:hAnsi="Times New Roman" w:cs="Times New Roman"/>
          <w:color w:val="0D0D0D" w:themeColor="text1" w:themeTint="F2"/>
          <w:sz w:val="28"/>
          <w:szCs w:val="28"/>
        </w:rPr>
        <w:t>та інвестиційні проекти (пропозиції) у мережі Інтернет;</w:t>
      </w:r>
    </w:p>
    <w:p w:rsidR="00670C5F" w:rsidRPr="00072D7C" w:rsidRDefault="00670C5F" w:rsidP="00347514">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rPr>
      </w:pPr>
      <w:r w:rsidRPr="00072D7C">
        <w:rPr>
          <w:rFonts w:ascii="Times New Roman" w:hAnsi="Times New Roman" w:cs="Times New Roman"/>
          <w:color w:val="0D0D0D" w:themeColor="text1" w:themeTint="F2"/>
          <w:sz w:val="28"/>
          <w:szCs w:val="28"/>
        </w:rPr>
        <w:t>- використання міжрегіональних міжнародних зв'язків Громади;</w:t>
      </w:r>
    </w:p>
    <w:p w:rsidR="00670C5F" w:rsidRPr="00072D7C" w:rsidRDefault="00670C5F" w:rsidP="00347514">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rPr>
      </w:pPr>
      <w:r w:rsidRPr="00072D7C">
        <w:rPr>
          <w:rFonts w:ascii="Times New Roman" w:hAnsi="Times New Roman" w:cs="Times New Roman"/>
          <w:color w:val="0D0D0D" w:themeColor="text1" w:themeTint="F2"/>
          <w:sz w:val="28"/>
          <w:szCs w:val="28"/>
          <w:lang w:val="uk-UA"/>
        </w:rPr>
        <w:t xml:space="preserve">- </w:t>
      </w:r>
      <w:r w:rsidRPr="00072D7C">
        <w:rPr>
          <w:rFonts w:ascii="Times New Roman" w:hAnsi="Times New Roman" w:cs="Times New Roman"/>
          <w:color w:val="0D0D0D" w:themeColor="text1" w:themeTint="F2"/>
          <w:sz w:val="28"/>
          <w:szCs w:val="28"/>
        </w:rPr>
        <w:t>проведення аналізу нормативно-правових актів з питань інвестиційної діяльності з метою подання пропозицій щодо їх удосконалення;</w:t>
      </w:r>
    </w:p>
    <w:p w:rsidR="00670C5F" w:rsidRPr="00072D7C" w:rsidRDefault="00670C5F" w:rsidP="00347514">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lang w:val="uk-UA"/>
        </w:rPr>
      </w:pPr>
      <w:r w:rsidRPr="00072D7C">
        <w:rPr>
          <w:rFonts w:ascii="Times New Roman" w:hAnsi="Times New Roman" w:cs="Times New Roman"/>
          <w:color w:val="0D0D0D" w:themeColor="text1" w:themeTint="F2"/>
          <w:sz w:val="28"/>
          <w:szCs w:val="28"/>
          <w:lang w:val="uk-UA"/>
        </w:rPr>
        <w:t>- подання пропозицій щодо стимулювання інноваційно-інвестиційної діяльності підприємств, удосконалення умов оподаткування, що стимулюють поновлення основних виробничих фондів та розвиток малого бізнесу;</w:t>
      </w:r>
    </w:p>
    <w:p w:rsidR="00670C5F" w:rsidRPr="00072D7C" w:rsidRDefault="00670C5F" w:rsidP="00347514">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lang w:val="uk-UA"/>
        </w:rPr>
      </w:pPr>
      <w:r w:rsidRPr="00072D7C">
        <w:rPr>
          <w:rFonts w:ascii="Times New Roman" w:hAnsi="Times New Roman" w:cs="Times New Roman"/>
          <w:color w:val="0D0D0D" w:themeColor="text1" w:themeTint="F2"/>
          <w:sz w:val="28"/>
          <w:szCs w:val="28"/>
          <w:lang w:val="uk-UA"/>
        </w:rPr>
        <w:t>- запровадження механізмів регулювання інвестиційної діяльності, які максимально спрощують проходження дозвільно-погоджувальних процедур;</w:t>
      </w:r>
    </w:p>
    <w:p w:rsidR="00670C5F" w:rsidRPr="00072D7C" w:rsidRDefault="00670C5F" w:rsidP="00347514">
      <w:pPr>
        <w:pStyle w:val="a4"/>
        <w:numPr>
          <w:ilvl w:val="0"/>
          <w:numId w:val="3"/>
        </w:numPr>
        <w:shd w:val="clear" w:color="auto" w:fill="FFFFFF"/>
        <w:spacing w:before="0" w:beforeAutospacing="0" w:after="0" w:afterAutospacing="0"/>
        <w:ind w:left="0" w:firstLine="709"/>
        <w:jc w:val="both"/>
        <w:rPr>
          <w:rFonts w:ascii="Times New Roman" w:hAnsi="Times New Roman" w:cs="Times New Roman"/>
          <w:color w:val="0D0D0D" w:themeColor="text1" w:themeTint="F2"/>
          <w:sz w:val="28"/>
          <w:szCs w:val="28"/>
          <w:lang w:val="uk-UA"/>
        </w:rPr>
      </w:pPr>
      <w:r w:rsidRPr="00072D7C">
        <w:rPr>
          <w:rFonts w:ascii="Times New Roman" w:hAnsi="Times New Roman" w:cs="Times New Roman"/>
          <w:color w:val="0D0D0D" w:themeColor="text1" w:themeTint="F2"/>
          <w:sz w:val="28"/>
          <w:szCs w:val="28"/>
          <w:lang w:val="uk-UA"/>
        </w:rPr>
        <w:t>проведення підготовки та перепідготовки спеціалістів місцевих органів виконавчої влади щодо організації роботи із залучення інвестицій;</w:t>
      </w:r>
    </w:p>
    <w:p w:rsidR="00670C5F" w:rsidRPr="00072D7C" w:rsidRDefault="00670C5F" w:rsidP="00347514">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rPr>
      </w:pPr>
      <w:r w:rsidRPr="00072D7C">
        <w:rPr>
          <w:rFonts w:ascii="Times New Roman" w:hAnsi="Times New Roman" w:cs="Times New Roman"/>
          <w:color w:val="0D0D0D" w:themeColor="text1" w:themeTint="F2"/>
          <w:sz w:val="28"/>
          <w:szCs w:val="28"/>
          <w:lang w:val="uk-UA"/>
        </w:rPr>
        <w:t>-</w:t>
      </w:r>
      <w:r w:rsidR="00347514">
        <w:rPr>
          <w:rFonts w:ascii="Times New Roman" w:hAnsi="Times New Roman" w:cs="Times New Roman"/>
          <w:color w:val="0D0D0D" w:themeColor="text1" w:themeTint="F2"/>
          <w:sz w:val="28"/>
          <w:szCs w:val="28"/>
          <w:lang w:val="uk-UA"/>
        </w:rPr>
        <w:t xml:space="preserve"> </w:t>
      </w:r>
      <w:r w:rsidRPr="00072D7C">
        <w:rPr>
          <w:rFonts w:ascii="Times New Roman" w:hAnsi="Times New Roman" w:cs="Times New Roman"/>
          <w:color w:val="0D0D0D" w:themeColor="text1" w:themeTint="F2"/>
          <w:sz w:val="28"/>
          <w:szCs w:val="28"/>
          <w:lang w:val="uk-UA"/>
        </w:rPr>
        <w:t>с</w:t>
      </w:r>
      <w:r w:rsidRPr="00072D7C">
        <w:rPr>
          <w:rFonts w:ascii="Times New Roman" w:hAnsi="Times New Roman" w:cs="Times New Roman"/>
          <w:color w:val="0D0D0D" w:themeColor="text1" w:themeTint="F2"/>
          <w:sz w:val="28"/>
          <w:szCs w:val="28"/>
        </w:rPr>
        <w:t>истематичне проведення семінарів, круглих столів із залученням провідних фахівців, розвитку ринкових відносин, інвестиційного менеджменту;</w:t>
      </w:r>
    </w:p>
    <w:p w:rsidR="00670C5F" w:rsidRPr="00072D7C" w:rsidRDefault="00670C5F" w:rsidP="00347514">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rPr>
      </w:pPr>
      <w:r w:rsidRPr="00072D7C">
        <w:rPr>
          <w:rFonts w:ascii="Times New Roman" w:hAnsi="Times New Roman" w:cs="Times New Roman"/>
          <w:color w:val="0D0D0D" w:themeColor="text1" w:themeTint="F2"/>
          <w:sz w:val="28"/>
          <w:szCs w:val="28"/>
          <w:lang w:val="uk-UA"/>
        </w:rPr>
        <w:t>-</w:t>
      </w:r>
      <w:r w:rsidR="00347514">
        <w:rPr>
          <w:rFonts w:ascii="Times New Roman" w:hAnsi="Times New Roman" w:cs="Times New Roman"/>
          <w:color w:val="0D0D0D" w:themeColor="text1" w:themeTint="F2"/>
          <w:sz w:val="28"/>
          <w:szCs w:val="28"/>
          <w:lang w:val="uk-UA"/>
        </w:rPr>
        <w:t xml:space="preserve"> </w:t>
      </w:r>
      <w:r w:rsidRPr="00072D7C">
        <w:rPr>
          <w:rFonts w:ascii="Times New Roman" w:hAnsi="Times New Roman" w:cs="Times New Roman"/>
          <w:color w:val="0D0D0D" w:themeColor="text1" w:themeTint="F2"/>
          <w:sz w:val="28"/>
          <w:szCs w:val="28"/>
        </w:rPr>
        <w:t>запровадження нових інформаційних технологій;</w:t>
      </w:r>
    </w:p>
    <w:p w:rsidR="00670C5F" w:rsidRPr="00072D7C" w:rsidRDefault="00670C5F" w:rsidP="00347514">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rPr>
      </w:pPr>
      <w:r w:rsidRPr="00072D7C">
        <w:rPr>
          <w:rFonts w:ascii="Times New Roman" w:hAnsi="Times New Roman" w:cs="Times New Roman"/>
          <w:color w:val="0D0D0D" w:themeColor="text1" w:themeTint="F2"/>
          <w:sz w:val="28"/>
          <w:szCs w:val="28"/>
          <w:lang w:val="uk-UA"/>
        </w:rPr>
        <w:t>-</w:t>
      </w:r>
      <w:r w:rsidR="00347514">
        <w:rPr>
          <w:rFonts w:ascii="Times New Roman" w:hAnsi="Times New Roman" w:cs="Times New Roman"/>
          <w:color w:val="0D0D0D" w:themeColor="text1" w:themeTint="F2"/>
          <w:sz w:val="28"/>
          <w:szCs w:val="28"/>
          <w:lang w:val="uk-UA"/>
        </w:rPr>
        <w:t xml:space="preserve"> </w:t>
      </w:r>
      <w:r w:rsidRPr="00072D7C">
        <w:rPr>
          <w:rFonts w:ascii="Times New Roman" w:hAnsi="Times New Roman" w:cs="Times New Roman"/>
          <w:color w:val="0D0D0D" w:themeColor="text1" w:themeTint="F2"/>
          <w:sz w:val="28"/>
          <w:szCs w:val="28"/>
        </w:rPr>
        <w:t>забезпечення підбору кадрів для роботи з інвесторами за технічними та адміністративними характеристиками, вмінням будувати ділові відносини;</w:t>
      </w:r>
    </w:p>
    <w:p w:rsidR="00670C5F" w:rsidRPr="00072D7C" w:rsidRDefault="00670C5F" w:rsidP="00347514">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lang w:val="uk-UA"/>
        </w:rPr>
      </w:pPr>
      <w:r w:rsidRPr="00072D7C">
        <w:rPr>
          <w:rFonts w:ascii="Times New Roman" w:hAnsi="Times New Roman" w:cs="Times New Roman"/>
          <w:color w:val="0D0D0D" w:themeColor="text1" w:themeTint="F2"/>
          <w:sz w:val="28"/>
          <w:szCs w:val="28"/>
          <w:lang w:val="uk-UA"/>
        </w:rPr>
        <w:t>- співробітництво між виконавчим комітетом Васильківської селищної ради та Глобал Комьюнітіз, виконав</w:t>
      </w:r>
      <w:r w:rsidR="000213C5">
        <w:rPr>
          <w:rFonts w:ascii="Times New Roman" w:hAnsi="Times New Roman" w:cs="Times New Roman"/>
          <w:color w:val="0D0D0D" w:themeColor="text1" w:themeTint="F2"/>
          <w:sz w:val="28"/>
          <w:szCs w:val="28"/>
          <w:lang w:val="uk-UA"/>
        </w:rPr>
        <w:t>цем Програми «Децентралізація приносить кращі результати та е</w:t>
      </w:r>
      <w:r w:rsidRPr="00072D7C">
        <w:rPr>
          <w:rFonts w:ascii="Times New Roman" w:hAnsi="Times New Roman" w:cs="Times New Roman"/>
          <w:color w:val="0D0D0D" w:themeColor="text1" w:themeTint="F2"/>
          <w:sz w:val="28"/>
          <w:szCs w:val="28"/>
          <w:lang w:val="uk-UA"/>
        </w:rPr>
        <w:t>фективність» (</w:t>
      </w:r>
      <w:r w:rsidRPr="00072D7C">
        <w:rPr>
          <w:rFonts w:ascii="Times New Roman" w:hAnsi="Times New Roman" w:cs="Times New Roman"/>
          <w:color w:val="0D0D0D" w:themeColor="text1" w:themeTint="F2"/>
          <w:sz w:val="28"/>
          <w:szCs w:val="28"/>
          <w:lang w:val="en-US"/>
        </w:rPr>
        <w:t>DOBRE</w:t>
      </w:r>
      <w:r w:rsidRPr="00D23369">
        <w:rPr>
          <w:rFonts w:ascii="Times New Roman" w:hAnsi="Times New Roman" w:cs="Times New Roman"/>
          <w:color w:val="0D0D0D" w:themeColor="text1" w:themeTint="F2"/>
          <w:sz w:val="28"/>
          <w:szCs w:val="28"/>
          <w:lang w:val="uk-UA"/>
        </w:rPr>
        <w:t>) на територ</w:t>
      </w:r>
      <w:r w:rsidRPr="00072D7C">
        <w:rPr>
          <w:rFonts w:ascii="Times New Roman" w:hAnsi="Times New Roman" w:cs="Times New Roman"/>
          <w:color w:val="0D0D0D" w:themeColor="text1" w:themeTint="F2"/>
          <w:sz w:val="28"/>
          <w:szCs w:val="28"/>
          <w:lang w:val="uk-UA"/>
        </w:rPr>
        <w:t>ії</w:t>
      </w:r>
      <w:r w:rsidRPr="00D23369">
        <w:rPr>
          <w:rFonts w:ascii="Times New Roman" w:hAnsi="Times New Roman" w:cs="Times New Roman"/>
          <w:color w:val="0D0D0D" w:themeColor="text1" w:themeTint="F2"/>
          <w:sz w:val="28"/>
          <w:szCs w:val="28"/>
          <w:lang w:val="uk-UA"/>
        </w:rPr>
        <w:t xml:space="preserve"> Громади</w:t>
      </w:r>
      <w:r w:rsidR="002B6203">
        <w:rPr>
          <w:rFonts w:ascii="Times New Roman" w:hAnsi="Times New Roman" w:cs="Times New Roman"/>
          <w:color w:val="0D0D0D" w:themeColor="text1" w:themeTint="F2"/>
          <w:sz w:val="28"/>
          <w:szCs w:val="28"/>
          <w:lang w:val="uk-UA"/>
        </w:rPr>
        <w:t>.</w:t>
      </w:r>
    </w:p>
    <w:p w:rsidR="00127410" w:rsidRDefault="00127410" w:rsidP="0060351A">
      <w:pPr>
        <w:pStyle w:val="a4"/>
        <w:shd w:val="clear" w:color="auto" w:fill="FFFFFF"/>
        <w:spacing w:before="0" w:beforeAutospacing="0" w:after="150" w:afterAutospacing="0"/>
        <w:ind w:firstLine="426"/>
        <w:jc w:val="center"/>
        <w:rPr>
          <w:rFonts w:ascii="Times New Roman" w:hAnsi="Times New Roman" w:cs="Times New Roman"/>
          <w:b/>
          <w:bCs/>
          <w:color w:val="0D0D0D" w:themeColor="text1" w:themeTint="F2"/>
          <w:sz w:val="28"/>
          <w:szCs w:val="28"/>
          <w:lang w:val="uk-UA"/>
        </w:rPr>
      </w:pPr>
    </w:p>
    <w:p w:rsidR="004D31C3" w:rsidRDefault="004D31C3" w:rsidP="0060351A">
      <w:pPr>
        <w:pStyle w:val="a4"/>
        <w:shd w:val="clear" w:color="auto" w:fill="FFFFFF"/>
        <w:spacing w:before="0" w:beforeAutospacing="0" w:after="150" w:afterAutospacing="0"/>
        <w:ind w:firstLine="426"/>
        <w:jc w:val="center"/>
        <w:rPr>
          <w:rFonts w:ascii="Times New Roman" w:hAnsi="Times New Roman" w:cs="Times New Roman"/>
          <w:b/>
          <w:bCs/>
          <w:color w:val="0D0D0D" w:themeColor="text1" w:themeTint="F2"/>
          <w:sz w:val="28"/>
          <w:szCs w:val="28"/>
          <w:lang w:val="uk-UA"/>
        </w:rPr>
      </w:pPr>
    </w:p>
    <w:p w:rsidR="00670C5F" w:rsidRPr="00632F73" w:rsidRDefault="00670C5F" w:rsidP="0060351A">
      <w:pPr>
        <w:pStyle w:val="a4"/>
        <w:shd w:val="clear" w:color="auto" w:fill="FFFFFF"/>
        <w:spacing w:before="0" w:beforeAutospacing="0" w:after="150" w:afterAutospacing="0"/>
        <w:ind w:firstLine="426"/>
        <w:jc w:val="center"/>
        <w:rPr>
          <w:rFonts w:ascii="Times New Roman" w:hAnsi="Times New Roman" w:cs="Times New Roman"/>
          <w:b/>
          <w:bCs/>
          <w:color w:val="0D0D0D" w:themeColor="text1" w:themeTint="F2"/>
          <w:sz w:val="28"/>
          <w:szCs w:val="28"/>
          <w:lang w:val="uk-UA"/>
        </w:rPr>
      </w:pPr>
      <w:r w:rsidRPr="00632F73">
        <w:rPr>
          <w:rFonts w:ascii="Times New Roman" w:hAnsi="Times New Roman" w:cs="Times New Roman"/>
          <w:b/>
          <w:bCs/>
          <w:color w:val="0D0D0D" w:themeColor="text1" w:themeTint="F2"/>
          <w:sz w:val="28"/>
          <w:szCs w:val="28"/>
          <w:lang w:val="uk-UA"/>
        </w:rPr>
        <w:t>12.</w:t>
      </w:r>
      <w:r w:rsidRPr="00632F73">
        <w:rPr>
          <w:rFonts w:ascii="Times New Roman" w:hAnsi="Times New Roman" w:cs="Times New Roman"/>
          <w:color w:val="0D0D0D" w:themeColor="text1" w:themeTint="F2"/>
          <w:sz w:val="28"/>
          <w:szCs w:val="28"/>
        </w:rPr>
        <w:t> </w:t>
      </w:r>
      <w:r w:rsidR="00152B25" w:rsidRPr="00632F73">
        <w:rPr>
          <w:rFonts w:ascii="Times New Roman" w:hAnsi="Times New Roman" w:cs="Times New Roman"/>
          <w:b/>
          <w:bCs/>
          <w:color w:val="0D0D0D" w:themeColor="text1" w:themeTint="F2"/>
          <w:sz w:val="28"/>
          <w:szCs w:val="28"/>
          <w:lang w:val="uk-UA"/>
        </w:rPr>
        <w:t>ДОТРИМАННЯ ЗАКОННОСТІ ТА ПРАВОПОР</w:t>
      </w:r>
      <w:r w:rsidR="000213C5" w:rsidRPr="00632F73">
        <w:rPr>
          <w:rFonts w:ascii="Times New Roman" w:hAnsi="Times New Roman" w:cs="Times New Roman"/>
          <w:b/>
          <w:bCs/>
          <w:color w:val="0D0D0D" w:themeColor="text1" w:themeTint="F2"/>
          <w:sz w:val="28"/>
          <w:szCs w:val="28"/>
          <w:lang w:val="uk-UA"/>
        </w:rPr>
        <w:t>ЯДКУ</w:t>
      </w:r>
    </w:p>
    <w:p w:rsidR="00670C5F" w:rsidRPr="00632F73" w:rsidRDefault="00670C5F" w:rsidP="00347514">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lang w:val="uk-UA"/>
        </w:rPr>
      </w:pPr>
      <w:r w:rsidRPr="00632F73">
        <w:rPr>
          <w:rFonts w:ascii="Times New Roman" w:hAnsi="Times New Roman" w:cs="Times New Roman"/>
          <w:b/>
          <w:bCs/>
          <w:color w:val="0D0D0D" w:themeColor="text1" w:themeTint="F2"/>
          <w:sz w:val="28"/>
          <w:szCs w:val="28"/>
          <w:lang w:val="uk-UA"/>
        </w:rPr>
        <w:t xml:space="preserve"> </w:t>
      </w:r>
      <w:r w:rsidRPr="00632F73">
        <w:rPr>
          <w:rFonts w:ascii="Times New Roman" w:hAnsi="Times New Roman" w:cs="Times New Roman"/>
          <w:bCs/>
          <w:color w:val="0D0D0D" w:themeColor="text1" w:themeTint="F2"/>
          <w:sz w:val="28"/>
          <w:szCs w:val="28"/>
          <w:lang w:val="uk-UA"/>
        </w:rPr>
        <w:t>На території Васильківсько</w:t>
      </w:r>
      <w:r w:rsidR="003A2A3F" w:rsidRPr="00632F73">
        <w:rPr>
          <w:rFonts w:ascii="Times New Roman" w:hAnsi="Times New Roman" w:cs="Times New Roman"/>
          <w:bCs/>
          <w:color w:val="0D0D0D" w:themeColor="text1" w:themeTint="F2"/>
          <w:sz w:val="28"/>
          <w:szCs w:val="28"/>
          <w:lang w:val="uk-UA"/>
        </w:rPr>
        <w:t xml:space="preserve">ї </w:t>
      </w:r>
      <w:r w:rsidRPr="00632F73">
        <w:rPr>
          <w:rFonts w:ascii="Times New Roman" w:hAnsi="Times New Roman" w:cs="Times New Roman"/>
          <w:bCs/>
          <w:color w:val="0D0D0D" w:themeColor="text1" w:themeTint="F2"/>
          <w:sz w:val="28"/>
          <w:szCs w:val="28"/>
          <w:lang w:val="uk-UA"/>
        </w:rPr>
        <w:t xml:space="preserve">ТГ сформована громадська організація «Васильківська дружина», яка займається </w:t>
      </w:r>
      <w:r w:rsidRPr="00632F73">
        <w:rPr>
          <w:rFonts w:ascii="Times New Roman" w:hAnsi="Times New Roman" w:cs="Times New Roman"/>
          <w:color w:val="0D0D0D" w:themeColor="text1" w:themeTint="F2"/>
          <w:sz w:val="28"/>
          <w:szCs w:val="28"/>
          <w:shd w:val="clear" w:color="auto" w:fill="FFFFFF"/>
        </w:rPr>
        <w:t> </w:t>
      </w:r>
      <w:r w:rsidRPr="00632F73">
        <w:rPr>
          <w:rFonts w:ascii="Times New Roman" w:hAnsi="Times New Roman" w:cs="Times New Roman"/>
          <w:color w:val="0D0D0D" w:themeColor="text1" w:themeTint="F2"/>
          <w:sz w:val="28"/>
          <w:szCs w:val="28"/>
          <w:shd w:val="clear" w:color="auto" w:fill="FFFFFF"/>
          <w:lang w:val="uk-UA"/>
        </w:rPr>
        <w:t xml:space="preserve"> підвищенням ефективності охорони </w:t>
      </w:r>
      <w:r w:rsidRPr="00632F73">
        <w:rPr>
          <w:rFonts w:ascii="Times New Roman" w:hAnsi="Times New Roman" w:cs="Times New Roman"/>
          <w:color w:val="0D0D0D" w:themeColor="text1" w:themeTint="F2"/>
          <w:sz w:val="28"/>
          <w:szCs w:val="28"/>
          <w:shd w:val="clear" w:color="auto" w:fill="FFFFFF"/>
          <w:lang w:val="uk-UA"/>
        </w:rPr>
        <w:lastRenderedPageBreak/>
        <w:t>громадського порядку, захисту прав і свобод громадян, зміцнення правопорядку на території Громади.</w:t>
      </w:r>
    </w:p>
    <w:p w:rsidR="00670C5F" w:rsidRPr="00632F73" w:rsidRDefault="00670C5F" w:rsidP="00347514">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lang w:val="uk-UA"/>
        </w:rPr>
      </w:pPr>
      <w:r w:rsidRPr="00632F73">
        <w:rPr>
          <w:rFonts w:ascii="Times New Roman" w:hAnsi="Times New Roman" w:cs="Times New Roman"/>
          <w:color w:val="0D0D0D" w:themeColor="text1" w:themeTint="F2"/>
          <w:sz w:val="28"/>
          <w:szCs w:val="28"/>
          <w:lang w:val="uk-UA"/>
        </w:rPr>
        <w:t>В рамках регіональних програм профілактики злочинності, підвищення безпеки дорожнього руху передбачається з метою ослаблення дії криміногенних факторів в об’єднаній територіальній громаді, зокрема в період кризових суспільних ситуацій, забезпечити здійснення комплексу заходів щодо:</w:t>
      </w:r>
    </w:p>
    <w:p w:rsidR="00670C5F" w:rsidRPr="00632F73" w:rsidRDefault="00670C5F" w:rsidP="00347514">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rPr>
      </w:pPr>
      <w:r w:rsidRPr="00632F73">
        <w:rPr>
          <w:rFonts w:ascii="Times New Roman" w:hAnsi="Times New Roman" w:cs="Times New Roman"/>
          <w:color w:val="0D0D0D" w:themeColor="text1" w:themeTint="F2"/>
          <w:sz w:val="28"/>
          <w:szCs w:val="28"/>
        </w:rPr>
        <w:t xml:space="preserve">- запобігання поширенню пияцтву та  наркоманії; </w:t>
      </w:r>
    </w:p>
    <w:p w:rsidR="00670C5F" w:rsidRPr="00632F73" w:rsidRDefault="00670C5F" w:rsidP="00347514">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rPr>
      </w:pPr>
      <w:r w:rsidRPr="00632F73">
        <w:rPr>
          <w:rFonts w:ascii="Times New Roman" w:hAnsi="Times New Roman" w:cs="Times New Roman"/>
          <w:color w:val="0D0D0D" w:themeColor="text1" w:themeTint="F2"/>
          <w:sz w:val="28"/>
          <w:szCs w:val="28"/>
          <w:lang w:val="uk-UA"/>
        </w:rPr>
        <w:t xml:space="preserve">- </w:t>
      </w:r>
      <w:r w:rsidRPr="00632F73">
        <w:rPr>
          <w:rFonts w:ascii="Times New Roman" w:hAnsi="Times New Roman" w:cs="Times New Roman"/>
          <w:color w:val="0D0D0D" w:themeColor="text1" w:themeTint="F2"/>
          <w:sz w:val="28"/>
          <w:szCs w:val="28"/>
        </w:rPr>
        <w:t>усунення причин і умов, що сприяють втягненню молоді та підлітків у протиправну діяльність; підвищення ефективність профілактичної роботи, забезпечення належного правопорядоку та громадську безпеку, підвищення правової культури населення, захист прав та свобод громадян;</w:t>
      </w:r>
    </w:p>
    <w:p w:rsidR="00670C5F" w:rsidRPr="00632F73" w:rsidRDefault="00670C5F" w:rsidP="00347514">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rPr>
      </w:pPr>
      <w:r w:rsidRPr="00632F73">
        <w:rPr>
          <w:rFonts w:ascii="Times New Roman" w:hAnsi="Times New Roman" w:cs="Times New Roman"/>
          <w:color w:val="0D0D0D" w:themeColor="text1" w:themeTint="F2"/>
          <w:sz w:val="28"/>
          <w:szCs w:val="28"/>
        </w:rPr>
        <w:t>-</w:t>
      </w:r>
      <w:r w:rsidRPr="00632F73">
        <w:rPr>
          <w:rFonts w:ascii="Times New Roman" w:hAnsi="Times New Roman" w:cs="Times New Roman"/>
          <w:color w:val="0D0D0D" w:themeColor="text1" w:themeTint="F2"/>
          <w:sz w:val="28"/>
          <w:szCs w:val="28"/>
          <w:lang w:val="uk-UA"/>
        </w:rPr>
        <w:t xml:space="preserve"> </w:t>
      </w:r>
      <w:r w:rsidRPr="00632F73">
        <w:rPr>
          <w:rFonts w:ascii="Times New Roman" w:hAnsi="Times New Roman" w:cs="Times New Roman"/>
          <w:color w:val="0D0D0D" w:themeColor="text1" w:themeTint="F2"/>
          <w:sz w:val="28"/>
          <w:szCs w:val="28"/>
        </w:rPr>
        <w:t>удосконалення системи профілактики злочинності та правопорушень, спрямованої на посилення боротьби з антисоціальними явищами;</w:t>
      </w:r>
    </w:p>
    <w:p w:rsidR="00670C5F" w:rsidRPr="00632F73" w:rsidRDefault="00670C5F" w:rsidP="00347514">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rPr>
      </w:pPr>
      <w:r w:rsidRPr="00632F73">
        <w:rPr>
          <w:rFonts w:ascii="Times New Roman" w:hAnsi="Times New Roman" w:cs="Times New Roman"/>
          <w:color w:val="0D0D0D" w:themeColor="text1" w:themeTint="F2"/>
          <w:sz w:val="28"/>
          <w:szCs w:val="28"/>
        </w:rPr>
        <w:t>- проведення профілактичних відпрацювань місць відпочинку і оздоровлення дітей з метою забезпечення громадського порядку;</w:t>
      </w:r>
    </w:p>
    <w:p w:rsidR="00670C5F" w:rsidRPr="00632F73" w:rsidRDefault="00670C5F" w:rsidP="00347514">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rPr>
      </w:pPr>
      <w:r w:rsidRPr="00632F73">
        <w:rPr>
          <w:rFonts w:ascii="Times New Roman" w:hAnsi="Times New Roman" w:cs="Times New Roman"/>
          <w:color w:val="0D0D0D" w:themeColor="text1" w:themeTint="F2"/>
          <w:sz w:val="28"/>
          <w:szCs w:val="28"/>
        </w:rPr>
        <w:t>- посилення контролю за дотриманням законодавства щодо заборони продажу алкогольних напоїв та тютюнових виробів особам віком до 18 років;</w:t>
      </w:r>
    </w:p>
    <w:p w:rsidR="00796090" w:rsidRPr="00632F73" w:rsidRDefault="00796090" w:rsidP="00347514">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lang w:val="uk-UA"/>
        </w:rPr>
      </w:pPr>
      <w:r w:rsidRPr="00632F73">
        <w:rPr>
          <w:rFonts w:ascii="Times New Roman" w:hAnsi="Times New Roman" w:cs="Times New Roman"/>
          <w:color w:val="0D0D0D" w:themeColor="text1" w:themeTint="F2"/>
          <w:sz w:val="28"/>
          <w:szCs w:val="28"/>
          <w:lang w:val="uk-UA"/>
        </w:rPr>
        <w:t>- встановлення відеоспостереження на обєктах комунальної власності та в місцях масового скупчення людей;</w:t>
      </w:r>
    </w:p>
    <w:p w:rsidR="00670C5F" w:rsidRPr="00632F73" w:rsidRDefault="00670C5F" w:rsidP="00347514">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rPr>
      </w:pPr>
      <w:r w:rsidRPr="00632F73">
        <w:rPr>
          <w:rFonts w:ascii="Times New Roman" w:hAnsi="Times New Roman" w:cs="Times New Roman"/>
          <w:color w:val="0D0D0D" w:themeColor="text1" w:themeTint="F2"/>
          <w:sz w:val="28"/>
          <w:szCs w:val="28"/>
        </w:rPr>
        <w:t>- спрямування зусилль на запобігання вчиненню правопорушень та злочинів неповнолітніми та відносно них, підняття на якісно новий рівень профілактичної роботи;</w:t>
      </w:r>
    </w:p>
    <w:p w:rsidR="00670C5F" w:rsidRPr="00632F73" w:rsidRDefault="00670C5F" w:rsidP="00347514">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rPr>
      </w:pPr>
      <w:r w:rsidRPr="00632F73">
        <w:rPr>
          <w:rFonts w:ascii="Times New Roman" w:hAnsi="Times New Roman" w:cs="Times New Roman"/>
          <w:color w:val="0D0D0D" w:themeColor="text1" w:themeTint="F2"/>
          <w:sz w:val="28"/>
          <w:szCs w:val="28"/>
        </w:rPr>
        <w:t>- підвищення оперативності реагування на вчинені злочини і правопорушення та їх виявлення - підвищити ефективність координації зусиль і обміну інформацією між правоохоронними органами та радою в питаннях протидії і профілактики злочинності, забезпеченні громадського порядку;</w:t>
      </w:r>
    </w:p>
    <w:p w:rsidR="00670C5F" w:rsidRDefault="00670C5F" w:rsidP="00347514">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rPr>
      </w:pPr>
      <w:r w:rsidRPr="00632F73">
        <w:rPr>
          <w:rFonts w:ascii="Times New Roman" w:hAnsi="Times New Roman" w:cs="Times New Roman"/>
          <w:color w:val="0D0D0D" w:themeColor="text1" w:themeTint="F2"/>
          <w:sz w:val="28"/>
          <w:szCs w:val="28"/>
        </w:rPr>
        <w:t>- залучення до виконання програми, зокрема і громадських помічників дільничного інспектора поліції.</w:t>
      </w:r>
    </w:p>
    <w:p w:rsidR="00152B25" w:rsidRDefault="00152B25" w:rsidP="0060351A">
      <w:pPr>
        <w:pStyle w:val="a4"/>
        <w:shd w:val="clear" w:color="auto" w:fill="FFFFFF"/>
        <w:spacing w:before="0" w:beforeAutospacing="0" w:after="150" w:afterAutospacing="0"/>
        <w:ind w:firstLine="426"/>
        <w:jc w:val="both"/>
        <w:rPr>
          <w:rFonts w:ascii="Times New Roman" w:hAnsi="Times New Roman" w:cs="Times New Roman"/>
          <w:color w:val="0D0D0D" w:themeColor="text1" w:themeTint="F2"/>
          <w:sz w:val="28"/>
          <w:szCs w:val="28"/>
        </w:rPr>
      </w:pPr>
    </w:p>
    <w:p w:rsidR="00152B25" w:rsidRDefault="00670C5F" w:rsidP="00152B25">
      <w:pPr>
        <w:pStyle w:val="a4"/>
        <w:shd w:val="clear" w:color="auto" w:fill="FFFFFF"/>
        <w:spacing w:before="0" w:beforeAutospacing="0" w:after="150" w:afterAutospacing="0"/>
        <w:jc w:val="center"/>
        <w:rPr>
          <w:rFonts w:ascii="Times New Roman" w:hAnsi="Times New Roman" w:cs="Times New Roman"/>
          <w:b/>
          <w:color w:val="0D0D0D" w:themeColor="text1" w:themeTint="F2"/>
          <w:sz w:val="28"/>
          <w:szCs w:val="28"/>
          <w:lang w:val="uk-UA"/>
        </w:rPr>
      </w:pPr>
      <w:r w:rsidRPr="0060351A">
        <w:rPr>
          <w:rFonts w:ascii="Times New Roman" w:hAnsi="Times New Roman" w:cs="Times New Roman"/>
          <w:b/>
          <w:color w:val="0D0D0D" w:themeColor="text1" w:themeTint="F2"/>
          <w:sz w:val="28"/>
          <w:szCs w:val="28"/>
          <w:lang w:val="uk-UA"/>
        </w:rPr>
        <w:t xml:space="preserve">13. </w:t>
      </w:r>
      <w:r w:rsidR="00152B25" w:rsidRPr="00152B25">
        <w:rPr>
          <w:rFonts w:ascii="Times New Roman" w:hAnsi="Times New Roman" w:cs="Times New Roman"/>
          <w:b/>
          <w:color w:val="0D0D0D" w:themeColor="text1" w:themeTint="F2"/>
          <w:sz w:val="28"/>
          <w:szCs w:val="28"/>
          <w:lang w:val="uk-UA"/>
        </w:rPr>
        <w:t>Р</w:t>
      </w:r>
      <w:r w:rsidR="000213C5">
        <w:rPr>
          <w:rFonts w:ascii="Times New Roman" w:hAnsi="Times New Roman" w:cs="Times New Roman"/>
          <w:b/>
          <w:color w:val="0D0D0D" w:themeColor="text1" w:themeTint="F2"/>
          <w:sz w:val="28"/>
          <w:szCs w:val="28"/>
          <w:lang w:val="uk-UA"/>
        </w:rPr>
        <w:t>ОЗВИТОК ІНФОРМАЦІЙНОГО ПРОСТОРУ</w:t>
      </w:r>
    </w:p>
    <w:p w:rsidR="00670C5F" w:rsidRDefault="00796090" w:rsidP="00347514">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lang w:val="uk-UA"/>
        </w:rPr>
      </w:pPr>
      <w:r w:rsidRPr="0060351A">
        <w:rPr>
          <w:rFonts w:ascii="Times New Roman" w:hAnsi="Times New Roman" w:cs="Times New Roman"/>
          <w:color w:val="0D0D0D" w:themeColor="text1" w:themeTint="F2"/>
          <w:sz w:val="28"/>
          <w:szCs w:val="28"/>
          <w:lang w:val="uk-UA"/>
        </w:rPr>
        <w:t xml:space="preserve">До складу Громади входить </w:t>
      </w:r>
      <w:r w:rsidR="0060351A">
        <w:rPr>
          <w:rFonts w:ascii="Times New Roman" w:hAnsi="Times New Roman" w:cs="Times New Roman"/>
          <w:color w:val="0D0D0D" w:themeColor="text1" w:themeTint="F2"/>
          <w:sz w:val="28"/>
          <w:szCs w:val="28"/>
          <w:lang w:val="uk-UA"/>
        </w:rPr>
        <w:t>56 населених</w:t>
      </w:r>
      <w:r w:rsidRPr="0060351A">
        <w:rPr>
          <w:rFonts w:ascii="Times New Roman" w:hAnsi="Times New Roman" w:cs="Times New Roman"/>
          <w:color w:val="0D0D0D" w:themeColor="text1" w:themeTint="F2"/>
          <w:sz w:val="28"/>
          <w:szCs w:val="28"/>
          <w:lang w:val="uk-UA"/>
        </w:rPr>
        <w:t xml:space="preserve"> пунк</w:t>
      </w:r>
      <w:r w:rsidR="0060351A">
        <w:rPr>
          <w:rFonts w:ascii="Times New Roman" w:hAnsi="Times New Roman" w:cs="Times New Roman"/>
          <w:color w:val="0D0D0D" w:themeColor="text1" w:themeTint="F2"/>
          <w:sz w:val="28"/>
          <w:szCs w:val="28"/>
          <w:lang w:val="uk-UA"/>
        </w:rPr>
        <w:t>ів</w:t>
      </w:r>
      <w:r w:rsidR="00670C5F" w:rsidRPr="0060351A">
        <w:rPr>
          <w:rFonts w:ascii="Times New Roman" w:hAnsi="Times New Roman" w:cs="Times New Roman"/>
          <w:color w:val="0D0D0D" w:themeColor="text1" w:themeTint="F2"/>
          <w:sz w:val="28"/>
          <w:szCs w:val="28"/>
          <w:lang w:val="uk-UA"/>
        </w:rPr>
        <w:t>, більшість з яких мають доступ до ін</w:t>
      </w:r>
      <w:r w:rsidR="0060351A">
        <w:rPr>
          <w:rFonts w:ascii="Times New Roman" w:hAnsi="Times New Roman" w:cs="Times New Roman"/>
          <w:color w:val="0D0D0D" w:themeColor="text1" w:themeTint="F2"/>
          <w:sz w:val="28"/>
          <w:szCs w:val="28"/>
          <w:lang w:val="uk-UA"/>
        </w:rPr>
        <w:t>тернет ресурсу. На території смт</w:t>
      </w:r>
      <w:r w:rsidR="00670C5F" w:rsidRPr="0060351A">
        <w:rPr>
          <w:rFonts w:ascii="Times New Roman" w:hAnsi="Times New Roman" w:cs="Times New Roman"/>
          <w:color w:val="0D0D0D" w:themeColor="text1" w:themeTint="F2"/>
          <w:sz w:val="28"/>
          <w:szCs w:val="28"/>
          <w:lang w:val="uk-UA"/>
        </w:rPr>
        <w:t xml:space="preserve"> Васильківка діє </w:t>
      </w:r>
      <w:r w:rsidR="008007AC">
        <w:rPr>
          <w:rFonts w:ascii="Times New Roman" w:hAnsi="Times New Roman" w:cs="Times New Roman"/>
          <w:color w:val="0D0D0D" w:themeColor="text1" w:themeTint="F2"/>
          <w:sz w:val="28"/>
          <w:szCs w:val="28"/>
          <w:lang w:val="uk-UA"/>
        </w:rPr>
        <w:t xml:space="preserve">                                                    </w:t>
      </w:r>
      <w:r w:rsidR="0060351A">
        <w:rPr>
          <w:rFonts w:ascii="Times New Roman" w:hAnsi="Times New Roman" w:cs="Times New Roman"/>
          <w:color w:val="0D0D0D" w:themeColor="text1" w:themeTint="F2"/>
          <w:sz w:val="28"/>
          <w:szCs w:val="28"/>
          <w:lang w:val="uk-UA"/>
        </w:rPr>
        <w:t>ТОВ</w:t>
      </w:r>
      <w:r w:rsidR="00670C5F" w:rsidRPr="0060351A">
        <w:rPr>
          <w:rFonts w:ascii="Times New Roman" w:hAnsi="Times New Roman" w:cs="Times New Roman"/>
          <w:color w:val="0D0D0D" w:themeColor="text1" w:themeTint="F2"/>
          <w:sz w:val="28"/>
          <w:szCs w:val="28"/>
          <w:lang w:val="uk-UA"/>
        </w:rPr>
        <w:t xml:space="preserve"> «Васильківський вісни</w:t>
      </w:r>
      <w:r w:rsidR="0060351A">
        <w:rPr>
          <w:rFonts w:ascii="Times New Roman" w:hAnsi="Times New Roman" w:cs="Times New Roman"/>
          <w:color w:val="0D0D0D" w:themeColor="text1" w:themeTint="F2"/>
          <w:sz w:val="28"/>
          <w:szCs w:val="28"/>
          <w:lang w:val="uk-UA"/>
        </w:rPr>
        <w:t xml:space="preserve">к» </w:t>
      </w:r>
      <w:r w:rsidR="008007AC">
        <w:rPr>
          <w:rFonts w:ascii="Times New Roman" w:hAnsi="Times New Roman" w:cs="Times New Roman"/>
          <w:color w:val="0D0D0D" w:themeColor="text1" w:themeTint="F2"/>
          <w:sz w:val="28"/>
          <w:szCs w:val="28"/>
          <w:lang w:val="uk-UA"/>
        </w:rPr>
        <w:t xml:space="preserve">- редакція місцевої газети, </w:t>
      </w:r>
      <w:r w:rsidR="0060351A">
        <w:rPr>
          <w:rFonts w:ascii="Times New Roman" w:hAnsi="Times New Roman" w:cs="Times New Roman"/>
          <w:color w:val="0D0D0D" w:themeColor="text1" w:themeTint="F2"/>
          <w:sz w:val="28"/>
          <w:szCs w:val="28"/>
          <w:lang w:val="uk-UA"/>
        </w:rPr>
        <w:t xml:space="preserve">також </w:t>
      </w:r>
      <w:r w:rsidR="008007AC">
        <w:rPr>
          <w:rFonts w:ascii="Times New Roman" w:hAnsi="Times New Roman" w:cs="Times New Roman"/>
          <w:color w:val="0D0D0D" w:themeColor="text1" w:themeTint="F2"/>
          <w:sz w:val="28"/>
          <w:szCs w:val="28"/>
          <w:lang w:val="uk-UA"/>
        </w:rPr>
        <w:t xml:space="preserve">функціонує офіційний </w:t>
      </w:r>
      <w:r w:rsidR="0060351A">
        <w:rPr>
          <w:rFonts w:ascii="Times New Roman" w:hAnsi="Times New Roman" w:cs="Times New Roman"/>
          <w:color w:val="0D0D0D" w:themeColor="text1" w:themeTint="F2"/>
          <w:sz w:val="28"/>
          <w:szCs w:val="28"/>
          <w:lang w:val="uk-UA"/>
        </w:rPr>
        <w:t xml:space="preserve"> веб</w:t>
      </w:r>
      <w:r w:rsidR="00347514">
        <w:rPr>
          <w:rFonts w:ascii="Times New Roman" w:hAnsi="Times New Roman" w:cs="Times New Roman"/>
          <w:color w:val="0D0D0D" w:themeColor="text1" w:themeTint="F2"/>
          <w:sz w:val="28"/>
          <w:szCs w:val="28"/>
          <w:lang w:val="uk-UA"/>
        </w:rPr>
        <w:t>-</w:t>
      </w:r>
      <w:r w:rsidR="00670C5F" w:rsidRPr="0060351A">
        <w:rPr>
          <w:rFonts w:ascii="Times New Roman" w:hAnsi="Times New Roman" w:cs="Times New Roman"/>
          <w:color w:val="0D0D0D" w:themeColor="text1" w:themeTint="F2"/>
          <w:sz w:val="28"/>
          <w:szCs w:val="28"/>
          <w:lang w:val="uk-UA"/>
        </w:rPr>
        <w:t>сайт Васильківськ</w:t>
      </w:r>
      <w:r w:rsidR="00347514">
        <w:rPr>
          <w:rFonts w:ascii="Times New Roman" w:hAnsi="Times New Roman" w:cs="Times New Roman"/>
          <w:color w:val="0D0D0D" w:themeColor="text1" w:themeTint="F2"/>
          <w:sz w:val="28"/>
          <w:szCs w:val="28"/>
          <w:lang w:val="uk-UA"/>
        </w:rPr>
        <w:t>ої</w:t>
      </w:r>
      <w:r w:rsidR="0060351A">
        <w:rPr>
          <w:rFonts w:ascii="Times New Roman" w:hAnsi="Times New Roman" w:cs="Times New Roman"/>
          <w:color w:val="0D0D0D" w:themeColor="text1" w:themeTint="F2"/>
          <w:sz w:val="28"/>
          <w:szCs w:val="28"/>
          <w:lang w:val="uk-UA"/>
        </w:rPr>
        <w:t xml:space="preserve"> </w:t>
      </w:r>
      <w:r w:rsidR="00670C5F" w:rsidRPr="0060351A">
        <w:rPr>
          <w:rFonts w:ascii="Times New Roman" w:hAnsi="Times New Roman" w:cs="Times New Roman"/>
          <w:color w:val="0D0D0D" w:themeColor="text1" w:themeTint="F2"/>
          <w:sz w:val="28"/>
          <w:szCs w:val="28"/>
          <w:lang w:val="uk-UA"/>
        </w:rPr>
        <w:t>селищ</w:t>
      </w:r>
      <w:r w:rsidR="008007AC">
        <w:rPr>
          <w:rFonts w:ascii="Times New Roman" w:hAnsi="Times New Roman" w:cs="Times New Roman"/>
          <w:color w:val="0D0D0D" w:themeColor="text1" w:themeTint="F2"/>
          <w:sz w:val="28"/>
          <w:szCs w:val="28"/>
          <w:lang w:val="uk-UA"/>
        </w:rPr>
        <w:t xml:space="preserve">ної </w:t>
      </w:r>
      <w:r w:rsidR="00670C5F" w:rsidRPr="0060351A">
        <w:rPr>
          <w:rFonts w:ascii="Times New Roman" w:hAnsi="Times New Roman" w:cs="Times New Roman"/>
          <w:color w:val="0D0D0D" w:themeColor="text1" w:themeTint="F2"/>
          <w:sz w:val="28"/>
          <w:szCs w:val="28"/>
          <w:lang w:val="uk-UA"/>
        </w:rPr>
        <w:t>територіальн</w:t>
      </w:r>
      <w:r w:rsidR="008007AC">
        <w:rPr>
          <w:rFonts w:ascii="Times New Roman" w:hAnsi="Times New Roman" w:cs="Times New Roman"/>
          <w:color w:val="0D0D0D" w:themeColor="text1" w:themeTint="F2"/>
          <w:sz w:val="28"/>
          <w:szCs w:val="28"/>
          <w:lang w:val="uk-UA"/>
        </w:rPr>
        <w:t>ої</w:t>
      </w:r>
      <w:r w:rsidR="00670C5F" w:rsidRPr="0060351A">
        <w:rPr>
          <w:rFonts w:ascii="Times New Roman" w:hAnsi="Times New Roman" w:cs="Times New Roman"/>
          <w:color w:val="0D0D0D" w:themeColor="text1" w:themeTint="F2"/>
          <w:sz w:val="28"/>
          <w:szCs w:val="28"/>
          <w:lang w:val="uk-UA"/>
        </w:rPr>
        <w:t xml:space="preserve"> громад</w:t>
      </w:r>
      <w:r w:rsidR="008007AC">
        <w:rPr>
          <w:rFonts w:ascii="Times New Roman" w:hAnsi="Times New Roman" w:cs="Times New Roman"/>
          <w:color w:val="0D0D0D" w:themeColor="text1" w:themeTint="F2"/>
          <w:sz w:val="28"/>
          <w:szCs w:val="28"/>
          <w:lang w:val="uk-UA"/>
        </w:rPr>
        <w:t>и</w:t>
      </w:r>
      <w:r w:rsidR="00670C5F" w:rsidRPr="0060351A">
        <w:rPr>
          <w:rFonts w:ascii="Times New Roman" w:hAnsi="Times New Roman" w:cs="Times New Roman"/>
          <w:color w:val="0D0D0D" w:themeColor="text1" w:themeTint="F2"/>
          <w:sz w:val="28"/>
          <w:szCs w:val="28"/>
          <w:lang w:val="uk-UA"/>
        </w:rPr>
        <w:t xml:space="preserve"> та особиста сторінка в соціальній мережі </w:t>
      </w:r>
      <w:r w:rsidR="00670C5F" w:rsidRPr="0060351A">
        <w:rPr>
          <w:rFonts w:ascii="Times New Roman" w:hAnsi="Times New Roman" w:cs="Times New Roman"/>
          <w:color w:val="0D0D0D" w:themeColor="text1" w:themeTint="F2"/>
          <w:sz w:val="28"/>
          <w:szCs w:val="28"/>
          <w:lang w:val="en-US"/>
        </w:rPr>
        <w:t>Facebook</w:t>
      </w:r>
      <w:r w:rsidR="00670C5F" w:rsidRPr="0060351A">
        <w:rPr>
          <w:rFonts w:ascii="Times New Roman" w:hAnsi="Times New Roman" w:cs="Times New Roman"/>
          <w:color w:val="0D0D0D" w:themeColor="text1" w:themeTint="F2"/>
          <w:sz w:val="28"/>
          <w:szCs w:val="28"/>
          <w:lang w:val="uk-UA"/>
        </w:rPr>
        <w:t xml:space="preserve">, які постійно висвітлюють діяльність </w:t>
      </w:r>
      <w:r w:rsidR="00347514">
        <w:rPr>
          <w:rFonts w:ascii="Times New Roman" w:hAnsi="Times New Roman" w:cs="Times New Roman"/>
          <w:color w:val="0D0D0D" w:themeColor="text1" w:themeTint="F2"/>
          <w:sz w:val="28"/>
          <w:szCs w:val="28"/>
          <w:lang w:val="uk-UA"/>
        </w:rPr>
        <w:t>Громади</w:t>
      </w:r>
      <w:r w:rsidR="00670C5F" w:rsidRPr="0060351A">
        <w:rPr>
          <w:rFonts w:ascii="Times New Roman" w:hAnsi="Times New Roman" w:cs="Times New Roman"/>
          <w:color w:val="0D0D0D" w:themeColor="text1" w:themeTint="F2"/>
          <w:sz w:val="28"/>
          <w:szCs w:val="28"/>
          <w:lang w:val="uk-UA"/>
        </w:rPr>
        <w:t>.</w:t>
      </w:r>
    </w:p>
    <w:p w:rsidR="004D31C3" w:rsidRPr="0060351A" w:rsidRDefault="004D31C3" w:rsidP="00347514">
      <w:pPr>
        <w:pStyle w:val="a4"/>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lang w:val="uk-UA"/>
        </w:rPr>
      </w:pPr>
    </w:p>
    <w:p w:rsidR="00670C5F" w:rsidRPr="004D31C3" w:rsidRDefault="00670C5F" w:rsidP="00347514">
      <w:pPr>
        <w:pStyle w:val="a4"/>
        <w:shd w:val="clear" w:color="auto" w:fill="FFFFFF"/>
        <w:spacing w:before="0" w:beforeAutospacing="0" w:after="0" w:afterAutospacing="0"/>
        <w:ind w:firstLine="709"/>
        <w:jc w:val="both"/>
        <w:rPr>
          <w:rFonts w:ascii="Times New Roman" w:hAnsi="Times New Roman" w:cs="Times New Roman"/>
          <w:b/>
          <w:color w:val="0D0D0D" w:themeColor="text1" w:themeTint="F2"/>
          <w:sz w:val="28"/>
          <w:szCs w:val="28"/>
          <w:lang w:val="uk-UA"/>
        </w:rPr>
      </w:pPr>
      <w:r w:rsidRPr="004D31C3">
        <w:rPr>
          <w:rFonts w:ascii="Times New Roman" w:hAnsi="Times New Roman" w:cs="Times New Roman"/>
          <w:b/>
          <w:color w:val="0D0D0D" w:themeColor="text1" w:themeTint="F2"/>
          <w:sz w:val="28"/>
          <w:szCs w:val="28"/>
          <w:lang w:val="uk-UA"/>
        </w:rPr>
        <w:t>До основно</w:t>
      </w:r>
      <w:r w:rsidR="0060351A" w:rsidRPr="004D31C3">
        <w:rPr>
          <w:rFonts w:ascii="Times New Roman" w:hAnsi="Times New Roman" w:cs="Times New Roman"/>
          <w:b/>
          <w:color w:val="0D0D0D" w:themeColor="text1" w:themeTint="F2"/>
          <w:sz w:val="28"/>
          <w:szCs w:val="28"/>
          <w:lang w:val="uk-UA"/>
        </w:rPr>
        <w:t>го плану заходів Громади на 202</w:t>
      </w:r>
      <w:r w:rsidR="00347514" w:rsidRPr="004D31C3">
        <w:rPr>
          <w:rFonts w:ascii="Times New Roman" w:hAnsi="Times New Roman" w:cs="Times New Roman"/>
          <w:b/>
          <w:color w:val="0D0D0D" w:themeColor="text1" w:themeTint="F2"/>
          <w:sz w:val="28"/>
          <w:szCs w:val="28"/>
          <w:lang w:val="uk-UA"/>
        </w:rPr>
        <w:t>4</w:t>
      </w:r>
      <w:r w:rsidRPr="004D31C3">
        <w:rPr>
          <w:rFonts w:ascii="Times New Roman" w:hAnsi="Times New Roman" w:cs="Times New Roman"/>
          <w:b/>
          <w:color w:val="0D0D0D" w:themeColor="text1" w:themeTint="F2"/>
          <w:sz w:val="28"/>
          <w:szCs w:val="28"/>
          <w:lang w:val="uk-UA"/>
        </w:rPr>
        <w:t xml:space="preserve"> рік </w:t>
      </w:r>
      <w:r w:rsidR="00347514" w:rsidRPr="004D31C3">
        <w:rPr>
          <w:rFonts w:ascii="Times New Roman" w:hAnsi="Times New Roman" w:cs="Times New Roman"/>
          <w:b/>
          <w:color w:val="0D0D0D" w:themeColor="text1" w:themeTint="F2"/>
          <w:sz w:val="28"/>
          <w:szCs w:val="28"/>
          <w:lang w:val="uk-UA"/>
        </w:rPr>
        <w:t>віднесено</w:t>
      </w:r>
      <w:r w:rsidRPr="004D31C3">
        <w:rPr>
          <w:rFonts w:ascii="Times New Roman" w:hAnsi="Times New Roman" w:cs="Times New Roman"/>
          <w:b/>
          <w:color w:val="0D0D0D" w:themeColor="text1" w:themeTint="F2"/>
          <w:sz w:val="28"/>
          <w:szCs w:val="28"/>
          <w:lang w:val="uk-UA"/>
        </w:rPr>
        <w:t>:</w:t>
      </w:r>
    </w:p>
    <w:p w:rsidR="00670C5F" w:rsidRPr="0060351A" w:rsidRDefault="00670C5F" w:rsidP="00347514">
      <w:pPr>
        <w:pStyle w:val="a00"/>
        <w:shd w:val="clear" w:color="auto" w:fill="FFFFFF"/>
        <w:spacing w:before="0" w:beforeAutospacing="0" w:after="0" w:afterAutospacing="0"/>
        <w:ind w:firstLine="709"/>
        <w:jc w:val="both"/>
        <w:rPr>
          <w:rFonts w:ascii="Times New Roman" w:hAnsi="Times New Roman" w:cs="Times New Roman"/>
          <w:color w:val="0D0D0D" w:themeColor="text1" w:themeTint="F2"/>
          <w:sz w:val="28"/>
          <w:szCs w:val="28"/>
          <w:lang w:val="uk-UA"/>
        </w:rPr>
      </w:pPr>
      <w:r w:rsidRPr="0060351A">
        <w:rPr>
          <w:rFonts w:ascii="Times New Roman" w:hAnsi="Times New Roman" w:cs="Times New Roman"/>
          <w:color w:val="0D0D0D" w:themeColor="text1" w:themeTint="F2"/>
          <w:sz w:val="28"/>
          <w:szCs w:val="28"/>
          <w:lang w:val="uk-UA"/>
        </w:rPr>
        <w:lastRenderedPageBreak/>
        <w:t>- забезпечення прозорості і публічності діяльності органів місцевого самоврядування під час прийняття управлінських рішень, зокрема шляхом впровадження демократичних принципів їх взаємовідносин із ЗМІ;</w:t>
      </w:r>
    </w:p>
    <w:p w:rsidR="00670C5F" w:rsidRPr="0060351A" w:rsidRDefault="00670C5F" w:rsidP="001731E9">
      <w:pPr>
        <w:pStyle w:val="a00"/>
        <w:numPr>
          <w:ilvl w:val="0"/>
          <w:numId w:val="19"/>
        </w:numPr>
        <w:shd w:val="clear" w:color="auto" w:fill="FFFFFF"/>
        <w:spacing w:before="0" w:beforeAutospacing="0" w:after="0" w:afterAutospacing="0"/>
        <w:ind w:left="0" w:firstLine="709"/>
        <w:jc w:val="both"/>
        <w:rPr>
          <w:rFonts w:ascii="Times New Roman" w:hAnsi="Times New Roman" w:cs="Times New Roman"/>
          <w:color w:val="0D0D0D" w:themeColor="text1" w:themeTint="F2"/>
          <w:sz w:val="28"/>
          <w:szCs w:val="28"/>
        </w:rPr>
      </w:pPr>
      <w:r w:rsidRPr="0060351A">
        <w:rPr>
          <w:rFonts w:ascii="Times New Roman" w:hAnsi="Times New Roman" w:cs="Times New Roman"/>
          <w:color w:val="0D0D0D" w:themeColor="text1" w:themeTint="F2"/>
          <w:sz w:val="28"/>
          <w:szCs w:val="28"/>
        </w:rPr>
        <w:t>оприлюднення в мережі Інтернет інформації про діяльність органів виконавчої влади;</w:t>
      </w:r>
    </w:p>
    <w:p w:rsidR="001731E9" w:rsidRDefault="00670C5F" w:rsidP="001731E9">
      <w:pPr>
        <w:pStyle w:val="a00"/>
        <w:numPr>
          <w:ilvl w:val="0"/>
          <w:numId w:val="19"/>
        </w:numPr>
        <w:shd w:val="clear" w:color="auto" w:fill="FFFFFF"/>
        <w:spacing w:before="0" w:beforeAutospacing="0" w:after="0" w:afterAutospacing="0"/>
        <w:ind w:left="0" w:firstLine="709"/>
        <w:jc w:val="both"/>
        <w:rPr>
          <w:rFonts w:ascii="Times New Roman" w:hAnsi="Times New Roman" w:cs="Times New Roman"/>
          <w:color w:val="0D0D0D" w:themeColor="text1" w:themeTint="F2"/>
          <w:sz w:val="28"/>
          <w:szCs w:val="28"/>
        </w:rPr>
      </w:pPr>
      <w:r w:rsidRPr="0060351A">
        <w:rPr>
          <w:rFonts w:ascii="Times New Roman" w:hAnsi="Times New Roman" w:cs="Times New Roman"/>
          <w:color w:val="0D0D0D" w:themeColor="text1" w:themeTint="F2"/>
          <w:sz w:val="28"/>
          <w:szCs w:val="28"/>
        </w:rPr>
        <w:t>активне залучення ЗМІ</w:t>
      </w:r>
      <w:r w:rsidRPr="0060351A">
        <w:rPr>
          <w:rFonts w:ascii="Times New Roman" w:hAnsi="Times New Roman" w:cs="Times New Roman"/>
          <w:color w:val="0D0D0D" w:themeColor="text1" w:themeTint="F2"/>
          <w:sz w:val="28"/>
          <w:szCs w:val="28"/>
          <w:lang w:val="uk-UA"/>
        </w:rPr>
        <w:t xml:space="preserve"> та мешканців громади, шляхом ін</w:t>
      </w:r>
      <w:r w:rsidR="008007AC">
        <w:rPr>
          <w:rFonts w:ascii="Times New Roman" w:hAnsi="Times New Roman" w:cs="Times New Roman"/>
          <w:color w:val="0D0D0D" w:themeColor="text1" w:themeTint="F2"/>
          <w:sz w:val="28"/>
          <w:szCs w:val="28"/>
          <w:lang w:val="uk-UA"/>
        </w:rPr>
        <w:t>формування в інтернет ресурсі (</w:t>
      </w:r>
      <w:r w:rsidRPr="0060351A">
        <w:rPr>
          <w:rFonts w:ascii="Times New Roman" w:hAnsi="Times New Roman" w:cs="Times New Roman"/>
          <w:color w:val="0D0D0D" w:themeColor="text1" w:themeTint="F2"/>
          <w:sz w:val="28"/>
          <w:szCs w:val="28"/>
          <w:lang w:val="uk-UA"/>
        </w:rPr>
        <w:t>отримання коментарів, пропозицій)</w:t>
      </w:r>
      <w:r w:rsidRPr="0060351A">
        <w:rPr>
          <w:rFonts w:ascii="Times New Roman" w:hAnsi="Times New Roman" w:cs="Times New Roman"/>
          <w:color w:val="0D0D0D" w:themeColor="text1" w:themeTint="F2"/>
          <w:sz w:val="28"/>
          <w:szCs w:val="28"/>
        </w:rPr>
        <w:t xml:space="preserve"> до обговорення соціально значущих проблем, ідей та проектів з метою підготовки громадськості до сприйняття нових явищ суспільного життя;</w:t>
      </w:r>
    </w:p>
    <w:p w:rsidR="00670C5F" w:rsidRPr="001731E9" w:rsidRDefault="00670C5F" w:rsidP="001731E9">
      <w:pPr>
        <w:pStyle w:val="a00"/>
        <w:numPr>
          <w:ilvl w:val="0"/>
          <w:numId w:val="19"/>
        </w:numPr>
        <w:shd w:val="clear" w:color="auto" w:fill="FFFFFF"/>
        <w:spacing w:before="0" w:beforeAutospacing="0" w:after="0" w:afterAutospacing="0"/>
        <w:ind w:left="0" w:firstLine="709"/>
        <w:jc w:val="both"/>
        <w:rPr>
          <w:rFonts w:ascii="Times New Roman" w:hAnsi="Times New Roman" w:cs="Times New Roman"/>
          <w:color w:val="0D0D0D" w:themeColor="text1" w:themeTint="F2"/>
          <w:sz w:val="28"/>
          <w:szCs w:val="28"/>
        </w:rPr>
      </w:pPr>
      <w:r w:rsidRPr="0060351A">
        <w:rPr>
          <w:rFonts w:ascii="Times New Roman" w:hAnsi="Times New Roman" w:cs="Times New Roman"/>
          <w:color w:val="0D0D0D" w:themeColor="text1" w:themeTint="F2"/>
          <w:spacing w:val="-6"/>
          <w:sz w:val="28"/>
          <w:szCs w:val="28"/>
          <w:shd w:val="clear" w:color="auto" w:fill="FFFFFF"/>
        </w:rPr>
        <w:t>прискорення розбудови регіональних </w:t>
      </w:r>
      <w:r w:rsidRPr="0060351A">
        <w:rPr>
          <w:rFonts w:ascii="Times New Roman" w:hAnsi="Times New Roman" w:cs="Times New Roman"/>
          <w:color w:val="0D0D0D" w:themeColor="text1" w:themeTint="F2"/>
          <w:spacing w:val="-9"/>
          <w:sz w:val="28"/>
          <w:szCs w:val="28"/>
          <w:shd w:val="clear" w:color="auto" w:fill="FFFFFF"/>
        </w:rPr>
        <w:t>інформаційних систем, мереж та електронних ресурсів, електронних інформаційно-аналітичних систем органів місцевого </w:t>
      </w:r>
      <w:r w:rsidRPr="0060351A">
        <w:rPr>
          <w:rFonts w:ascii="Times New Roman" w:hAnsi="Times New Roman" w:cs="Times New Roman"/>
          <w:color w:val="0D0D0D" w:themeColor="text1" w:themeTint="F2"/>
          <w:sz w:val="28"/>
          <w:szCs w:val="28"/>
          <w:shd w:val="clear" w:color="auto" w:fill="FFFFFF"/>
        </w:rPr>
        <w:t>самоврядування;</w:t>
      </w:r>
    </w:p>
    <w:p w:rsidR="00670C5F" w:rsidRPr="008007AC" w:rsidRDefault="00670C5F" w:rsidP="001731E9">
      <w:pPr>
        <w:pStyle w:val="a4"/>
        <w:shd w:val="clear" w:color="auto" w:fill="FFFFFF"/>
        <w:spacing w:before="0" w:beforeAutospacing="0" w:after="0" w:afterAutospacing="0"/>
        <w:ind w:firstLine="709"/>
        <w:jc w:val="both"/>
        <w:rPr>
          <w:rFonts w:ascii="Times New Roman" w:hAnsi="Times New Roman" w:cs="Times New Roman"/>
          <w:color w:val="333333"/>
          <w:sz w:val="28"/>
          <w:szCs w:val="28"/>
        </w:rPr>
      </w:pPr>
      <w:r w:rsidRPr="008007AC">
        <w:rPr>
          <w:rFonts w:ascii="Times New Roman" w:hAnsi="Times New Roman" w:cs="Times New Roman"/>
          <w:color w:val="000000"/>
          <w:sz w:val="28"/>
          <w:szCs w:val="28"/>
          <w:shd w:val="clear" w:color="auto" w:fill="FFFFFF"/>
          <w:lang w:val="uk-UA"/>
        </w:rPr>
        <w:t xml:space="preserve">- </w:t>
      </w:r>
      <w:r w:rsidRPr="008007AC">
        <w:rPr>
          <w:rFonts w:ascii="Times New Roman" w:hAnsi="Times New Roman" w:cs="Times New Roman"/>
          <w:color w:val="000000"/>
          <w:sz w:val="28"/>
          <w:szCs w:val="28"/>
          <w:shd w:val="clear" w:color="auto" w:fill="FFFFFF"/>
        </w:rPr>
        <w:t>впровадження інтелектуальних інформаційно-аналітичних та «</w:t>
      </w:r>
      <w:r w:rsidRPr="008007AC">
        <w:rPr>
          <w:rFonts w:ascii="Times New Roman" w:hAnsi="Times New Roman" w:cs="Times New Roman"/>
          <w:color w:val="000000"/>
          <w:spacing w:val="-9"/>
          <w:sz w:val="28"/>
          <w:szCs w:val="28"/>
          <w:shd w:val="clear" w:color="auto" w:fill="FFFFFF"/>
        </w:rPr>
        <w:t>хмарних» технології, інтегрованих систем баз даних та знань;</w:t>
      </w:r>
    </w:p>
    <w:p w:rsidR="00670C5F" w:rsidRDefault="00670C5F" w:rsidP="001731E9">
      <w:pPr>
        <w:shd w:val="clear" w:color="auto" w:fill="FFFFFF"/>
        <w:spacing w:after="0"/>
        <w:ind w:firstLine="709"/>
        <w:jc w:val="both"/>
        <w:rPr>
          <w:rFonts w:ascii="Times New Roman" w:hAnsi="Times New Roman" w:cs="Times New Roman"/>
          <w:color w:val="000000"/>
          <w:sz w:val="28"/>
          <w:szCs w:val="28"/>
        </w:rPr>
      </w:pPr>
      <w:r w:rsidRPr="008007AC">
        <w:rPr>
          <w:rFonts w:ascii="Times New Roman" w:hAnsi="Times New Roman" w:cs="Times New Roman"/>
          <w:b/>
          <w:color w:val="333333"/>
          <w:sz w:val="28"/>
          <w:szCs w:val="28"/>
          <w:lang w:val="uk-UA"/>
        </w:rPr>
        <w:t xml:space="preserve">- </w:t>
      </w:r>
      <w:r w:rsidRPr="008007AC">
        <w:rPr>
          <w:rFonts w:ascii="Times New Roman" w:hAnsi="Times New Roman" w:cs="Times New Roman"/>
          <w:color w:val="000000"/>
          <w:spacing w:val="-1"/>
          <w:sz w:val="28"/>
          <w:szCs w:val="28"/>
        </w:rPr>
        <w:t>впровадження системи електронного </w:t>
      </w:r>
      <w:r w:rsidRPr="008007AC">
        <w:rPr>
          <w:rFonts w:ascii="Times New Roman" w:hAnsi="Times New Roman" w:cs="Times New Roman"/>
          <w:color w:val="000000"/>
          <w:sz w:val="28"/>
          <w:szCs w:val="28"/>
        </w:rPr>
        <w:t>докумен</w:t>
      </w:r>
      <w:r w:rsidR="00826210" w:rsidRPr="008007AC">
        <w:rPr>
          <w:rFonts w:ascii="Times New Roman" w:hAnsi="Times New Roman" w:cs="Times New Roman"/>
          <w:color w:val="000000"/>
          <w:sz w:val="28"/>
          <w:szCs w:val="28"/>
        </w:rPr>
        <w:t>тообігу</w:t>
      </w:r>
      <w:r w:rsidR="001731E9">
        <w:rPr>
          <w:rFonts w:ascii="Times New Roman" w:hAnsi="Times New Roman" w:cs="Times New Roman"/>
          <w:color w:val="000000"/>
          <w:sz w:val="28"/>
          <w:szCs w:val="28"/>
          <w:lang w:val="uk-UA"/>
        </w:rPr>
        <w:t xml:space="preserve"> в усіх структурних підрозділах Васильківської селищної ради</w:t>
      </w:r>
      <w:r w:rsidR="00826210" w:rsidRPr="008007AC">
        <w:rPr>
          <w:rFonts w:ascii="Times New Roman" w:hAnsi="Times New Roman" w:cs="Times New Roman"/>
          <w:color w:val="000000"/>
          <w:sz w:val="28"/>
          <w:szCs w:val="28"/>
        </w:rPr>
        <w:t>.</w:t>
      </w:r>
    </w:p>
    <w:p w:rsidR="001731E9" w:rsidRDefault="001731E9" w:rsidP="001731E9">
      <w:pPr>
        <w:shd w:val="clear" w:color="auto" w:fill="FFFFFF"/>
        <w:spacing w:after="0"/>
        <w:ind w:firstLine="709"/>
        <w:jc w:val="both"/>
        <w:rPr>
          <w:rFonts w:ascii="Times New Roman" w:hAnsi="Times New Roman" w:cs="Times New Roman"/>
          <w:color w:val="000000"/>
          <w:sz w:val="28"/>
          <w:szCs w:val="28"/>
          <w:lang w:val="uk-UA"/>
        </w:rPr>
      </w:pPr>
    </w:p>
    <w:p w:rsidR="007E4616" w:rsidRDefault="007E4616" w:rsidP="007E4616">
      <w:pPr>
        <w:shd w:val="clear" w:color="auto" w:fill="FFFFFF"/>
        <w:ind w:firstLine="709"/>
        <w:jc w:val="both"/>
        <w:rPr>
          <w:rFonts w:ascii="Times New Roman" w:hAnsi="Times New Roman" w:cs="Times New Roman"/>
          <w:b/>
          <w:color w:val="0D0D0D" w:themeColor="text1" w:themeTint="F2"/>
          <w:sz w:val="28"/>
          <w:szCs w:val="28"/>
          <w:lang w:val="uk-UA"/>
        </w:rPr>
      </w:pPr>
      <w:r w:rsidRPr="004D31C3">
        <w:rPr>
          <w:rFonts w:ascii="Times New Roman" w:hAnsi="Times New Roman" w:cs="Times New Roman"/>
          <w:b/>
          <w:color w:val="000000"/>
          <w:spacing w:val="-9"/>
          <w:sz w:val="28"/>
          <w:szCs w:val="28"/>
          <w:shd w:val="clear" w:color="auto" w:fill="FFFFFF"/>
          <w:lang w:val="uk-UA"/>
        </w:rPr>
        <w:t>14.</w:t>
      </w:r>
      <w:r w:rsidRPr="004D31C3">
        <w:rPr>
          <w:rFonts w:ascii="Times New Roman" w:hAnsi="Times New Roman" w:cs="Times New Roman"/>
          <w:color w:val="000000"/>
          <w:spacing w:val="-9"/>
          <w:sz w:val="28"/>
          <w:szCs w:val="28"/>
          <w:shd w:val="clear" w:color="auto" w:fill="FFFFFF"/>
          <w:lang w:val="uk-UA"/>
        </w:rPr>
        <w:t xml:space="preserve"> </w:t>
      </w:r>
      <w:r>
        <w:rPr>
          <w:rFonts w:ascii="Times New Roman" w:hAnsi="Times New Roman" w:cs="Times New Roman"/>
          <w:b/>
          <w:color w:val="000000"/>
          <w:spacing w:val="-9"/>
          <w:sz w:val="28"/>
          <w:szCs w:val="28"/>
          <w:shd w:val="clear" w:color="auto" w:fill="FFFFFF"/>
          <w:lang w:val="uk-UA"/>
        </w:rPr>
        <w:t xml:space="preserve">ЗАБЕЗПЕЧЕННЯ ДОСТУПУ ТА ВРАХУВАННЯ ДУМКИ ГРОМАДСЬКОСТІ ПІД ЧАС РОЗРОБКИ ПРОГРАМИ СОЦІАЛЬНО-ЕКОНОМІЧНОГО ТА КУЛЬТУРНОГО РОЗВИТКУ ВАСИЛЬКІВСЬКОЇ СЕЛИЩНОЇ </w:t>
      </w:r>
      <w:r w:rsidR="004D31C3">
        <w:rPr>
          <w:rFonts w:ascii="Times New Roman" w:hAnsi="Times New Roman" w:cs="Times New Roman"/>
          <w:b/>
          <w:color w:val="000000"/>
          <w:spacing w:val="-9"/>
          <w:sz w:val="28"/>
          <w:szCs w:val="28"/>
          <w:shd w:val="clear" w:color="auto" w:fill="FFFFFF"/>
          <w:lang w:val="uk-UA"/>
        </w:rPr>
        <w:t>ТЕРИТОРІАЛЬНОЇ ГГРОМАДИ</w:t>
      </w:r>
      <w:r>
        <w:rPr>
          <w:rFonts w:ascii="Times New Roman" w:hAnsi="Times New Roman" w:cs="Times New Roman"/>
          <w:b/>
          <w:color w:val="000000"/>
          <w:spacing w:val="-9"/>
          <w:sz w:val="28"/>
          <w:szCs w:val="28"/>
          <w:shd w:val="clear" w:color="auto" w:fill="FFFFFF"/>
          <w:lang w:val="uk-UA"/>
        </w:rPr>
        <w:t xml:space="preserve"> НА 202</w:t>
      </w:r>
      <w:r w:rsidR="004D31C3">
        <w:rPr>
          <w:rFonts w:ascii="Times New Roman" w:hAnsi="Times New Roman" w:cs="Times New Roman"/>
          <w:b/>
          <w:color w:val="000000"/>
          <w:spacing w:val="-9"/>
          <w:sz w:val="28"/>
          <w:szCs w:val="28"/>
          <w:shd w:val="clear" w:color="auto" w:fill="FFFFFF"/>
          <w:lang w:val="uk-UA"/>
        </w:rPr>
        <w:t>4</w:t>
      </w:r>
      <w:r>
        <w:rPr>
          <w:rFonts w:ascii="Times New Roman" w:hAnsi="Times New Roman" w:cs="Times New Roman"/>
          <w:b/>
          <w:color w:val="000000"/>
          <w:spacing w:val="-9"/>
          <w:sz w:val="28"/>
          <w:szCs w:val="28"/>
          <w:shd w:val="clear" w:color="auto" w:fill="FFFFFF"/>
          <w:lang w:val="uk-UA"/>
        </w:rPr>
        <w:t xml:space="preserve"> РІК ТА ЗДІЙСНЕННЯ </w:t>
      </w:r>
      <w:r>
        <w:rPr>
          <w:rFonts w:ascii="Times New Roman" w:hAnsi="Times New Roman" w:cs="Times New Roman"/>
          <w:b/>
          <w:color w:val="0D0D0D" w:themeColor="text1" w:themeTint="F2"/>
          <w:sz w:val="28"/>
          <w:szCs w:val="28"/>
          <w:lang w:val="uk-UA"/>
        </w:rPr>
        <w:t>СЕО</w:t>
      </w:r>
    </w:p>
    <w:p w:rsidR="007E4616" w:rsidRDefault="007E4616" w:rsidP="004D31C3">
      <w:pPr>
        <w:shd w:val="clear" w:color="auto" w:fill="FFFFFF"/>
        <w:spacing w:after="0"/>
        <w:ind w:firstLine="709"/>
        <w:jc w:val="both"/>
        <w:rPr>
          <w:rFonts w:ascii="Times New Roman" w:hAnsi="Times New Roman" w:cs="Times New Roman"/>
          <w:color w:val="0D0D0D" w:themeColor="text1" w:themeTint="F2"/>
          <w:sz w:val="28"/>
          <w:szCs w:val="28"/>
          <w:lang w:val="uk-UA"/>
        </w:rPr>
      </w:pPr>
      <w:r>
        <w:rPr>
          <w:rFonts w:ascii="Times New Roman" w:hAnsi="Times New Roman" w:cs="Times New Roman"/>
          <w:color w:val="0D0D0D" w:themeColor="text1" w:themeTint="F2"/>
          <w:sz w:val="28"/>
          <w:szCs w:val="28"/>
          <w:lang w:val="uk-UA"/>
        </w:rPr>
        <w:t xml:space="preserve">В рамках проведення процедури СЕО Програми соціально-економічного та культурного розвитку Васильківської селищної </w:t>
      </w:r>
      <w:r w:rsidR="00F7001E">
        <w:rPr>
          <w:rFonts w:ascii="Times New Roman" w:hAnsi="Times New Roman" w:cs="Times New Roman"/>
          <w:color w:val="0D0D0D" w:themeColor="text1" w:themeTint="F2"/>
          <w:sz w:val="28"/>
          <w:szCs w:val="28"/>
          <w:lang w:val="uk-UA"/>
        </w:rPr>
        <w:t>територіальної громади</w:t>
      </w:r>
      <w:r>
        <w:rPr>
          <w:rFonts w:ascii="Times New Roman" w:hAnsi="Times New Roman" w:cs="Times New Roman"/>
          <w:color w:val="0D0D0D" w:themeColor="text1" w:themeTint="F2"/>
          <w:sz w:val="28"/>
          <w:szCs w:val="28"/>
          <w:lang w:val="uk-UA"/>
        </w:rPr>
        <w:t xml:space="preserve"> на 202</w:t>
      </w:r>
      <w:r w:rsidR="00ED73D2" w:rsidRPr="00ED73D2">
        <w:rPr>
          <w:rFonts w:ascii="Times New Roman" w:hAnsi="Times New Roman" w:cs="Times New Roman"/>
          <w:color w:val="0D0D0D" w:themeColor="text1" w:themeTint="F2"/>
          <w:sz w:val="28"/>
          <w:szCs w:val="28"/>
        </w:rPr>
        <w:t>4</w:t>
      </w:r>
      <w:r>
        <w:rPr>
          <w:rFonts w:ascii="Times New Roman" w:hAnsi="Times New Roman" w:cs="Times New Roman"/>
          <w:color w:val="0D0D0D" w:themeColor="text1" w:themeTint="F2"/>
          <w:sz w:val="28"/>
          <w:szCs w:val="28"/>
          <w:lang w:val="uk-UA"/>
        </w:rPr>
        <w:t xml:space="preserve"> рік було складено Заяву про визначення обсягу СЕО та опубліковано Повідомлення про оприлюднення Зая</w:t>
      </w:r>
      <w:r w:rsidR="00B34DC6">
        <w:rPr>
          <w:rFonts w:ascii="Times New Roman" w:hAnsi="Times New Roman" w:cs="Times New Roman"/>
          <w:color w:val="0D0D0D" w:themeColor="text1" w:themeTint="F2"/>
          <w:sz w:val="28"/>
          <w:szCs w:val="28"/>
          <w:lang w:val="uk-UA"/>
        </w:rPr>
        <w:t>ви в засобах масової інформації</w:t>
      </w:r>
      <w:r>
        <w:rPr>
          <w:rFonts w:ascii="Times New Roman" w:hAnsi="Times New Roman" w:cs="Times New Roman"/>
          <w:color w:val="0D0D0D" w:themeColor="text1" w:themeTint="F2"/>
          <w:sz w:val="28"/>
          <w:szCs w:val="28"/>
          <w:lang w:val="uk-UA"/>
        </w:rPr>
        <w:t>.</w:t>
      </w:r>
    </w:p>
    <w:p w:rsidR="007E4616" w:rsidRDefault="007E4616" w:rsidP="004D31C3">
      <w:pPr>
        <w:shd w:val="clear" w:color="auto" w:fill="FFFFFF"/>
        <w:spacing w:after="0"/>
        <w:ind w:firstLine="709"/>
        <w:jc w:val="both"/>
        <w:rPr>
          <w:rFonts w:ascii="Times New Roman" w:hAnsi="Times New Roman" w:cs="Times New Roman"/>
          <w:color w:val="0D0D0D" w:themeColor="text1" w:themeTint="F2"/>
          <w:sz w:val="28"/>
          <w:szCs w:val="28"/>
          <w:lang w:val="uk-UA"/>
        </w:rPr>
      </w:pPr>
      <w:r>
        <w:rPr>
          <w:rFonts w:ascii="Times New Roman" w:hAnsi="Times New Roman" w:cs="Times New Roman"/>
          <w:color w:val="0D0D0D" w:themeColor="text1" w:themeTint="F2"/>
          <w:sz w:val="28"/>
          <w:szCs w:val="28"/>
          <w:lang w:val="uk-UA"/>
        </w:rPr>
        <w:t>Також Повідомлення про оприлюднення Заяви та власне Заяву про визначення обсягу СЕО розміщено на офіційному сайті Васильківської селищної ради: https://vasilkivska.otg.dp.gov.ua.</w:t>
      </w:r>
    </w:p>
    <w:p w:rsidR="007E4616" w:rsidRDefault="007E4616" w:rsidP="004D31C3">
      <w:pPr>
        <w:shd w:val="clear" w:color="auto" w:fill="FFFFFF"/>
        <w:spacing w:after="0"/>
        <w:ind w:firstLine="709"/>
        <w:jc w:val="both"/>
        <w:rPr>
          <w:rFonts w:ascii="Times New Roman" w:hAnsi="Times New Roman" w:cs="Times New Roman"/>
          <w:color w:val="0D0D0D" w:themeColor="text1" w:themeTint="F2"/>
          <w:sz w:val="28"/>
          <w:szCs w:val="28"/>
          <w:lang w:val="uk-UA"/>
        </w:rPr>
      </w:pPr>
      <w:r>
        <w:rPr>
          <w:rFonts w:ascii="Times New Roman" w:hAnsi="Times New Roman" w:cs="Times New Roman"/>
          <w:color w:val="0D0D0D" w:themeColor="text1" w:themeTint="F2"/>
          <w:sz w:val="28"/>
          <w:szCs w:val="28"/>
          <w:lang w:val="uk-UA"/>
        </w:rPr>
        <w:t xml:space="preserve">Протягом громадського обговорення Заяви про визначення обсягу СЕО </w:t>
      </w:r>
      <w:r w:rsidR="001731E9">
        <w:rPr>
          <w:rFonts w:ascii="Times New Roman" w:hAnsi="Times New Roman" w:cs="Times New Roman"/>
          <w:color w:val="0D0D0D" w:themeColor="text1" w:themeTint="F2"/>
          <w:sz w:val="28"/>
          <w:szCs w:val="28"/>
          <w:lang w:val="uk-UA"/>
        </w:rPr>
        <w:t xml:space="preserve"> </w:t>
      </w:r>
      <w:r>
        <w:rPr>
          <w:rFonts w:ascii="Times New Roman" w:hAnsi="Times New Roman" w:cs="Times New Roman"/>
          <w:color w:val="0D0D0D" w:themeColor="text1" w:themeTint="F2"/>
          <w:sz w:val="28"/>
          <w:szCs w:val="28"/>
          <w:lang w:val="uk-UA"/>
        </w:rPr>
        <w:t>зауважень та пропозиції від громадськості не надходило. Детальний перелік питань наведено у довідці про консультації щодо Заяви про визначення обсягу СЕО.</w:t>
      </w:r>
    </w:p>
    <w:p w:rsidR="007E4616" w:rsidRDefault="007E4616" w:rsidP="004D31C3">
      <w:pPr>
        <w:shd w:val="clear" w:color="auto" w:fill="FFFFFF"/>
        <w:spacing w:after="0"/>
        <w:ind w:firstLine="426"/>
        <w:jc w:val="both"/>
        <w:rPr>
          <w:rFonts w:ascii="Times New Roman" w:hAnsi="Times New Roman" w:cs="Times New Roman"/>
          <w:color w:val="000000"/>
          <w:sz w:val="28"/>
          <w:szCs w:val="28"/>
          <w:lang w:val="uk-UA"/>
        </w:rPr>
      </w:pPr>
    </w:p>
    <w:p w:rsidR="004D31C3" w:rsidRPr="007E4616" w:rsidRDefault="004D31C3" w:rsidP="004D31C3">
      <w:pPr>
        <w:shd w:val="clear" w:color="auto" w:fill="FFFFFF"/>
        <w:spacing w:after="0"/>
        <w:ind w:firstLine="426"/>
        <w:jc w:val="both"/>
        <w:rPr>
          <w:rFonts w:ascii="Times New Roman" w:hAnsi="Times New Roman" w:cs="Times New Roman"/>
          <w:color w:val="000000"/>
          <w:sz w:val="28"/>
          <w:szCs w:val="28"/>
          <w:lang w:val="uk-UA"/>
        </w:rPr>
      </w:pPr>
    </w:p>
    <w:p w:rsidR="00670C5F" w:rsidRPr="008007AC" w:rsidRDefault="00670C5F" w:rsidP="008007AC">
      <w:pPr>
        <w:shd w:val="clear" w:color="auto" w:fill="FFFFFF"/>
        <w:jc w:val="both"/>
        <w:rPr>
          <w:rFonts w:ascii="Times New Roman" w:hAnsi="Times New Roman" w:cs="Times New Roman"/>
          <w:color w:val="000000"/>
          <w:sz w:val="28"/>
          <w:szCs w:val="28"/>
          <w:lang w:val="uk-UA"/>
        </w:rPr>
      </w:pPr>
      <w:r w:rsidRPr="008007AC">
        <w:rPr>
          <w:rFonts w:ascii="Times New Roman" w:hAnsi="Times New Roman" w:cs="Times New Roman"/>
          <w:color w:val="000000"/>
          <w:sz w:val="28"/>
          <w:szCs w:val="28"/>
          <w:lang w:val="uk-UA"/>
        </w:rPr>
        <w:t xml:space="preserve"> Секретар </w:t>
      </w:r>
      <w:r w:rsidR="00632F73">
        <w:rPr>
          <w:rFonts w:ascii="Times New Roman" w:hAnsi="Times New Roman" w:cs="Times New Roman"/>
          <w:color w:val="000000"/>
          <w:sz w:val="28"/>
          <w:szCs w:val="28"/>
          <w:lang w:val="uk-UA"/>
        </w:rPr>
        <w:t xml:space="preserve">селищної </w:t>
      </w:r>
      <w:r w:rsidRPr="008007AC">
        <w:rPr>
          <w:rFonts w:ascii="Times New Roman" w:hAnsi="Times New Roman" w:cs="Times New Roman"/>
          <w:color w:val="000000"/>
          <w:sz w:val="28"/>
          <w:szCs w:val="28"/>
          <w:lang w:val="uk-UA"/>
        </w:rPr>
        <w:t xml:space="preserve">ради                                     </w:t>
      </w:r>
      <w:r w:rsidR="00A3349E">
        <w:rPr>
          <w:rFonts w:ascii="Times New Roman" w:hAnsi="Times New Roman" w:cs="Times New Roman"/>
          <w:color w:val="000000"/>
          <w:sz w:val="28"/>
          <w:szCs w:val="28"/>
          <w:lang w:val="uk-UA"/>
        </w:rPr>
        <w:t xml:space="preserve">      </w:t>
      </w:r>
      <w:r w:rsidR="008007AC">
        <w:rPr>
          <w:rFonts w:ascii="Times New Roman" w:hAnsi="Times New Roman" w:cs="Times New Roman"/>
          <w:color w:val="000000"/>
          <w:sz w:val="28"/>
          <w:szCs w:val="28"/>
          <w:lang w:val="uk-UA"/>
        </w:rPr>
        <w:t xml:space="preserve">                 </w:t>
      </w:r>
      <w:r w:rsidR="003A2A3F">
        <w:rPr>
          <w:rFonts w:ascii="Times New Roman" w:hAnsi="Times New Roman" w:cs="Times New Roman"/>
          <w:color w:val="000000"/>
          <w:sz w:val="28"/>
          <w:szCs w:val="28"/>
          <w:lang w:val="uk-UA"/>
        </w:rPr>
        <w:t xml:space="preserve"> </w:t>
      </w:r>
      <w:r w:rsidR="008007AC">
        <w:rPr>
          <w:rFonts w:ascii="Times New Roman" w:hAnsi="Times New Roman" w:cs="Times New Roman"/>
          <w:color w:val="000000"/>
          <w:sz w:val="28"/>
          <w:szCs w:val="28"/>
          <w:lang w:val="uk-UA"/>
        </w:rPr>
        <w:t xml:space="preserve">        </w:t>
      </w:r>
      <w:r w:rsidRPr="008007AC">
        <w:rPr>
          <w:rFonts w:ascii="Times New Roman" w:hAnsi="Times New Roman" w:cs="Times New Roman"/>
          <w:color w:val="000000"/>
          <w:sz w:val="28"/>
          <w:szCs w:val="28"/>
          <w:lang w:val="uk-UA"/>
        </w:rPr>
        <w:t xml:space="preserve">Т.О. Агаркова </w:t>
      </w:r>
    </w:p>
    <w:sectPr w:rsidR="00670C5F" w:rsidRPr="008007AC" w:rsidSect="00007954">
      <w:pgSz w:w="11906" w:h="16838"/>
      <w:pgMar w:top="851" w:right="566" w:bottom="709" w:left="170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B02" w:rsidRDefault="00380B02" w:rsidP="00984C18">
      <w:pPr>
        <w:spacing w:after="0" w:line="240" w:lineRule="auto"/>
      </w:pPr>
      <w:r>
        <w:separator/>
      </w:r>
    </w:p>
  </w:endnote>
  <w:endnote w:type="continuationSeparator" w:id="0">
    <w:p w:rsidR="00380B02" w:rsidRDefault="00380B02" w:rsidP="00984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B02" w:rsidRDefault="00380B02" w:rsidP="00984C18">
      <w:pPr>
        <w:spacing w:after="0" w:line="240" w:lineRule="auto"/>
      </w:pPr>
      <w:r>
        <w:separator/>
      </w:r>
    </w:p>
  </w:footnote>
  <w:footnote w:type="continuationSeparator" w:id="0">
    <w:p w:rsidR="00380B02" w:rsidRDefault="00380B02" w:rsidP="00984C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5E4C"/>
    <w:multiLevelType w:val="hybridMultilevel"/>
    <w:tmpl w:val="9314DCC2"/>
    <w:lvl w:ilvl="0" w:tplc="2474C38E">
      <w:start w:val="2"/>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07E045E1"/>
    <w:multiLevelType w:val="hybridMultilevel"/>
    <w:tmpl w:val="565ED050"/>
    <w:lvl w:ilvl="0" w:tplc="492A1FDC">
      <w:start w:val="7"/>
      <w:numFmt w:val="bullet"/>
      <w:lvlText w:val="-"/>
      <w:lvlJc w:val="left"/>
      <w:pPr>
        <w:ind w:left="1353" w:hanging="360"/>
      </w:pPr>
      <w:rPr>
        <w:rFonts w:ascii="Times New Roman" w:eastAsiaTheme="minorEastAsia"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AD95EEA"/>
    <w:multiLevelType w:val="hybridMultilevel"/>
    <w:tmpl w:val="352C64C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F0432B3"/>
    <w:multiLevelType w:val="multilevel"/>
    <w:tmpl w:val="009A4F78"/>
    <w:lvl w:ilvl="0">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BE6B39"/>
    <w:multiLevelType w:val="multilevel"/>
    <w:tmpl w:val="6F660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5B337B"/>
    <w:multiLevelType w:val="multilevel"/>
    <w:tmpl w:val="6BDA2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93107A"/>
    <w:multiLevelType w:val="hybridMultilevel"/>
    <w:tmpl w:val="DA9E9F18"/>
    <w:lvl w:ilvl="0" w:tplc="6C78C9D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1C8E33A3"/>
    <w:multiLevelType w:val="hybridMultilevel"/>
    <w:tmpl w:val="6692677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38109A"/>
    <w:multiLevelType w:val="multilevel"/>
    <w:tmpl w:val="50C627C8"/>
    <w:lvl w:ilvl="0">
      <w:start w:val="1"/>
      <w:numFmt w:val="decimal"/>
      <w:lvlText w:val="%1."/>
      <w:lvlJc w:val="left"/>
      <w:pPr>
        <w:tabs>
          <w:tab w:val="num" w:pos="720"/>
        </w:tabs>
        <w:ind w:left="720" w:hanging="360"/>
      </w:pPr>
    </w:lvl>
    <w:lvl w:ilvl="1">
      <w:start w:val="2"/>
      <w:numFmt w:val="bullet"/>
      <w:lvlText w:val="-"/>
      <w:lvlJc w:val="left"/>
      <w:pPr>
        <w:ind w:left="107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156367"/>
    <w:multiLevelType w:val="hybridMultilevel"/>
    <w:tmpl w:val="445CF47A"/>
    <w:lvl w:ilvl="0" w:tplc="EADA7258">
      <w:start w:val="2017"/>
      <w:numFmt w:val="bullet"/>
      <w:lvlText w:val="-"/>
      <w:lvlJc w:val="left"/>
      <w:pPr>
        <w:ind w:left="1429"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2950274F"/>
    <w:multiLevelType w:val="hybridMultilevel"/>
    <w:tmpl w:val="68CA6FC4"/>
    <w:lvl w:ilvl="0" w:tplc="EADA7258">
      <w:start w:val="2017"/>
      <w:numFmt w:val="bullet"/>
      <w:lvlText w:val="-"/>
      <w:lvlJc w:val="left"/>
      <w:pPr>
        <w:ind w:left="1429"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314D1943"/>
    <w:multiLevelType w:val="multilevel"/>
    <w:tmpl w:val="943427A4"/>
    <w:lvl w:ilvl="0">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9B2085"/>
    <w:multiLevelType w:val="hybridMultilevel"/>
    <w:tmpl w:val="ECA4E032"/>
    <w:lvl w:ilvl="0" w:tplc="2474C38E">
      <w:start w:val="2"/>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36E10C18"/>
    <w:multiLevelType w:val="hybridMultilevel"/>
    <w:tmpl w:val="D88067CE"/>
    <w:lvl w:ilvl="0" w:tplc="2474C38E">
      <w:start w:val="2"/>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15:restartNumberingAfterBreak="0">
    <w:nsid w:val="3A4D6126"/>
    <w:multiLevelType w:val="multilevel"/>
    <w:tmpl w:val="987EB660"/>
    <w:lvl w:ilvl="0">
      <w:start w:val="1"/>
      <w:numFmt w:val="decimal"/>
      <w:lvlText w:val="%1."/>
      <w:lvlJc w:val="left"/>
      <w:pPr>
        <w:ind w:left="780" w:hanging="360"/>
      </w:pPr>
      <w:rPr>
        <w:rFonts w:hint="default"/>
      </w:rPr>
    </w:lvl>
    <w:lvl w:ilvl="1">
      <w:start w:val="1"/>
      <w:numFmt w:val="decimal"/>
      <w:isLgl/>
      <w:lvlText w:val="%1.%2."/>
      <w:lvlJc w:val="left"/>
      <w:pPr>
        <w:ind w:left="1140" w:hanging="720"/>
      </w:pPr>
      <w:rPr>
        <w:rFonts w:hint="default"/>
        <w:b/>
      </w:rPr>
    </w:lvl>
    <w:lvl w:ilvl="2">
      <w:start w:val="1"/>
      <w:numFmt w:val="decimal"/>
      <w:isLgl/>
      <w:lvlText w:val="%1.%2.%3."/>
      <w:lvlJc w:val="left"/>
      <w:pPr>
        <w:ind w:left="1140" w:hanging="720"/>
      </w:pPr>
      <w:rPr>
        <w:rFonts w:hint="default"/>
        <w:b/>
      </w:rPr>
    </w:lvl>
    <w:lvl w:ilvl="3">
      <w:start w:val="1"/>
      <w:numFmt w:val="decimal"/>
      <w:isLgl/>
      <w:lvlText w:val="%1.%2.%3.%4."/>
      <w:lvlJc w:val="left"/>
      <w:pPr>
        <w:ind w:left="1500" w:hanging="1080"/>
      </w:pPr>
      <w:rPr>
        <w:rFonts w:hint="default"/>
        <w:b/>
      </w:rPr>
    </w:lvl>
    <w:lvl w:ilvl="4">
      <w:start w:val="1"/>
      <w:numFmt w:val="decimal"/>
      <w:isLgl/>
      <w:lvlText w:val="%1.%2.%3.%4.%5."/>
      <w:lvlJc w:val="left"/>
      <w:pPr>
        <w:ind w:left="1500" w:hanging="1080"/>
      </w:pPr>
      <w:rPr>
        <w:rFonts w:hint="default"/>
        <w:b/>
      </w:rPr>
    </w:lvl>
    <w:lvl w:ilvl="5">
      <w:start w:val="1"/>
      <w:numFmt w:val="decimal"/>
      <w:isLgl/>
      <w:lvlText w:val="%1.%2.%3.%4.%5.%6."/>
      <w:lvlJc w:val="left"/>
      <w:pPr>
        <w:ind w:left="1860" w:hanging="1440"/>
      </w:pPr>
      <w:rPr>
        <w:rFonts w:hint="default"/>
        <w:b/>
      </w:rPr>
    </w:lvl>
    <w:lvl w:ilvl="6">
      <w:start w:val="1"/>
      <w:numFmt w:val="decimal"/>
      <w:isLgl/>
      <w:lvlText w:val="%1.%2.%3.%4.%5.%6.%7."/>
      <w:lvlJc w:val="left"/>
      <w:pPr>
        <w:ind w:left="2220" w:hanging="1800"/>
      </w:pPr>
      <w:rPr>
        <w:rFonts w:hint="default"/>
        <w:b/>
      </w:rPr>
    </w:lvl>
    <w:lvl w:ilvl="7">
      <w:start w:val="1"/>
      <w:numFmt w:val="decimal"/>
      <w:isLgl/>
      <w:lvlText w:val="%1.%2.%3.%4.%5.%6.%7.%8."/>
      <w:lvlJc w:val="left"/>
      <w:pPr>
        <w:ind w:left="2220" w:hanging="1800"/>
      </w:pPr>
      <w:rPr>
        <w:rFonts w:hint="default"/>
        <w:b/>
      </w:rPr>
    </w:lvl>
    <w:lvl w:ilvl="8">
      <w:start w:val="1"/>
      <w:numFmt w:val="decimal"/>
      <w:isLgl/>
      <w:lvlText w:val="%1.%2.%3.%4.%5.%6.%7.%8.%9."/>
      <w:lvlJc w:val="left"/>
      <w:pPr>
        <w:ind w:left="2580" w:hanging="2160"/>
      </w:pPr>
      <w:rPr>
        <w:rFonts w:hint="default"/>
        <w:b/>
      </w:rPr>
    </w:lvl>
  </w:abstractNum>
  <w:abstractNum w:abstractNumId="15" w15:restartNumberingAfterBreak="0">
    <w:nsid w:val="3A650298"/>
    <w:multiLevelType w:val="hybridMultilevel"/>
    <w:tmpl w:val="72E05E22"/>
    <w:lvl w:ilvl="0" w:tplc="492A1FDC">
      <w:start w:val="7"/>
      <w:numFmt w:val="bullet"/>
      <w:lvlText w:val="-"/>
      <w:lvlJc w:val="left"/>
      <w:pPr>
        <w:ind w:left="786" w:hanging="360"/>
      </w:pPr>
      <w:rPr>
        <w:rFonts w:ascii="Times New Roman" w:eastAsiaTheme="minorEastAsia"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 w15:restartNumberingAfterBreak="0">
    <w:nsid w:val="428651FA"/>
    <w:multiLevelType w:val="hybridMultilevel"/>
    <w:tmpl w:val="D8CC9A1C"/>
    <w:lvl w:ilvl="0" w:tplc="2474C38E">
      <w:start w:val="2"/>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17" w15:restartNumberingAfterBreak="0">
    <w:nsid w:val="51420751"/>
    <w:multiLevelType w:val="hybridMultilevel"/>
    <w:tmpl w:val="1540AD88"/>
    <w:lvl w:ilvl="0" w:tplc="12D86F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AA23726"/>
    <w:multiLevelType w:val="hybridMultilevel"/>
    <w:tmpl w:val="1368CAD0"/>
    <w:lvl w:ilvl="0" w:tplc="2474C38E">
      <w:start w:val="2"/>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15:restartNumberingAfterBreak="0">
    <w:nsid w:val="5F11684F"/>
    <w:multiLevelType w:val="hybridMultilevel"/>
    <w:tmpl w:val="2C482792"/>
    <w:lvl w:ilvl="0" w:tplc="EADA7258">
      <w:start w:val="201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F8654AE"/>
    <w:multiLevelType w:val="hybridMultilevel"/>
    <w:tmpl w:val="BD782A7A"/>
    <w:lvl w:ilvl="0" w:tplc="2474C38E">
      <w:start w:val="2"/>
      <w:numFmt w:val="bullet"/>
      <w:lvlText w:val="–"/>
      <w:lvlJc w:val="left"/>
      <w:pPr>
        <w:ind w:left="1789" w:hanging="360"/>
      </w:pPr>
      <w:rPr>
        <w:rFonts w:ascii="Times New Roman" w:eastAsia="Times New Roman" w:hAnsi="Times New Roman" w:cs="Times New Roman" w:hint="default"/>
      </w:rPr>
    </w:lvl>
    <w:lvl w:ilvl="1" w:tplc="04220003" w:tentative="1">
      <w:start w:val="1"/>
      <w:numFmt w:val="bullet"/>
      <w:lvlText w:val="o"/>
      <w:lvlJc w:val="left"/>
      <w:pPr>
        <w:ind w:left="2509" w:hanging="360"/>
      </w:pPr>
      <w:rPr>
        <w:rFonts w:ascii="Courier New" w:hAnsi="Courier New" w:cs="Courier New" w:hint="default"/>
      </w:rPr>
    </w:lvl>
    <w:lvl w:ilvl="2" w:tplc="04220005" w:tentative="1">
      <w:start w:val="1"/>
      <w:numFmt w:val="bullet"/>
      <w:lvlText w:val=""/>
      <w:lvlJc w:val="left"/>
      <w:pPr>
        <w:ind w:left="3229" w:hanging="360"/>
      </w:pPr>
      <w:rPr>
        <w:rFonts w:ascii="Wingdings" w:hAnsi="Wingdings" w:hint="default"/>
      </w:rPr>
    </w:lvl>
    <w:lvl w:ilvl="3" w:tplc="04220001" w:tentative="1">
      <w:start w:val="1"/>
      <w:numFmt w:val="bullet"/>
      <w:lvlText w:val=""/>
      <w:lvlJc w:val="left"/>
      <w:pPr>
        <w:ind w:left="3949" w:hanging="360"/>
      </w:pPr>
      <w:rPr>
        <w:rFonts w:ascii="Symbol" w:hAnsi="Symbol" w:hint="default"/>
      </w:rPr>
    </w:lvl>
    <w:lvl w:ilvl="4" w:tplc="04220003" w:tentative="1">
      <w:start w:val="1"/>
      <w:numFmt w:val="bullet"/>
      <w:lvlText w:val="o"/>
      <w:lvlJc w:val="left"/>
      <w:pPr>
        <w:ind w:left="4669" w:hanging="360"/>
      </w:pPr>
      <w:rPr>
        <w:rFonts w:ascii="Courier New" w:hAnsi="Courier New" w:cs="Courier New" w:hint="default"/>
      </w:rPr>
    </w:lvl>
    <w:lvl w:ilvl="5" w:tplc="04220005" w:tentative="1">
      <w:start w:val="1"/>
      <w:numFmt w:val="bullet"/>
      <w:lvlText w:val=""/>
      <w:lvlJc w:val="left"/>
      <w:pPr>
        <w:ind w:left="5389" w:hanging="360"/>
      </w:pPr>
      <w:rPr>
        <w:rFonts w:ascii="Wingdings" w:hAnsi="Wingdings" w:hint="default"/>
      </w:rPr>
    </w:lvl>
    <w:lvl w:ilvl="6" w:tplc="04220001" w:tentative="1">
      <w:start w:val="1"/>
      <w:numFmt w:val="bullet"/>
      <w:lvlText w:val=""/>
      <w:lvlJc w:val="left"/>
      <w:pPr>
        <w:ind w:left="6109" w:hanging="360"/>
      </w:pPr>
      <w:rPr>
        <w:rFonts w:ascii="Symbol" w:hAnsi="Symbol" w:hint="default"/>
      </w:rPr>
    </w:lvl>
    <w:lvl w:ilvl="7" w:tplc="04220003" w:tentative="1">
      <w:start w:val="1"/>
      <w:numFmt w:val="bullet"/>
      <w:lvlText w:val="o"/>
      <w:lvlJc w:val="left"/>
      <w:pPr>
        <w:ind w:left="6829" w:hanging="360"/>
      </w:pPr>
      <w:rPr>
        <w:rFonts w:ascii="Courier New" w:hAnsi="Courier New" w:cs="Courier New" w:hint="default"/>
      </w:rPr>
    </w:lvl>
    <w:lvl w:ilvl="8" w:tplc="04220005" w:tentative="1">
      <w:start w:val="1"/>
      <w:numFmt w:val="bullet"/>
      <w:lvlText w:val=""/>
      <w:lvlJc w:val="left"/>
      <w:pPr>
        <w:ind w:left="7549" w:hanging="360"/>
      </w:pPr>
      <w:rPr>
        <w:rFonts w:ascii="Wingdings" w:hAnsi="Wingdings" w:hint="default"/>
      </w:rPr>
    </w:lvl>
  </w:abstractNum>
  <w:abstractNum w:abstractNumId="21" w15:restartNumberingAfterBreak="0">
    <w:nsid w:val="61607054"/>
    <w:multiLevelType w:val="hybridMultilevel"/>
    <w:tmpl w:val="E1F87BC0"/>
    <w:lvl w:ilvl="0" w:tplc="3140C150">
      <w:start w:val="1"/>
      <w:numFmt w:val="bullet"/>
      <w:lvlText w:val="-"/>
      <w:lvlJc w:val="left"/>
      <w:pPr>
        <w:ind w:left="1429" w:hanging="360"/>
      </w:pPr>
      <w:rPr>
        <w:rFonts w:ascii="Calibri" w:eastAsia="Calibri" w:hAnsi="Calibri"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15:restartNumberingAfterBreak="0">
    <w:nsid w:val="64AE21A4"/>
    <w:multiLevelType w:val="hybridMultilevel"/>
    <w:tmpl w:val="711A5EE0"/>
    <w:lvl w:ilvl="0" w:tplc="2474C38E">
      <w:start w:val="2"/>
      <w:numFmt w:val="bullet"/>
      <w:lvlText w:val="–"/>
      <w:lvlJc w:val="left"/>
      <w:pPr>
        <w:ind w:left="1146" w:hanging="360"/>
      </w:pPr>
      <w:rPr>
        <w:rFonts w:ascii="Times New Roman" w:eastAsia="Times New Roman"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3" w15:restartNumberingAfterBreak="0">
    <w:nsid w:val="66907F75"/>
    <w:multiLevelType w:val="multilevel"/>
    <w:tmpl w:val="53FEC54A"/>
    <w:lvl w:ilvl="0">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581DAF"/>
    <w:multiLevelType w:val="hybridMultilevel"/>
    <w:tmpl w:val="7ABE4D7A"/>
    <w:lvl w:ilvl="0" w:tplc="B2BC583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5" w15:restartNumberingAfterBreak="0">
    <w:nsid w:val="6E8C4A2B"/>
    <w:multiLevelType w:val="hybridMultilevel"/>
    <w:tmpl w:val="E426411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6" w15:restartNumberingAfterBreak="0">
    <w:nsid w:val="6EF74FE6"/>
    <w:multiLevelType w:val="hybridMultilevel"/>
    <w:tmpl w:val="995CD5CC"/>
    <w:lvl w:ilvl="0" w:tplc="2474C38E">
      <w:start w:val="2"/>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15:restartNumberingAfterBreak="0">
    <w:nsid w:val="70554E3B"/>
    <w:multiLevelType w:val="hybridMultilevel"/>
    <w:tmpl w:val="1528DDB8"/>
    <w:lvl w:ilvl="0" w:tplc="2474C38E">
      <w:start w:val="2"/>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15:restartNumberingAfterBreak="0">
    <w:nsid w:val="764207E3"/>
    <w:multiLevelType w:val="hybridMultilevel"/>
    <w:tmpl w:val="931E4D12"/>
    <w:lvl w:ilvl="0" w:tplc="EADA7258">
      <w:start w:val="2017"/>
      <w:numFmt w:val="bullet"/>
      <w:lvlText w:val="-"/>
      <w:lvlJc w:val="left"/>
      <w:pPr>
        <w:ind w:left="1854" w:hanging="360"/>
      </w:pPr>
      <w:rPr>
        <w:rFonts w:ascii="Times New Roman" w:eastAsia="Calibri" w:hAnsi="Times New Roman" w:cs="Times New Roman" w:hint="default"/>
      </w:rPr>
    </w:lvl>
    <w:lvl w:ilvl="1" w:tplc="04220003" w:tentative="1">
      <w:start w:val="1"/>
      <w:numFmt w:val="bullet"/>
      <w:lvlText w:val="o"/>
      <w:lvlJc w:val="left"/>
      <w:pPr>
        <w:ind w:left="2574" w:hanging="360"/>
      </w:pPr>
      <w:rPr>
        <w:rFonts w:ascii="Courier New" w:hAnsi="Courier New" w:cs="Courier New" w:hint="default"/>
      </w:rPr>
    </w:lvl>
    <w:lvl w:ilvl="2" w:tplc="04220005" w:tentative="1">
      <w:start w:val="1"/>
      <w:numFmt w:val="bullet"/>
      <w:lvlText w:val=""/>
      <w:lvlJc w:val="left"/>
      <w:pPr>
        <w:ind w:left="3294" w:hanging="360"/>
      </w:pPr>
      <w:rPr>
        <w:rFonts w:ascii="Wingdings" w:hAnsi="Wingdings" w:hint="default"/>
      </w:rPr>
    </w:lvl>
    <w:lvl w:ilvl="3" w:tplc="04220001" w:tentative="1">
      <w:start w:val="1"/>
      <w:numFmt w:val="bullet"/>
      <w:lvlText w:val=""/>
      <w:lvlJc w:val="left"/>
      <w:pPr>
        <w:ind w:left="4014" w:hanging="360"/>
      </w:pPr>
      <w:rPr>
        <w:rFonts w:ascii="Symbol" w:hAnsi="Symbol" w:hint="default"/>
      </w:rPr>
    </w:lvl>
    <w:lvl w:ilvl="4" w:tplc="04220003" w:tentative="1">
      <w:start w:val="1"/>
      <w:numFmt w:val="bullet"/>
      <w:lvlText w:val="o"/>
      <w:lvlJc w:val="left"/>
      <w:pPr>
        <w:ind w:left="4734" w:hanging="360"/>
      </w:pPr>
      <w:rPr>
        <w:rFonts w:ascii="Courier New" w:hAnsi="Courier New" w:cs="Courier New" w:hint="default"/>
      </w:rPr>
    </w:lvl>
    <w:lvl w:ilvl="5" w:tplc="04220005" w:tentative="1">
      <w:start w:val="1"/>
      <w:numFmt w:val="bullet"/>
      <w:lvlText w:val=""/>
      <w:lvlJc w:val="left"/>
      <w:pPr>
        <w:ind w:left="5454" w:hanging="360"/>
      </w:pPr>
      <w:rPr>
        <w:rFonts w:ascii="Wingdings" w:hAnsi="Wingdings" w:hint="default"/>
      </w:rPr>
    </w:lvl>
    <w:lvl w:ilvl="6" w:tplc="04220001" w:tentative="1">
      <w:start w:val="1"/>
      <w:numFmt w:val="bullet"/>
      <w:lvlText w:val=""/>
      <w:lvlJc w:val="left"/>
      <w:pPr>
        <w:ind w:left="6174" w:hanging="360"/>
      </w:pPr>
      <w:rPr>
        <w:rFonts w:ascii="Symbol" w:hAnsi="Symbol" w:hint="default"/>
      </w:rPr>
    </w:lvl>
    <w:lvl w:ilvl="7" w:tplc="04220003" w:tentative="1">
      <w:start w:val="1"/>
      <w:numFmt w:val="bullet"/>
      <w:lvlText w:val="o"/>
      <w:lvlJc w:val="left"/>
      <w:pPr>
        <w:ind w:left="6894" w:hanging="360"/>
      </w:pPr>
      <w:rPr>
        <w:rFonts w:ascii="Courier New" w:hAnsi="Courier New" w:cs="Courier New" w:hint="default"/>
      </w:rPr>
    </w:lvl>
    <w:lvl w:ilvl="8" w:tplc="04220005" w:tentative="1">
      <w:start w:val="1"/>
      <w:numFmt w:val="bullet"/>
      <w:lvlText w:val=""/>
      <w:lvlJc w:val="left"/>
      <w:pPr>
        <w:ind w:left="7614" w:hanging="360"/>
      </w:pPr>
      <w:rPr>
        <w:rFonts w:ascii="Wingdings" w:hAnsi="Wingdings" w:hint="default"/>
      </w:rPr>
    </w:lvl>
  </w:abstractNum>
  <w:abstractNum w:abstractNumId="29" w15:restartNumberingAfterBreak="0">
    <w:nsid w:val="7A5E3042"/>
    <w:multiLevelType w:val="multilevel"/>
    <w:tmpl w:val="FB465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BA13B6"/>
    <w:multiLevelType w:val="hybridMultilevel"/>
    <w:tmpl w:val="CC767A4E"/>
    <w:lvl w:ilvl="0" w:tplc="2474C38E">
      <w:start w:val="2"/>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8"/>
  </w:num>
  <w:num w:numId="2">
    <w:abstractNumId w:val="4"/>
  </w:num>
  <w:num w:numId="3">
    <w:abstractNumId w:val="19"/>
  </w:num>
  <w:num w:numId="4">
    <w:abstractNumId w:val="14"/>
  </w:num>
  <w:num w:numId="5">
    <w:abstractNumId w:val="17"/>
  </w:num>
  <w:num w:numId="6">
    <w:abstractNumId w:val="6"/>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7"/>
  </w:num>
  <w:num w:numId="11">
    <w:abstractNumId w:val="25"/>
  </w:num>
  <w:num w:numId="12">
    <w:abstractNumId w:val="16"/>
  </w:num>
  <w:num w:numId="13">
    <w:abstractNumId w:val="1"/>
  </w:num>
  <w:num w:numId="14">
    <w:abstractNumId w:val="2"/>
  </w:num>
  <w:num w:numId="15">
    <w:abstractNumId w:val="5"/>
  </w:num>
  <w:num w:numId="16">
    <w:abstractNumId w:val="9"/>
  </w:num>
  <w:num w:numId="17">
    <w:abstractNumId w:val="28"/>
  </w:num>
  <w:num w:numId="18">
    <w:abstractNumId w:val="10"/>
  </w:num>
  <w:num w:numId="19">
    <w:abstractNumId w:val="21"/>
  </w:num>
  <w:num w:numId="20">
    <w:abstractNumId w:val="0"/>
  </w:num>
  <w:num w:numId="21">
    <w:abstractNumId w:val="24"/>
  </w:num>
  <w:num w:numId="22">
    <w:abstractNumId w:val="26"/>
  </w:num>
  <w:num w:numId="23">
    <w:abstractNumId w:val="30"/>
  </w:num>
  <w:num w:numId="24">
    <w:abstractNumId w:val="13"/>
  </w:num>
  <w:num w:numId="25">
    <w:abstractNumId w:val="20"/>
  </w:num>
  <w:num w:numId="26">
    <w:abstractNumId w:val="12"/>
  </w:num>
  <w:num w:numId="27">
    <w:abstractNumId w:val="27"/>
  </w:num>
  <w:num w:numId="28">
    <w:abstractNumId w:val="18"/>
  </w:num>
  <w:num w:numId="29">
    <w:abstractNumId w:val="23"/>
  </w:num>
  <w:num w:numId="30">
    <w:abstractNumId w:val="22"/>
  </w:num>
  <w:num w:numId="31">
    <w:abstractNumId w:val="3"/>
  </w:num>
  <w:num w:numId="32">
    <w:abstractNumId w:val="11"/>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C5F"/>
    <w:rsid w:val="00001775"/>
    <w:rsid w:val="00007954"/>
    <w:rsid w:val="000213C5"/>
    <w:rsid w:val="000221DC"/>
    <w:rsid w:val="000326F4"/>
    <w:rsid w:val="00072D7C"/>
    <w:rsid w:val="000807A6"/>
    <w:rsid w:val="00092CC3"/>
    <w:rsid w:val="000A1539"/>
    <w:rsid w:val="000B0AB0"/>
    <w:rsid w:val="000D5819"/>
    <w:rsid w:val="00101951"/>
    <w:rsid w:val="0010720A"/>
    <w:rsid w:val="00112BFC"/>
    <w:rsid w:val="00124B87"/>
    <w:rsid w:val="00126532"/>
    <w:rsid w:val="00127410"/>
    <w:rsid w:val="00152B25"/>
    <w:rsid w:val="00165A97"/>
    <w:rsid w:val="001731E9"/>
    <w:rsid w:val="0018497F"/>
    <w:rsid w:val="00184FFE"/>
    <w:rsid w:val="00186F85"/>
    <w:rsid w:val="00190CDF"/>
    <w:rsid w:val="00197A2C"/>
    <w:rsid w:val="001A13B4"/>
    <w:rsid w:val="001A4D1B"/>
    <w:rsid w:val="001B6945"/>
    <w:rsid w:val="001C1D7B"/>
    <w:rsid w:val="001C3C82"/>
    <w:rsid w:val="001C7068"/>
    <w:rsid w:val="001C72D9"/>
    <w:rsid w:val="001E180F"/>
    <w:rsid w:val="001E4C8A"/>
    <w:rsid w:val="001F29FC"/>
    <w:rsid w:val="002162FE"/>
    <w:rsid w:val="00232150"/>
    <w:rsid w:val="0023284D"/>
    <w:rsid w:val="0023463F"/>
    <w:rsid w:val="0026392F"/>
    <w:rsid w:val="002651EE"/>
    <w:rsid w:val="00270630"/>
    <w:rsid w:val="00275689"/>
    <w:rsid w:val="0029181F"/>
    <w:rsid w:val="002A6E1E"/>
    <w:rsid w:val="002B6203"/>
    <w:rsid w:val="002D071D"/>
    <w:rsid w:val="002E7A5D"/>
    <w:rsid w:val="002F65A4"/>
    <w:rsid w:val="00302890"/>
    <w:rsid w:val="003070FF"/>
    <w:rsid w:val="00332D59"/>
    <w:rsid w:val="003471D8"/>
    <w:rsid w:val="00347514"/>
    <w:rsid w:val="003565BE"/>
    <w:rsid w:val="003578B4"/>
    <w:rsid w:val="00380B02"/>
    <w:rsid w:val="003946AA"/>
    <w:rsid w:val="00397383"/>
    <w:rsid w:val="003A1E5B"/>
    <w:rsid w:val="003A2A3F"/>
    <w:rsid w:val="003A3837"/>
    <w:rsid w:val="003B2068"/>
    <w:rsid w:val="003B31F8"/>
    <w:rsid w:val="003B45BA"/>
    <w:rsid w:val="003B6E00"/>
    <w:rsid w:val="003B7534"/>
    <w:rsid w:val="003C0BB5"/>
    <w:rsid w:val="003D0389"/>
    <w:rsid w:val="003D60B4"/>
    <w:rsid w:val="003F0261"/>
    <w:rsid w:val="0040134C"/>
    <w:rsid w:val="004112AC"/>
    <w:rsid w:val="0041459A"/>
    <w:rsid w:val="00417E64"/>
    <w:rsid w:val="00420C00"/>
    <w:rsid w:val="004214B2"/>
    <w:rsid w:val="00421F5E"/>
    <w:rsid w:val="00426704"/>
    <w:rsid w:val="00430245"/>
    <w:rsid w:val="00431E3B"/>
    <w:rsid w:val="004369F5"/>
    <w:rsid w:val="00454263"/>
    <w:rsid w:val="004651BD"/>
    <w:rsid w:val="00484521"/>
    <w:rsid w:val="004903A2"/>
    <w:rsid w:val="004A0ECF"/>
    <w:rsid w:val="004C5E98"/>
    <w:rsid w:val="004D31C3"/>
    <w:rsid w:val="004D4E64"/>
    <w:rsid w:val="004D767B"/>
    <w:rsid w:val="004E1CA5"/>
    <w:rsid w:val="004E205C"/>
    <w:rsid w:val="004E59B2"/>
    <w:rsid w:val="0050024D"/>
    <w:rsid w:val="00523E67"/>
    <w:rsid w:val="0054631D"/>
    <w:rsid w:val="00564218"/>
    <w:rsid w:val="00581161"/>
    <w:rsid w:val="00582E85"/>
    <w:rsid w:val="005838C9"/>
    <w:rsid w:val="0058741A"/>
    <w:rsid w:val="005A316B"/>
    <w:rsid w:val="005B14E9"/>
    <w:rsid w:val="005C14F0"/>
    <w:rsid w:val="0060351A"/>
    <w:rsid w:val="006057B6"/>
    <w:rsid w:val="00615E4A"/>
    <w:rsid w:val="00632F73"/>
    <w:rsid w:val="0065129E"/>
    <w:rsid w:val="00655E77"/>
    <w:rsid w:val="00662521"/>
    <w:rsid w:val="00670C5F"/>
    <w:rsid w:val="00681FC9"/>
    <w:rsid w:val="00685029"/>
    <w:rsid w:val="006964DD"/>
    <w:rsid w:val="006966D1"/>
    <w:rsid w:val="006A2396"/>
    <w:rsid w:val="006D12F8"/>
    <w:rsid w:val="006E07D8"/>
    <w:rsid w:val="006F4EBE"/>
    <w:rsid w:val="00710700"/>
    <w:rsid w:val="00717AA3"/>
    <w:rsid w:val="00724EDC"/>
    <w:rsid w:val="00750CF8"/>
    <w:rsid w:val="00755614"/>
    <w:rsid w:val="00760CC6"/>
    <w:rsid w:val="007666A7"/>
    <w:rsid w:val="00775B91"/>
    <w:rsid w:val="007802C9"/>
    <w:rsid w:val="00782804"/>
    <w:rsid w:val="00796090"/>
    <w:rsid w:val="007966DA"/>
    <w:rsid w:val="007972FF"/>
    <w:rsid w:val="007A1DAF"/>
    <w:rsid w:val="007A6A14"/>
    <w:rsid w:val="007A702E"/>
    <w:rsid w:val="007B722B"/>
    <w:rsid w:val="007C7FDE"/>
    <w:rsid w:val="007D635A"/>
    <w:rsid w:val="007E2063"/>
    <w:rsid w:val="007E4616"/>
    <w:rsid w:val="007E6F53"/>
    <w:rsid w:val="007F106F"/>
    <w:rsid w:val="008007AC"/>
    <w:rsid w:val="00823A79"/>
    <w:rsid w:val="00826210"/>
    <w:rsid w:val="00827F5F"/>
    <w:rsid w:val="008468BB"/>
    <w:rsid w:val="00876DDC"/>
    <w:rsid w:val="00877BA7"/>
    <w:rsid w:val="00883837"/>
    <w:rsid w:val="008860F9"/>
    <w:rsid w:val="00890B4E"/>
    <w:rsid w:val="00893D60"/>
    <w:rsid w:val="00894557"/>
    <w:rsid w:val="008A3149"/>
    <w:rsid w:val="008A60D0"/>
    <w:rsid w:val="008A6822"/>
    <w:rsid w:val="008B0BFD"/>
    <w:rsid w:val="008C0120"/>
    <w:rsid w:val="008D4EB4"/>
    <w:rsid w:val="009065B5"/>
    <w:rsid w:val="0092405F"/>
    <w:rsid w:val="00941605"/>
    <w:rsid w:val="00942EF8"/>
    <w:rsid w:val="00944B01"/>
    <w:rsid w:val="009637FD"/>
    <w:rsid w:val="00965C1B"/>
    <w:rsid w:val="009676AF"/>
    <w:rsid w:val="00984C18"/>
    <w:rsid w:val="009939A4"/>
    <w:rsid w:val="00993E2A"/>
    <w:rsid w:val="009A4482"/>
    <w:rsid w:val="009B1E07"/>
    <w:rsid w:val="009B3379"/>
    <w:rsid w:val="009B3B72"/>
    <w:rsid w:val="009B403F"/>
    <w:rsid w:val="009C67BF"/>
    <w:rsid w:val="009D15F1"/>
    <w:rsid w:val="009D57DF"/>
    <w:rsid w:val="009D5DAC"/>
    <w:rsid w:val="009D5EEB"/>
    <w:rsid w:val="009D6418"/>
    <w:rsid w:val="009D69A1"/>
    <w:rsid w:val="009D6C1D"/>
    <w:rsid w:val="009D71B6"/>
    <w:rsid w:val="00A06809"/>
    <w:rsid w:val="00A06B1C"/>
    <w:rsid w:val="00A13C08"/>
    <w:rsid w:val="00A2581B"/>
    <w:rsid w:val="00A302D2"/>
    <w:rsid w:val="00A33103"/>
    <w:rsid w:val="00A3349E"/>
    <w:rsid w:val="00A621CD"/>
    <w:rsid w:val="00A70C69"/>
    <w:rsid w:val="00A941C6"/>
    <w:rsid w:val="00AA3E8E"/>
    <w:rsid w:val="00AB7FC3"/>
    <w:rsid w:val="00AC5919"/>
    <w:rsid w:val="00AC5CAA"/>
    <w:rsid w:val="00AD2D77"/>
    <w:rsid w:val="00AD42A0"/>
    <w:rsid w:val="00AE4D6F"/>
    <w:rsid w:val="00B054AF"/>
    <w:rsid w:val="00B16837"/>
    <w:rsid w:val="00B22CFE"/>
    <w:rsid w:val="00B33161"/>
    <w:rsid w:val="00B34DC6"/>
    <w:rsid w:val="00B6068E"/>
    <w:rsid w:val="00B64526"/>
    <w:rsid w:val="00B64E92"/>
    <w:rsid w:val="00B66523"/>
    <w:rsid w:val="00B83A75"/>
    <w:rsid w:val="00BB5D24"/>
    <w:rsid w:val="00BD4942"/>
    <w:rsid w:val="00BE0127"/>
    <w:rsid w:val="00BE3384"/>
    <w:rsid w:val="00BF0E59"/>
    <w:rsid w:val="00C129A5"/>
    <w:rsid w:val="00C220FF"/>
    <w:rsid w:val="00C26747"/>
    <w:rsid w:val="00C30FEF"/>
    <w:rsid w:val="00C41D2D"/>
    <w:rsid w:val="00C5170B"/>
    <w:rsid w:val="00C64A18"/>
    <w:rsid w:val="00C72579"/>
    <w:rsid w:val="00C8405D"/>
    <w:rsid w:val="00C91441"/>
    <w:rsid w:val="00CA3BFD"/>
    <w:rsid w:val="00CC289B"/>
    <w:rsid w:val="00CE0B84"/>
    <w:rsid w:val="00CE3318"/>
    <w:rsid w:val="00CE74BD"/>
    <w:rsid w:val="00D1109A"/>
    <w:rsid w:val="00D23369"/>
    <w:rsid w:val="00D25C20"/>
    <w:rsid w:val="00D4635D"/>
    <w:rsid w:val="00D51D1E"/>
    <w:rsid w:val="00D55DDD"/>
    <w:rsid w:val="00D667FC"/>
    <w:rsid w:val="00D85B53"/>
    <w:rsid w:val="00DA7967"/>
    <w:rsid w:val="00DB4306"/>
    <w:rsid w:val="00DC0241"/>
    <w:rsid w:val="00DE0AD7"/>
    <w:rsid w:val="00DE3375"/>
    <w:rsid w:val="00DE4D45"/>
    <w:rsid w:val="00DE6C5D"/>
    <w:rsid w:val="00E001BC"/>
    <w:rsid w:val="00E0090E"/>
    <w:rsid w:val="00E117B4"/>
    <w:rsid w:val="00E11E3E"/>
    <w:rsid w:val="00E30B0B"/>
    <w:rsid w:val="00E3128A"/>
    <w:rsid w:val="00E54AFC"/>
    <w:rsid w:val="00E55C5E"/>
    <w:rsid w:val="00E56841"/>
    <w:rsid w:val="00E5716C"/>
    <w:rsid w:val="00E64947"/>
    <w:rsid w:val="00E80A4F"/>
    <w:rsid w:val="00E83296"/>
    <w:rsid w:val="00E87AF6"/>
    <w:rsid w:val="00E9309E"/>
    <w:rsid w:val="00E93A22"/>
    <w:rsid w:val="00E9736C"/>
    <w:rsid w:val="00EB2208"/>
    <w:rsid w:val="00EC0B74"/>
    <w:rsid w:val="00ED73D2"/>
    <w:rsid w:val="00EE1A61"/>
    <w:rsid w:val="00EE7780"/>
    <w:rsid w:val="00EF1090"/>
    <w:rsid w:val="00EF626C"/>
    <w:rsid w:val="00EF645C"/>
    <w:rsid w:val="00F10A5B"/>
    <w:rsid w:val="00F12750"/>
    <w:rsid w:val="00F2292B"/>
    <w:rsid w:val="00F32100"/>
    <w:rsid w:val="00F37A41"/>
    <w:rsid w:val="00F44D54"/>
    <w:rsid w:val="00F5276C"/>
    <w:rsid w:val="00F7001E"/>
    <w:rsid w:val="00F81EE8"/>
    <w:rsid w:val="00F85A9D"/>
    <w:rsid w:val="00FC4264"/>
    <w:rsid w:val="00FD6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44F76"/>
  <w15:docId w15:val="{15BEBF11-A9B7-4911-8CE7-EDABCAE5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2D9"/>
  </w:style>
  <w:style w:type="paragraph" w:styleId="1">
    <w:name w:val="heading 1"/>
    <w:basedOn w:val="a"/>
    <w:next w:val="a"/>
    <w:link w:val="10"/>
    <w:uiPriority w:val="9"/>
    <w:qFormat/>
    <w:rsid w:val="001C72D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1C72D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1C72D9"/>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1C72D9"/>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1C72D9"/>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1C72D9"/>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1C72D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C72D9"/>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iPriority w:val="9"/>
    <w:semiHidden/>
    <w:unhideWhenUsed/>
    <w:qFormat/>
    <w:rsid w:val="001C72D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0C5F"/>
    <w:pPr>
      <w:ind w:left="720"/>
      <w:contextualSpacing/>
    </w:pPr>
  </w:style>
  <w:style w:type="paragraph" w:styleId="a4">
    <w:name w:val="Normal (Web)"/>
    <w:basedOn w:val="a"/>
    <w:uiPriority w:val="99"/>
    <w:unhideWhenUsed/>
    <w:rsid w:val="00670C5F"/>
    <w:pPr>
      <w:spacing w:before="100" w:beforeAutospacing="1" w:after="100" w:afterAutospacing="1"/>
    </w:pPr>
    <w:rPr>
      <w:sz w:val="24"/>
      <w:szCs w:val="24"/>
    </w:rPr>
  </w:style>
  <w:style w:type="character" w:styleId="a5">
    <w:name w:val="Emphasis"/>
    <w:basedOn w:val="a0"/>
    <w:uiPriority w:val="20"/>
    <w:qFormat/>
    <w:rsid w:val="001C72D9"/>
    <w:rPr>
      <w:i/>
      <w:iCs/>
    </w:rPr>
  </w:style>
  <w:style w:type="paragraph" w:customStyle="1" w:styleId="a00">
    <w:name w:val="a0"/>
    <w:basedOn w:val="a"/>
    <w:rsid w:val="00670C5F"/>
    <w:pPr>
      <w:spacing w:before="100" w:beforeAutospacing="1" w:after="100" w:afterAutospacing="1"/>
    </w:pPr>
    <w:rPr>
      <w:sz w:val="24"/>
      <w:szCs w:val="24"/>
    </w:rPr>
  </w:style>
  <w:style w:type="paragraph" w:styleId="a6">
    <w:name w:val="No Spacing"/>
    <w:link w:val="a7"/>
    <w:uiPriority w:val="1"/>
    <w:qFormat/>
    <w:rsid w:val="001C72D9"/>
    <w:pPr>
      <w:spacing w:after="0" w:line="240" w:lineRule="auto"/>
    </w:pPr>
  </w:style>
  <w:style w:type="character" w:customStyle="1" w:styleId="a7">
    <w:name w:val="Без інтервалів Знак"/>
    <w:link w:val="a6"/>
    <w:uiPriority w:val="1"/>
    <w:rsid w:val="00670C5F"/>
  </w:style>
  <w:style w:type="paragraph" w:customStyle="1" w:styleId="11">
    <w:name w:val="Название1"/>
    <w:basedOn w:val="a"/>
    <w:uiPriority w:val="99"/>
    <w:rsid w:val="00670C5F"/>
    <w:pPr>
      <w:snapToGrid w:val="0"/>
      <w:spacing w:line="360" w:lineRule="auto"/>
      <w:jc w:val="center"/>
    </w:pPr>
    <w:rPr>
      <w:b/>
      <w:sz w:val="28"/>
      <w:lang w:val="uk-UA"/>
    </w:rPr>
  </w:style>
  <w:style w:type="paragraph" w:styleId="a8">
    <w:name w:val="Balloon Text"/>
    <w:basedOn w:val="a"/>
    <w:link w:val="a9"/>
    <w:uiPriority w:val="99"/>
    <w:semiHidden/>
    <w:unhideWhenUsed/>
    <w:rsid w:val="00C129A5"/>
    <w:rPr>
      <w:rFonts w:ascii="Segoe UI" w:hAnsi="Segoe UI" w:cs="Segoe UI"/>
      <w:sz w:val="18"/>
      <w:szCs w:val="18"/>
    </w:rPr>
  </w:style>
  <w:style w:type="character" w:customStyle="1" w:styleId="a9">
    <w:name w:val="Текст у виносці Знак"/>
    <w:basedOn w:val="a0"/>
    <w:link w:val="a8"/>
    <w:uiPriority w:val="99"/>
    <w:semiHidden/>
    <w:rsid w:val="00C129A5"/>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1C72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1C72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1C72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1C72D9"/>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1C72D9"/>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1C72D9"/>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semiHidden/>
    <w:rsid w:val="001C72D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1C72D9"/>
    <w:rPr>
      <w:rFonts w:asciiTheme="majorHAnsi" w:eastAsiaTheme="majorEastAsia" w:hAnsiTheme="majorHAnsi" w:cstheme="majorBidi"/>
      <w:color w:val="5B9BD5" w:themeColor="accent1"/>
      <w:sz w:val="20"/>
      <w:szCs w:val="20"/>
    </w:rPr>
  </w:style>
  <w:style w:type="character" w:customStyle="1" w:styleId="90">
    <w:name w:val="Заголовок 9 Знак"/>
    <w:basedOn w:val="a0"/>
    <w:link w:val="9"/>
    <w:uiPriority w:val="9"/>
    <w:semiHidden/>
    <w:rsid w:val="001C72D9"/>
    <w:rPr>
      <w:rFonts w:asciiTheme="majorHAnsi" w:eastAsiaTheme="majorEastAsia" w:hAnsiTheme="majorHAnsi" w:cstheme="majorBidi"/>
      <w:i/>
      <w:iCs/>
      <w:color w:val="404040" w:themeColor="text1" w:themeTint="BF"/>
      <w:sz w:val="20"/>
      <w:szCs w:val="20"/>
    </w:rPr>
  </w:style>
  <w:style w:type="paragraph" w:styleId="aa">
    <w:name w:val="caption"/>
    <w:basedOn w:val="a"/>
    <w:next w:val="a"/>
    <w:uiPriority w:val="35"/>
    <w:semiHidden/>
    <w:unhideWhenUsed/>
    <w:qFormat/>
    <w:rsid w:val="001C72D9"/>
    <w:pPr>
      <w:spacing w:line="240" w:lineRule="auto"/>
    </w:pPr>
    <w:rPr>
      <w:b/>
      <w:bCs/>
      <w:color w:val="5B9BD5" w:themeColor="accent1"/>
      <w:sz w:val="18"/>
      <w:szCs w:val="18"/>
    </w:rPr>
  </w:style>
  <w:style w:type="paragraph" w:styleId="ab">
    <w:name w:val="Title"/>
    <w:basedOn w:val="a"/>
    <w:next w:val="a"/>
    <w:link w:val="ac"/>
    <w:uiPriority w:val="10"/>
    <w:qFormat/>
    <w:rsid w:val="001C72D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c">
    <w:name w:val="Назва Знак"/>
    <w:basedOn w:val="a0"/>
    <w:link w:val="ab"/>
    <w:uiPriority w:val="10"/>
    <w:rsid w:val="001C72D9"/>
    <w:rPr>
      <w:rFonts w:asciiTheme="majorHAnsi" w:eastAsiaTheme="majorEastAsia" w:hAnsiTheme="majorHAnsi" w:cstheme="majorBidi"/>
      <w:color w:val="323E4F" w:themeColor="text2" w:themeShade="BF"/>
      <w:spacing w:val="5"/>
      <w:sz w:val="52"/>
      <w:szCs w:val="52"/>
    </w:rPr>
  </w:style>
  <w:style w:type="paragraph" w:styleId="ad">
    <w:name w:val="Subtitle"/>
    <w:basedOn w:val="a"/>
    <w:next w:val="a"/>
    <w:link w:val="ae"/>
    <w:uiPriority w:val="11"/>
    <w:qFormat/>
    <w:rsid w:val="001C72D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e">
    <w:name w:val="Підзаголовок Знак"/>
    <w:basedOn w:val="a0"/>
    <w:link w:val="ad"/>
    <w:uiPriority w:val="11"/>
    <w:rsid w:val="001C72D9"/>
    <w:rPr>
      <w:rFonts w:asciiTheme="majorHAnsi" w:eastAsiaTheme="majorEastAsia" w:hAnsiTheme="majorHAnsi" w:cstheme="majorBidi"/>
      <w:i/>
      <w:iCs/>
      <w:color w:val="5B9BD5" w:themeColor="accent1"/>
      <w:spacing w:val="15"/>
      <w:sz w:val="24"/>
      <w:szCs w:val="24"/>
    </w:rPr>
  </w:style>
  <w:style w:type="character" w:styleId="af">
    <w:name w:val="Strong"/>
    <w:basedOn w:val="a0"/>
    <w:uiPriority w:val="22"/>
    <w:qFormat/>
    <w:rsid w:val="001C72D9"/>
    <w:rPr>
      <w:b/>
      <w:bCs/>
    </w:rPr>
  </w:style>
  <w:style w:type="paragraph" w:styleId="af0">
    <w:name w:val="Quote"/>
    <w:basedOn w:val="a"/>
    <w:next w:val="a"/>
    <w:link w:val="af1"/>
    <w:uiPriority w:val="29"/>
    <w:qFormat/>
    <w:rsid w:val="001C72D9"/>
    <w:rPr>
      <w:i/>
      <w:iCs/>
      <w:color w:val="000000" w:themeColor="text1"/>
    </w:rPr>
  </w:style>
  <w:style w:type="character" w:customStyle="1" w:styleId="af1">
    <w:name w:val="Цитата Знак"/>
    <w:basedOn w:val="a0"/>
    <w:link w:val="af0"/>
    <w:uiPriority w:val="29"/>
    <w:rsid w:val="001C72D9"/>
    <w:rPr>
      <w:i/>
      <w:iCs/>
      <w:color w:val="000000" w:themeColor="text1"/>
    </w:rPr>
  </w:style>
  <w:style w:type="paragraph" w:styleId="af2">
    <w:name w:val="Intense Quote"/>
    <w:basedOn w:val="a"/>
    <w:next w:val="a"/>
    <w:link w:val="af3"/>
    <w:uiPriority w:val="30"/>
    <w:qFormat/>
    <w:rsid w:val="001C72D9"/>
    <w:pPr>
      <w:pBdr>
        <w:bottom w:val="single" w:sz="4" w:space="4" w:color="5B9BD5" w:themeColor="accent1"/>
      </w:pBdr>
      <w:spacing w:before="200" w:after="280"/>
      <w:ind w:left="936" w:right="936"/>
    </w:pPr>
    <w:rPr>
      <w:b/>
      <w:bCs/>
      <w:i/>
      <w:iCs/>
      <w:color w:val="5B9BD5" w:themeColor="accent1"/>
    </w:rPr>
  </w:style>
  <w:style w:type="character" w:customStyle="1" w:styleId="af3">
    <w:name w:val="Насичена цитата Знак"/>
    <w:basedOn w:val="a0"/>
    <w:link w:val="af2"/>
    <w:uiPriority w:val="30"/>
    <w:rsid w:val="001C72D9"/>
    <w:rPr>
      <w:b/>
      <w:bCs/>
      <w:i/>
      <w:iCs/>
      <w:color w:val="5B9BD5" w:themeColor="accent1"/>
    </w:rPr>
  </w:style>
  <w:style w:type="character" w:styleId="af4">
    <w:name w:val="Subtle Emphasis"/>
    <w:basedOn w:val="a0"/>
    <w:uiPriority w:val="19"/>
    <w:qFormat/>
    <w:rsid w:val="001C72D9"/>
    <w:rPr>
      <w:i/>
      <w:iCs/>
      <w:color w:val="808080" w:themeColor="text1" w:themeTint="7F"/>
    </w:rPr>
  </w:style>
  <w:style w:type="character" w:styleId="af5">
    <w:name w:val="Intense Emphasis"/>
    <w:basedOn w:val="a0"/>
    <w:uiPriority w:val="21"/>
    <w:qFormat/>
    <w:rsid w:val="001C72D9"/>
    <w:rPr>
      <w:b/>
      <w:bCs/>
      <w:i/>
      <w:iCs/>
      <w:color w:val="5B9BD5" w:themeColor="accent1"/>
    </w:rPr>
  </w:style>
  <w:style w:type="character" w:styleId="af6">
    <w:name w:val="Subtle Reference"/>
    <w:basedOn w:val="a0"/>
    <w:uiPriority w:val="31"/>
    <w:qFormat/>
    <w:rsid w:val="001C72D9"/>
    <w:rPr>
      <w:smallCaps/>
      <w:color w:val="ED7D31" w:themeColor="accent2"/>
      <w:u w:val="single"/>
    </w:rPr>
  </w:style>
  <w:style w:type="character" w:styleId="af7">
    <w:name w:val="Intense Reference"/>
    <w:basedOn w:val="a0"/>
    <w:uiPriority w:val="32"/>
    <w:qFormat/>
    <w:rsid w:val="001C72D9"/>
    <w:rPr>
      <w:b/>
      <w:bCs/>
      <w:smallCaps/>
      <w:color w:val="ED7D31" w:themeColor="accent2"/>
      <w:spacing w:val="5"/>
      <w:u w:val="single"/>
    </w:rPr>
  </w:style>
  <w:style w:type="character" w:styleId="af8">
    <w:name w:val="Book Title"/>
    <w:basedOn w:val="a0"/>
    <w:uiPriority w:val="33"/>
    <w:qFormat/>
    <w:rsid w:val="001C72D9"/>
    <w:rPr>
      <w:b/>
      <w:bCs/>
      <w:smallCaps/>
      <w:spacing w:val="5"/>
    </w:rPr>
  </w:style>
  <w:style w:type="paragraph" w:styleId="af9">
    <w:name w:val="TOC Heading"/>
    <w:basedOn w:val="1"/>
    <w:next w:val="a"/>
    <w:uiPriority w:val="39"/>
    <w:semiHidden/>
    <w:unhideWhenUsed/>
    <w:qFormat/>
    <w:rsid w:val="001C72D9"/>
    <w:pPr>
      <w:outlineLvl w:val="9"/>
    </w:pPr>
  </w:style>
  <w:style w:type="paragraph" w:styleId="afa">
    <w:name w:val="header"/>
    <w:basedOn w:val="a"/>
    <w:link w:val="afb"/>
    <w:uiPriority w:val="99"/>
    <w:unhideWhenUsed/>
    <w:rsid w:val="00984C18"/>
    <w:pPr>
      <w:tabs>
        <w:tab w:val="center" w:pos="4677"/>
        <w:tab w:val="right" w:pos="9355"/>
      </w:tabs>
      <w:spacing w:after="0" w:line="240" w:lineRule="auto"/>
    </w:pPr>
  </w:style>
  <w:style w:type="character" w:customStyle="1" w:styleId="afb">
    <w:name w:val="Верхній колонтитул Знак"/>
    <w:basedOn w:val="a0"/>
    <w:link w:val="afa"/>
    <w:uiPriority w:val="99"/>
    <w:rsid w:val="00984C18"/>
  </w:style>
  <w:style w:type="paragraph" w:styleId="afc">
    <w:name w:val="footer"/>
    <w:basedOn w:val="a"/>
    <w:link w:val="afd"/>
    <w:uiPriority w:val="99"/>
    <w:unhideWhenUsed/>
    <w:rsid w:val="00984C18"/>
    <w:pPr>
      <w:tabs>
        <w:tab w:val="center" w:pos="4677"/>
        <w:tab w:val="right" w:pos="9355"/>
      </w:tabs>
      <w:spacing w:after="0" w:line="240" w:lineRule="auto"/>
    </w:pPr>
  </w:style>
  <w:style w:type="character" w:customStyle="1" w:styleId="afd">
    <w:name w:val="Нижній колонтитул Знак"/>
    <w:basedOn w:val="a0"/>
    <w:link w:val="afc"/>
    <w:uiPriority w:val="99"/>
    <w:rsid w:val="00984C18"/>
  </w:style>
  <w:style w:type="paragraph" w:customStyle="1" w:styleId="docdata">
    <w:name w:val="docdata"/>
    <w:aliases w:val="docy,v5,8790,baiaagaaboqcaaadibgaaauzhgaaaaaaaaaaaaaaaaaaaaaaaaaaaaaaaaaaaaaaaaaaaaaaaaaaaaaaaaaaaaaaaaaaaaaaaaaaaaaaaaaaaaaaaaaaaaaaaaaaaaaaaaaaaaaaaaaaaaaaaaaaaaaaaaaaaaaaaaaaaaaaaaaaaaaaaaaaaaaaaaaaaaaaaaaaaaaaaaaaaaaaaaaaaaaaaaaaaaaaaaaaaaaa"/>
    <w:basedOn w:val="a"/>
    <w:rsid w:val="009B33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57">
    <w:name w:val="2257"/>
    <w:aliases w:val="baiaagaaboqcaaadoaqaaawubaaaaaaaaaaaaaaaaaaaaaaaaaaaaaaaaaaaaaaaaaaaaaaaaaaaaaaaaaaaaaaaaaaaaaaaaaaaaaaaaaaaaaaaaaaaaaaaaaaaaaaaaaaaaaaaaaaaaaaaaaaaaaaaaaaaaaaaaaaaaaaaaaaaaaaaaaaaaaaaaaaaaaaaaaaaaaaaaaaaaaaaaaaaaaaaaaaaaaaaaaaaaaaa"/>
    <w:basedOn w:val="a0"/>
    <w:rsid w:val="009B3379"/>
  </w:style>
  <w:style w:type="table" w:styleId="afe">
    <w:name w:val="Table Grid"/>
    <w:basedOn w:val="a1"/>
    <w:uiPriority w:val="39"/>
    <w:rsid w:val="00632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249763">
      <w:bodyDiv w:val="1"/>
      <w:marLeft w:val="0"/>
      <w:marRight w:val="0"/>
      <w:marTop w:val="0"/>
      <w:marBottom w:val="0"/>
      <w:divBdr>
        <w:top w:val="none" w:sz="0" w:space="0" w:color="auto"/>
        <w:left w:val="none" w:sz="0" w:space="0" w:color="auto"/>
        <w:bottom w:val="none" w:sz="0" w:space="0" w:color="auto"/>
        <w:right w:val="none" w:sz="0" w:space="0" w:color="auto"/>
      </w:divBdr>
    </w:div>
    <w:div w:id="1333415561">
      <w:bodyDiv w:val="1"/>
      <w:marLeft w:val="0"/>
      <w:marRight w:val="0"/>
      <w:marTop w:val="0"/>
      <w:marBottom w:val="0"/>
      <w:divBdr>
        <w:top w:val="none" w:sz="0" w:space="0" w:color="auto"/>
        <w:left w:val="none" w:sz="0" w:space="0" w:color="auto"/>
        <w:bottom w:val="none" w:sz="0" w:space="0" w:color="auto"/>
        <w:right w:val="none" w:sz="0" w:space="0" w:color="auto"/>
      </w:divBdr>
    </w:div>
    <w:div w:id="1363089994">
      <w:bodyDiv w:val="1"/>
      <w:marLeft w:val="0"/>
      <w:marRight w:val="0"/>
      <w:marTop w:val="0"/>
      <w:marBottom w:val="0"/>
      <w:divBdr>
        <w:top w:val="none" w:sz="0" w:space="0" w:color="auto"/>
        <w:left w:val="none" w:sz="0" w:space="0" w:color="auto"/>
        <w:bottom w:val="none" w:sz="0" w:space="0" w:color="auto"/>
        <w:right w:val="none" w:sz="0" w:space="0" w:color="auto"/>
      </w:divBdr>
    </w:div>
    <w:div w:id="1416784482">
      <w:bodyDiv w:val="1"/>
      <w:marLeft w:val="0"/>
      <w:marRight w:val="0"/>
      <w:marTop w:val="0"/>
      <w:marBottom w:val="0"/>
      <w:divBdr>
        <w:top w:val="none" w:sz="0" w:space="0" w:color="auto"/>
        <w:left w:val="none" w:sz="0" w:space="0" w:color="auto"/>
        <w:bottom w:val="none" w:sz="0" w:space="0" w:color="auto"/>
        <w:right w:val="none" w:sz="0" w:space="0" w:color="auto"/>
      </w:divBdr>
    </w:div>
    <w:div w:id="1702240731">
      <w:bodyDiv w:val="1"/>
      <w:marLeft w:val="0"/>
      <w:marRight w:val="0"/>
      <w:marTop w:val="0"/>
      <w:marBottom w:val="0"/>
      <w:divBdr>
        <w:top w:val="none" w:sz="0" w:space="0" w:color="auto"/>
        <w:left w:val="none" w:sz="0" w:space="0" w:color="auto"/>
        <w:bottom w:val="none" w:sz="0" w:space="0" w:color="auto"/>
        <w:right w:val="none" w:sz="0" w:space="0" w:color="auto"/>
      </w:divBdr>
    </w:div>
    <w:div w:id="1726642961">
      <w:bodyDiv w:val="1"/>
      <w:marLeft w:val="0"/>
      <w:marRight w:val="0"/>
      <w:marTop w:val="0"/>
      <w:marBottom w:val="0"/>
      <w:divBdr>
        <w:top w:val="none" w:sz="0" w:space="0" w:color="auto"/>
        <w:left w:val="none" w:sz="0" w:space="0" w:color="auto"/>
        <w:bottom w:val="none" w:sz="0" w:space="0" w:color="auto"/>
        <w:right w:val="none" w:sz="0" w:space="0" w:color="auto"/>
      </w:divBdr>
    </w:div>
    <w:div w:id="1812861239">
      <w:bodyDiv w:val="1"/>
      <w:marLeft w:val="0"/>
      <w:marRight w:val="0"/>
      <w:marTop w:val="0"/>
      <w:marBottom w:val="0"/>
      <w:divBdr>
        <w:top w:val="none" w:sz="0" w:space="0" w:color="auto"/>
        <w:left w:val="none" w:sz="0" w:space="0" w:color="auto"/>
        <w:bottom w:val="none" w:sz="0" w:space="0" w:color="auto"/>
        <w:right w:val="none" w:sz="0" w:space="0" w:color="auto"/>
      </w:divBdr>
    </w:div>
    <w:div w:id="199663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20BB5-81B2-463C-ABDB-CC0E62A51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41</Pages>
  <Words>55578</Words>
  <Characters>31680</Characters>
  <Application>Microsoft Office Word</Application>
  <DocSecurity>0</DocSecurity>
  <Lines>264</Lines>
  <Paragraphs>174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 book</cp:lastModifiedBy>
  <cp:revision>18</cp:revision>
  <cp:lastPrinted>2020-11-19T07:50:00Z</cp:lastPrinted>
  <dcterms:created xsi:type="dcterms:W3CDTF">2023-10-23T11:53:00Z</dcterms:created>
  <dcterms:modified xsi:type="dcterms:W3CDTF">2023-12-13T06:23:00Z</dcterms:modified>
</cp:coreProperties>
</file>